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rFonts w:ascii="Garamond" w:hAnsi="Garamond"/>
          <w:b/>
          <w:lang w:val="en-US"/>
        </w:rPr>
      </w:pPr>
      <w:r>
        <w:rPr>
          <w:rFonts w:ascii="Garamond" w:hAnsi="Garamond"/>
          <w:b/>
          <w:lang w:val="en-US"/>
        </w:rPr>
        <w:t>V</w:t>
      </w:r>
      <w:r>
        <w:rPr>
          <w:rFonts w:ascii="Garamond" w:hAnsi="Garamond"/>
          <w:b/>
          <w:lang w:val="en-US"/>
        </w:rPr>
        <w:t>olume</w:t>
      </w:r>
      <w:r>
        <w:rPr>
          <w:rFonts w:ascii="Garamond" w:hAnsi="Garamond"/>
          <w:b/>
          <w:lang w:val="en-US"/>
        </w:rPr>
        <w:t xml:space="preserve"> </w:t>
      </w:r>
    </w:p>
    <w:p>
      <w:pPr>
        <w:pStyle w:val="style0"/>
        <w:spacing w:after="0"/>
        <w:rPr>
          <w:rFonts w:ascii="Garamond" w:hAnsi="Garamond"/>
          <w:b/>
          <w:sz w:val="28"/>
          <w:szCs w:val="28"/>
          <w:lang w:val="en-US"/>
        </w:rPr>
      </w:pPr>
      <w:r>
        <w:rPr>
          <w:rFonts w:ascii="Garamond" w:hAnsi="Garamond"/>
          <w:b/>
          <w:sz w:val="28"/>
          <w:szCs w:val="28"/>
          <w:lang w:val="en-US"/>
        </w:rPr>
        <w:t>ZURAH :</w:t>
      </w:r>
      <w:r>
        <w:rPr>
          <w:rFonts w:ascii="Garamond" w:hAnsi="Garamond"/>
          <w:b/>
          <w:sz w:val="28"/>
          <w:szCs w:val="28"/>
          <w:lang w:val="en-US"/>
        </w:rPr>
        <w:t xml:space="preserve"> Jurnal Pendidikan Anak Usia Dini</w:t>
      </w:r>
    </w:p>
    <w:p>
      <w:pPr>
        <w:pStyle w:val="style0"/>
        <w:spacing w:after="0"/>
        <w:rPr>
          <w:rFonts w:ascii="Garamond" w:hAnsi="Garamond"/>
          <w:lang w:val="en-US"/>
        </w:rPr>
      </w:pPr>
      <w:r>
        <w:rPr>
          <w:rFonts w:ascii="Garamond" w:hAnsi="Garamond"/>
          <w:lang w:val="en-US"/>
        </w:rPr>
        <w:t>ISSN  :</w:t>
      </w:r>
      <w:r>
        <w:rPr>
          <w:rFonts w:ascii="Garamond" w:hAnsi="Garamond"/>
          <w:lang w:val="en-US"/>
        </w:rPr>
        <w:t xml:space="preserve"> </w:t>
      </w:r>
    </w:p>
    <w:p>
      <w:pPr>
        <w:pStyle w:val="style0"/>
        <w:spacing w:after="0"/>
        <w:rPr>
          <w:rFonts w:ascii="Garamond" w:hAnsi="Garamond"/>
          <w:b/>
          <w:sz w:val="28"/>
          <w:szCs w:val="28"/>
          <w:lang w:val="en-US"/>
        </w:rPr>
      </w:pPr>
    </w:p>
    <w:p>
      <w:pPr>
        <w:pStyle w:val="style0"/>
        <w:spacing w:after="0"/>
        <w:jc w:val="center"/>
        <w:rPr>
          <w:rFonts w:ascii="Garamond" w:hAnsi="Garamond"/>
          <w:b/>
          <w:sz w:val="28"/>
          <w:szCs w:val="28"/>
        </w:rPr>
      </w:pPr>
      <w:r>
        <w:rPr>
          <w:rFonts w:ascii="Garamond" w:hAnsi="Garamond"/>
          <w:b/>
          <w:sz w:val="28"/>
          <w:szCs w:val="28"/>
          <w:lang w:val="en-US"/>
        </w:rPr>
        <w:t xml:space="preserve">Model Evaluasi CIPP: </w:t>
      </w:r>
      <w:r>
        <w:rPr>
          <w:rFonts w:ascii="Garamond" w:hAnsi="Garamond"/>
          <w:b/>
          <w:sz w:val="28"/>
          <w:szCs w:val="28"/>
        </w:rPr>
        <w:t xml:space="preserve">Analisis kebijakan </w:t>
      </w:r>
      <w:r>
        <w:rPr>
          <w:rFonts w:ascii="Garamond" w:hAnsi="Garamond"/>
          <w:b/>
          <w:sz w:val="28"/>
          <w:szCs w:val="28"/>
        </w:rPr>
        <w:t>Permen</w:t>
      </w:r>
      <w:r>
        <w:rPr>
          <w:rFonts w:ascii="Garamond" w:hAnsi="Garamond"/>
          <w:b/>
          <w:sz w:val="28"/>
          <w:szCs w:val="28"/>
          <w:lang w:val="en-US"/>
        </w:rPr>
        <w:t>d</w:t>
      </w:r>
      <w:r>
        <w:rPr>
          <w:rFonts w:ascii="Garamond" w:hAnsi="Garamond"/>
          <w:b/>
          <w:sz w:val="28"/>
          <w:szCs w:val="28"/>
        </w:rPr>
        <w:t>ikbud No 30 Tahun 20</w:t>
      </w:r>
      <w:r>
        <w:rPr>
          <w:rFonts w:ascii="Garamond" w:hAnsi="Garamond"/>
          <w:b/>
          <w:sz w:val="28"/>
          <w:szCs w:val="28"/>
        </w:rPr>
        <w:t xml:space="preserve">17 </w:t>
      </w:r>
      <w:r>
        <w:rPr>
          <w:rFonts w:ascii="Garamond" w:hAnsi="Garamond"/>
          <w:b/>
          <w:sz w:val="28"/>
          <w:szCs w:val="28"/>
          <w:lang w:val="en-US"/>
        </w:rPr>
        <w:t>t</w:t>
      </w:r>
      <w:r>
        <w:rPr>
          <w:rFonts w:ascii="Garamond" w:hAnsi="Garamond"/>
          <w:b/>
          <w:sz w:val="28"/>
          <w:szCs w:val="28"/>
        </w:rPr>
        <w:t>entang Pe</w:t>
      </w:r>
      <w:r>
        <w:rPr>
          <w:rFonts w:ascii="Garamond" w:hAnsi="Garamond"/>
          <w:b/>
          <w:sz w:val="28"/>
          <w:szCs w:val="28"/>
          <w:lang w:val="en-US"/>
        </w:rPr>
        <w:t>libatan</w:t>
      </w:r>
      <w:r>
        <w:rPr>
          <w:rFonts w:ascii="Garamond" w:hAnsi="Garamond"/>
          <w:b/>
          <w:sz w:val="28"/>
          <w:szCs w:val="28"/>
        </w:rPr>
        <w:t xml:space="preserve"> Keluarga </w:t>
      </w:r>
      <w:r>
        <w:rPr>
          <w:rFonts w:ascii="Garamond" w:hAnsi="Garamond"/>
          <w:b/>
          <w:sz w:val="28"/>
          <w:szCs w:val="28"/>
          <w:lang w:val="en-US"/>
        </w:rPr>
        <w:t xml:space="preserve">Pada Penyelenggaraan Pendidikan pada Satuan </w:t>
      </w:r>
      <w:r>
        <w:rPr>
          <w:rFonts w:ascii="Garamond" w:hAnsi="Garamond"/>
          <w:b/>
          <w:sz w:val="28"/>
          <w:szCs w:val="28"/>
        </w:rPr>
        <w:t>PAUD</w:t>
      </w:r>
    </w:p>
    <w:p>
      <w:pPr>
        <w:pStyle w:val="style0"/>
        <w:spacing w:after="0"/>
        <w:jc w:val="center"/>
        <w:rPr>
          <w:rFonts w:ascii="Times New Roman" w:hAnsi="Times New Roman"/>
          <w:b/>
          <w:sz w:val="24"/>
          <w:szCs w:val="24"/>
          <w:lang w:val="en-US"/>
        </w:rPr>
      </w:pPr>
    </w:p>
    <w:p>
      <w:pPr>
        <w:pStyle w:val="style0"/>
        <w:spacing w:after="0"/>
        <w:jc w:val="center"/>
        <w:rPr>
          <w:rFonts w:ascii="Times New Roman" w:hAnsi="Times New Roman"/>
          <w:b/>
          <w:sz w:val="24"/>
          <w:szCs w:val="24"/>
          <w:lang w:val="en-US"/>
        </w:rPr>
      </w:pPr>
    </w:p>
    <w:p>
      <w:pPr>
        <w:pStyle w:val="style0"/>
        <w:autoSpaceDE w:val="false"/>
        <w:autoSpaceDN w:val="false"/>
        <w:adjustRightInd w:val="false"/>
        <w:spacing w:after="0" w:lineRule="auto" w:line="240"/>
        <w:jc w:val="center"/>
        <w:rPr>
          <w:rFonts w:ascii="Garamond" w:hAnsi="Garamond"/>
          <w:color w:val="000000"/>
          <w:sz w:val="24"/>
          <w:szCs w:val="24"/>
          <w:lang w:val="en-US"/>
        </w:rPr>
      </w:pPr>
      <w:r>
        <w:rPr>
          <w:rFonts w:ascii="Garamond" w:hAnsi="Garamond"/>
          <w:b/>
          <w:bCs/>
          <w:color w:val="000000"/>
          <w:sz w:val="24"/>
          <w:szCs w:val="24"/>
          <w:lang w:val="en-US"/>
        </w:rPr>
        <w:t xml:space="preserve">Rosa </w:t>
      </w:r>
      <w:r>
        <w:rPr>
          <w:rFonts w:ascii="Garamond" w:hAnsi="Garamond"/>
          <w:b/>
          <w:bCs/>
          <w:color w:val="000000"/>
          <w:sz w:val="24"/>
          <w:szCs w:val="24"/>
          <w:lang w:val="en-US"/>
        </w:rPr>
        <w:t>Ria</w:t>
      </w:r>
      <w:r>
        <w:rPr>
          <w:rFonts w:ascii="Garamond" w:hAnsi="Garamond"/>
          <w:b/>
          <w:bCs/>
          <w:color w:val="000000"/>
          <w:sz w:val="24"/>
          <w:szCs w:val="24"/>
          <w:lang w:val="en-US"/>
        </w:rPr>
        <w:t xml:space="preserve"> Ayu</w:t>
      </w:r>
      <w:r>
        <w:rPr>
          <w:rFonts w:ascii="Garamond" w:hAnsi="Garamond"/>
          <w:color w:val="000000"/>
          <w:sz w:val="24"/>
          <w:szCs w:val="24"/>
        </w:rPr>
        <w:t xml:space="preserve"> </w:t>
      </w:r>
    </w:p>
    <w:p>
      <w:pPr>
        <w:pStyle w:val="style0"/>
        <w:autoSpaceDE w:val="false"/>
        <w:autoSpaceDN w:val="false"/>
        <w:adjustRightInd w:val="false"/>
        <w:spacing w:after="0" w:lineRule="auto" w:line="240"/>
        <w:jc w:val="center"/>
        <w:rPr>
          <w:rFonts w:ascii="Garamond" w:hAnsi="Garamond"/>
          <w:color w:val="000000"/>
          <w:sz w:val="24"/>
          <w:szCs w:val="24"/>
          <w:lang w:val="en-US"/>
        </w:rPr>
      </w:pPr>
      <w:r>
        <w:rPr>
          <w:rFonts w:ascii="Garamond" w:hAnsi="Garamond"/>
          <w:color w:val="000000"/>
          <w:sz w:val="24"/>
          <w:szCs w:val="24"/>
          <w:lang w:val="en-US"/>
        </w:rPr>
        <w:t>Universitas Negeri Padang</w:t>
      </w:r>
    </w:p>
    <w:p>
      <w:pPr>
        <w:pStyle w:val="style0"/>
        <w:autoSpaceDE w:val="false"/>
        <w:autoSpaceDN w:val="false"/>
        <w:adjustRightInd w:val="false"/>
        <w:spacing w:after="0" w:lineRule="auto" w:line="240"/>
        <w:jc w:val="center"/>
        <w:rPr>
          <w:rFonts w:ascii="Garamond" w:hAnsi="Garamond"/>
          <w:color w:val="000000"/>
          <w:sz w:val="24"/>
          <w:szCs w:val="24"/>
          <w:lang w:val="en-US"/>
        </w:rPr>
      </w:pPr>
      <w:r>
        <w:rPr>
          <w:rFonts w:ascii="Garamond" w:hAnsi="Garamond"/>
          <w:color w:val="000000"/>
          <w:sz w:val="24"/>
          <w:szCs w:val="24"/>
          <w:lang w:val="en-US"/>
        </w:rPr>
        <w:t>(</w:t>
      </w:r>
      <w:r>
        <w:rPr>
          <w:rFonts w:ascii="Garamond" w:hAnsi="Garamond"/>
          <w:color w:val="000000"/>
          <w:sz w:val="24"/>
          <w:szCs w:val="24"/>
          <w:lang w:val="en-US"/>
        </w:rPr>
        <w:t>rosariaayu5@gmail.com</w:t>
      </w:r>
      <w:r>
        <w:rPr>
          <w:rFonts w:ascii="Garamond" w:hAnsi="Garamond"/>
          <w:color w:val="000000"/>
          <w:sz w:val="24"/>
          <w:szCs w:val="24"/>
          <w:lang w:val="en-US"/>
        </w:rPr>
        <w:t>)</w:t>
      </w:r>
    </w:p>
    <w:p>
      <w:pPr>
        <w:pStyle w:val="style0"/>
        <w:spacing w:after="0"/>
        <w:jc w:val="center"/>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sz w:val="20"/>
          <w:szCs w:val="20"/>
          <w:lang w:eastAsia="id-ID"/>
        </w:rPr>
        <w:t xml:space="preserve"> </w:t>
      </w:r>
    </w:p>
    <w:p>
      <w:pPr>
        <w:pStyle w:val="style0"/>
        <w:spacing w:after="0"/>
        <w:ind w:left="567" w:right="254"/>
        <w:jc w:val="both"/>
        <w:rPr>
          <w:rFonts w:ascii="Garamond" w:hAnsi="Garamond"/>
          <w:i/>
          <w:lang w:val="en-US" w:eastAsia="id-ID"/>
        </w:rPr>
      </w:pPr>
      <w:r>
        <w:rPr>
          <w:rFonts w:ascii="Garamond" w:hAnsi="Garamond"/>
          <w:b/>
          <w:i/>
        </w:rPr>
        <w:t>Abstract</w:t>
      </w:r>
      <w:r>
        <w:rPr>
          <w:rFonts w:ascii="Garamond" w:hAnsi="Garamond"/>
          <w:i/>
          <w:lang w:eastAsia="id-ID"/>
        </w:rPr>
        <w:t xml:space="preserve">: </w:t>
      </w:r>
      <w:r>
        <w:rPr>
          <w:rFonts w:ascii="Garamond" w:hAnsi="Garamond"/>
          <w:i/>
          <w:lang w:eastAsia="id-ID"/>
        </w:rPr>
        <w:t>Parents are the first home and environment for children. Given the importance of the role of the family in children's education, the government issued a policy in Permendikbud No. 30 of 2017 concerning Family Involvement in the Implementation of Education in PAUD units. Therefore, it is necessary to evaluate the implementation of every policy made</w:t>
      </w:r>
      <w:r>
        <w:rPr>
          <w:rFonts w:ascii="Garamond" w:hAnsi="Garamond"/>
          <w:i/>
          <w:lang w:eastAsia="id-ID"/>
        </w:rPr>
        <w:t>. W</w:t>
      </w:r>
      <w:r>
        <w:rPr>
          <w:rFonts w:ascii="Garamond" w:hAnsi="Garamond"/>
          <w:i/>
          <w:lang w:eastAsia="id-ID"/>
        </w:rPr>
        <w:t>ith the implementation evaluation, we can assess how the implementation process has been so far</w:t>
      </w:r>
      <w:r>
        <w:rPr>
          <w:rFonts w:ascii="Garamond" w:hAnsi="Garamond"/>
          <w:i/>
          <w:lang w:eastAsia="id-ID"/>
        </w:rPr>
        <w:t xml:space="preserve"> and what needs improvement and maintenance</w:t>
      </w:r>
      <w:r>
        <w:rPr>
          <w:rFonts w:ascii="Garamond" w:hAnsi="Garamond"/>
          <w:i/>
          <w:lang w:eastAsia="id-ID"/>
        </w:rPr>
        <w:t xml:space="preserve">. This research is qualitative research. In this qualitative research, a literature study was conducted by examining various existing literature from print media and the internet. </w:t>
      </w:r>
      <w:r>
        <w:rPr>
          <w:rFonts w:ascii="Garamond" w:hAnsi="Garamond"/>
          <w:i/>
          <w:lang w:eastAsia="id-ID"/>
        </w:rPr>
        <w:t>In addition, t</w:t>
      </w:r>
      <w:r>
        <w:rPr>
          <w:rFonts w:ascii="Garamond" w:hAnsi="Garamond"/>
          <w:i/>
          <w:lang w:eastAsia="id-ID"/>
        </w:rPr>
        <w:t>he research was conducted by evaluating policies with the CIPP evaluation model.</w:t>
      </w:r>
    </w:p>
    <w:p>
      <w:pPr>
        <w:pStyle w:val="style0"/>
        <w:spacing w:after="0"/>
        <w:ind w:left="567" w:right="254"/>
        <w:jc w:val="both"/>
        <w:rPr>
          <w:rFonts w:ascii="Garamond" w:hAnsi="Garamond"/>
          <w:i/>
          <w:lang w:val="en-US" w:eastAsia="id-ID"/>
        </w:rPr>
      </w:pPr>
    </w:p>
    <w:p>
      <w:pPr>
        <w:pStyle w:val="style0"/>
        <w:spacing w:after="0"/>
        <w:ind w:left="567" w:right="254"/>
        <w:jc w:val="both"/>
        <w:rPr>
          <w:rFonts w:ascii="Garamond" w:hAnsi="Garamond"/>
          <w:i/>
          <w:lang w:val="en-US" w:eastAsia="id-ID"/>
        </w:rPr>
      </w:pPr>
      <w:r>
        <w:rPr>
          <w:rFonts w:ascii="Garamond" w:hAnsi="Garamond"/>
          <w:b/>
          <w:bCs/>
          <w:i/>
          <w:lang w:eastAsia="id-ID"/>
        </w:rPr>
        <w:t>Keywords:</w:t>
      </w:r>
      <w:r>
        <w:rPr>
          <w:rFonts w:ascii="Garamond" w:hAnsi="Garamond"/>
          <w:i/>
          <w:lang w:eastAsia="id-ID"/>
        </w:rPr>
        <w:t xml:space="preserve"> </w:t>
      </w:r>
      <w:r>
        <w:rPr>
          <w:rFonts w:ascii="Garamond" w:hAnsi="Garamond"/>
          <w:i/>
          <w:lang w:eastAsia="id-ID"/>
        </w:rPr>
        <w:t>Early Childhood Education, Permendikbud Number 30 of 2017, Evaluation of the CIPP Model, Education Policy Analysis</w:t>
      </w:r>
    </w:p>
    <w:p>
      <w:pPr>
        <w:pStyle w:val="style0"/>
        <w:spacing w:after="0"/>
        <w:ind w:left="567" w:right="254"/>
        <w:jc w:val="both"/>
        <w:rPr>
          <w:rFonts w:ascii="Garamond" w:hAnsi="Garamond"/>
          <w:lang w:val="en-US"/>
        </w:rPr>
      </w:pPr>
    </w:p>
    <w:p>
      <w:pPr>
        <w:pStyle w:val="style0"/>
        <w:spacing w:after="0" w:lineRule="auto" w:line="240"/>
        <w:ind w:left="567" w:right="254"/>
        <w:jc w:val="both"/>
        <w:rPr>
          <w:rFonts w:ascii="Times New Roman" w:hAnsi="Times New Roman"/>
          <w:i/>
          <w:lang w:val="en-US"/>
        </w:rPr>
      </w:pPr>
      <w:r>
        <w:rPr>
          <w:rFonts w:ascii="Garamond" w:hAnsi="Garamond"/>
          <w:b/>
          <w:bCs/>
          <w:i/>
          <w:iCs/>
          <w:lang w:eastAsia="id-ID"/>
        </w:rPr>
        <w:t>Abstrak :</w:t>
      </w:r>
      <w:r>
        <w:rPr>
          <w:rFonts w:ascii="Garamond" w:hAnsi="Garamond"/>
          <w:i/>
          <w:lang w:eastAsia="id-ID"/>
        </w:rPr>
        <w:t xml:space="preserve"> </w:t>
      </w:r>
      <w:r>
        <w:rPr>
          <w:rFonts w:ascii="Garamond" w:hAnsi="Garamond"/>
          <w:i/>
          <w:lang w:val="en-US"/>
        </w:rPr>
        <w:t xml:space="preserve">Orang tua adalah rumah dan lingkungan pertama bagi anak. </w:t>
      </w:r>
      <w:r>
        <w:rPr>
          <w:rFonts w:ascii="Garamond" w:hAnsi="Garamond"/>
          <w:i/>
          <w:lang w:val="en-US"/>
        </w:rPr>
        <w:t xml:space="preserve">Mengingat pentingnya peran keluarga dalam pendidikan anak, pemerintah mengeluarkan kebijakan dalam </w:t>
      </w:r>
      <w:r>
        <w:rPr>
          <w:rFonts w:ascii="Garamond" w:hAnsi="Garamond"/>
          <w:i/>
        </w:rPr>
        <w:t>Permen</w:t>
      </w:r>
      <w:r>
        <w:rPr>
          <w:rFonts w:ascii="Garamond" w:hAnsi="Garamond"/>
          <w:i/>
          <w:lang w:val="en-US"/>
        </w:rPr>
        <w:t>d</w:t>
      </w:r>
      <w:r>
        <w:rPr>
          <w:rFonts w:ascii="Garamond" w:hAnsi="Garamond"/>
          <w:i/>
        </w:rPr>
        <w:t xml:space="preserve">ikbud No 30 Tahun 2017 </w:t>
      </w:r>
      <w:r>
        <w:rPr>
          <w:rFonts w:ascii="Garamond" w:hAnsi="Garamond"/>
          <w:i/>
          <w:lang w:val="en-US"/>
        </w:rPr>
        <w:t>t</w:t>
      </w:r>
      <w:r>
        <w:rPr>
          <w:rFonts w:ascii="Garamond" w:hAnsi="Garamond"/>
          <w:i/>
        </w:rPr>
        <w:t xml:space="preserve">entang </w:t>
      </w:r>
      <w:r>
        <w:rPr>
          <w:rFonts w:ascii="Garamond" w:hAnsi="Garamond"/>
          <w:i/>
          <w:lang w:val="en-US"/>
        </w:rPr>
        <w:t>Pelibatan</w:t>
      </w:r>
      <w:r>
        <w:rPr>
          <w:rFonts w:ascii="Garamond" w:hAnsi="Garamond"/>
          <w:i/>
        </w:rPr>
        <w:t xml:space="preserve"> Keluarga</w:t>
      </w:r>
      <w:r>
        <w:rPr>
          <w:rFonts w:ascii="Garamond" w:hAnsi="Garamond"/>
          <w:i/>
          <w:lang w:val="en-US"/>
        </w:rPr>
        <w:t xml:space="preserve"> pada Penyelenggaraan Pendidikan pada satuan PAUD</w:t>
      </w:r>
      <w:r>
        <w:rPr>
          <w:rFonts w:ascii="Garamond" w:hAnsi="Garamond"/>
          <w:i/>
          <w:lang w:val="en-US"/>
        </w:rPr>
        <w:t>.</w:t>
      </w:r>
      <w:r>
        <w:rPr>
          <w:rFonts w:ascii="Garamond" w:hAnsi="Garamond"/>
          <w:i/>
          <w:lang w:val="en-US"/>
        </w:rPr>
        <w:t xml:space="preserve"> </w:t>
      </w:r>
      <w:r>
        <w:rPr>
          <w:rFonts w:ascii="Garamond" w:hAnsi="Garamond"/>
          <w:i/>
          <w:lang w:val="en-US"/>
        </w:rPr>
        <w:t xml:space="preserve">Untuk, itu perlu dilakukan evaluasi </w:t>
      </w:r>
      <w:r>
        <w:rPr>
          <w:rFonts w:ascii="Garamond" w:hAnsi="Garamond"/>
          <w:i/>
          <w:lang w:val="en-US"/>
        </w:rPr>
        <w:t xml:space="preserve">melihat penyelenggaraan pada setiap kebijakan yang dibuat, </w:t>
      </w:r>
      <w:r>
        <w:rPr>
          <w:rFonts w:ascii="Garamond" w:hAnsi="Garamond"/>
          <w:i/>
          <w:lang w:val="en-US"/>
        </w:rPr>
        <w:t>d</w:t>
      </w:r>
      <w:r>
        <w:rPr>
          <w:rFonts w:ascii="Garamond" w:hAnsi="Garamond"/>
          <w:i/>
          <w:lang w:val="en-US"/>
        </w:rPr>
        <w:t>engan adanya evaluasi penyelengga</w:t>
      </w:r>
      <w:r>
        <w:rPr>
          <w:rFonts w:ascii="Garamond" w:hAnsi="Garamond"/>
          <w:i/>
          <w:lang w:val="en-US"/>
        </w:rPr>
        <w:t>raan</w:t>
      </w:r>
      <w:r>
        <w:rPr>
          <w:rFonts w:ascii="Garamond" w:hAnsi="Garamond"/>
          <w:i/>
          <w:lang w:val="en-US"/>
        </w:rPr>
        <w:t xml:space="preserve">, kita dapat menilai bagaimana proses </w:t>
      </w:r>
      <w:r>
        <w:rPr>
          <w:rFonts w:ascii="Garamond" w:hAnsi="Garamond"/>
          <w:i/>
          <w:lang w:val="en-US"/>
        </w:rPr>
        <w:t>keterlaksanaannya</w:t>
      </w:r>
      <w:r>
        <w:rPr>
          <w:rFonts w:ascii="Garamond" w:hAnsi="Garamond"/>
          <w:i/>
          <w:lang w:val="en-US"/>
        </w:rPr>
        <w:t xml:space="preserve"> selama ini, </w:t>
      </w:r>
      <w:r>
        <w:rPr>
          <w:rFonts w:ascii="Garamond" w:hAnsi="Garamond"/>
          <w:i/>
          <w:lang w:val="en-US"/>
        </w:rPr>
        <w:t>apa</w:t>
      </w:r>
      <w:r>
        <w:rPr>
          <w:rFonts w:ascii="Garamond" w:hAnsi="Garamond"/>
          <w:i/>
          <w:lang w:val="en-US"/>
        </w:rPr>
        <w:t xml:space="preserve"> yang per</w:t>
      </w:r>
      <w:r>
        <w:rPr>
          <w:rFonts w:ascii="Garamond" w:hAnsi="Garamond"/>
          <w:i/>
          <w:lang w:val="en-US"/>
        </w:rPr>
        <w:t xml:space="preserve">lu diperbaiki dan dipertahankan. </w:t>
      </w:r>
      <w:r>
        <w:rPr>
          <w:rFonts w:ascii="Garamond" w:hAnsi="Garamond"/>
          <w:i/>
          <w:lang w:val="en-US"/>
        </w:rPr>
        <w:t xml:space="preserve">Penelitian ini adalah </w:t>
      </w:r>
      <w:r>
        <w:rPr>
          <w:rFonts w:ascii="Garamond" w:hAnsi="Garamond"/>
          <w:i/>
          <w:lang w:val="en-US" w:eastAsia="id-ID"/>
        </w:rPr>
        <w:t>penelitian kualitatif.</w:t>
      </w:r>
      <w:r>
        <w:rPr>
          <w:rFonts w:ascii="Garamond" w:hAnsi="Garamond"/>
          <w:i/>
          <w:lang w:val="en-US" w:eastAsia="id-ID"/>
        </w:rPr>
        <w:t xml:space="preserve"> </w:t>
      </w:r>
      <w:r>
        <w:rPr>
          <w:rFonts w:ascii="Garamond" w:hAnsi="Garamond"/>
          <w:i/>
          <w:lang w:val="en-US" w:eastAsia="id-ID"/>
        </w:rPr>
        <w:t>Dalam penelitian kualitatif ini dilakukan dengan studi literature dengan menelaah berbagai literatur yang ada, baik dari media cetak maupun internet.</w:t>
      </w:r>
      <w:r>
        <w:rPr>
          <w:rFonts w:ascii="Garamond" w:hAnsi="Garamond"/>
          <w:i/>
          <w:lang w:val="en-US" w:eastAsia="id-ID"/>
        </w:rPr>
        <w:t xml:space="preserve"> </w:t>
      </w:r>
      <w:r>
        <w:rPr>
          <w:rFonts w:ascii="Times New Roman" w:hAnsi="Times New Roman"/>
          <w:i/>
          <w:lang w:val="en-US"/>
        </w:rPr>
        <w:t>Penelitian dilakukan dengan mengevaluasi kebijakan dengan model evaluasi CIPP.</w:t>
      </w:r>
    </w:p>
    <w:p>
      <w:pPr>
        <w:pStyle w:val="style0"/>
        <w:spacing w:after="0" w:lineRule="auto" w:line="240"/>
        <w:ind w:left="567" w:right="254"/>
        <w:jc w:val="both"/>
        <w:rPr>
          <w:rFonts w:ascii="Garamond" w:hAnsi="Garamond"/>
          <w:i/>
          <w:lang w:val="en-US"/>
        </w:rPr>
      </w:pPr>
    </w:p>
    <w:p>
      <w:pPr>
        <w:pStyle w:val="style0"/>
        <w:spacing w:after="120"/>
        <w:ind w:left="567" w:right="254"/>
        <w:jc w:val="both"/>
        <w:rPr>
          <w:rFonts w:ascii="Garamond" w:hAnsi="Garamond"/>
          <w:i/>
        </w:rPr>
      </w:pPr>
      <w:r>
        <w:rPr>
          <w:rFonts w:ascii="Garamond" w:hAnsi="Garamond"/>
          <w:b/>
          <w:bCs/>
          <w:i/>
          <w:lang w:eastAsia="id-ID"/>
        </w:rPr>
        <w:t>Kata Kunci:</w:t>
      </w:r>
      <w:r>
        <w:rPr>
          <w:rFonts w:ascii="Garamond" w:hAnsi="Garamond"/>
          <w:i/>
          <w:lang w:eastAsia="id-ID"/>
        </w:rPr>
        <w:t xml:space="preserve"> </w:t>
      </w:r>
      <w:r>
        <w:rPr>
          <w:rFonts w:ascii="Garamond" w:hAnsi="Garamond"/>
          <w:i/>
          <w:lang w:val="en-US" w:eastAsia="id-ID"/>
        </w:rPr>
        <w:t xml:space="preserve">Pendidikan </w:t>
      </w:r>
      <w:r>
        <w:rPr>
          <w:rFonts w:ascii="Garamond" w:hAnsi="Garamond"/>
          <w:i/>
          <w:lang w:val="en-US" w:eastAsia="id-ID"/>
        </w:rPr>
        <w:t>Anak Usia Dini</w:t>
      </w:r>
      <w:r>
        <w:rPr>
          <w:rFonts w:ascii="Garamond" w:hAnsi="Garamond"/>
          <w:i/>
          <w:lang w:val="en-US" w:eastAsia="id-ID"/>
        </w:rPr>
        <w:t xml:space="preserve">, </w:t>
      </w:r>
      <w:r>
        <w:rPr>
          <w:rFonts w:ascii="Garamond" w:hAnsi="Garamond"/>
          <w:i/>
          <w:lang w:val="en-US" w:eastAsia="id-ID"/>
        </w:rPr>
        <w:t>Permendikbud</w:t>
      </w:r>
      <w:r>
        <w:rPr>
          <w:rFonts w:ascii="Garamond" w:hAnsi="Garamond"/>
          <w:i/>
          <w:lang w:val="en-US" w:eastAsia="id-ID"/>
        </w:rPr>
        <w:t xml:space="preserve"> Nomor 30 Tahun 2017, Evaluasi Model CIPP, Analisis Kebijakan Pendidikan.</w:t>
      </w:r>
    </w:p>
    <w:p>
      <w:pPr>
        <w:pStyle w:val="style179"/>
        <w:spacing w:after="120"/>
        <w:ind w:left="0"/>
        <w:jc w:val="both"/>
        <w:contextualSpacing w:val="false"/>
        <w:rPr>
          <w:rFonts w:ascii="Times New Roman" w:hAnsi="Times New Roman"/>
          <w:b/>
          <w:sz w:val="24"/>
          <w:szCs w:val="24"/>
          <w:lang w:val="en-US"/>
        </w:rPr>
      </w:pPr>
    </w:p>
    <w:p>
      <w:pPr>
        <w:pStyle w:val="style179"/>
        <w:spacing w:after="120"/>
        <w:ind w:left="0"/>
        <w:jc w:val="both"/>
        <w:contextualSpacing w:val="false"/>
        <w:rPr>
          <w:rFonts w:ascii="Times New Roman" w:hAnsi="Times New Roman"/>
          <w:b/>
          <w:sz w:val="24"/>
          <w:szCs w:val="24"/>
          <w:lang w:val="en-US"/>
        </w:rPr>
      </w:pPr>
    </w:p>
    <w:p>
      <w:pPr>
        <w:pStyle w:val="style179"/>
        <w:numPr>
          <w:ilvl w:val="0"/>
          <w:numId w:val="2"/>
        </w:numPr>
        <w:spacing w:after="0"/>
        <w:ind w:left="426"/>
        <w:jc w:val="both"/>
        <w:contextualSpacing w:val="false"/>
        <w:rPr>
          <w:rFonts w:ascii="Garamond" w:hAnsi="Garamond"/>
          <w:b/>
          <w:sz w:val="24"/>
          <w:szCs w:val="24"/>
        </w:rPr>
      </w:pPr>
      <w:r>
        <w:rPr>
          <w:rFonts w:ascii="Garamond" w:hAnsi="Garamond"/>
          <w:b/>
          <w:sz w:val="24"/>
          <w:szCs w:val="24"/>
        </w:rPr>
        <w:t>PENDAHULUAN</w:t>
      </w:r>
    </w:p>
    <w:p>
      <w:pPr>
        <w:pStyle w:val="style0"/>
        <w:spacing w:after="0" w:lineRule="auto" w:line="240"/>
        <w:ind w:firstLine="709"/>
        <w:jc w:val="both"/>
        <w:rPr>
          <w:rFonts w:ascii="Garamond" w:hAnsi="Garamond"/>
          <w:sz w:val="24"/>
          <w:szCs w:val="24"/>
          <w:lang w:val="en-US" w:eastAsia="id-ID"/>
        </w:rPr>
      </w:pPr>
      <w:r>
        <w:rPr>
          <w:rFonts w:ascii="Garamond" w:hAnsi="Garamond"/>
          <w:sz w:val="24"/>
          <w:szCs w:val="24"/>
          <w:lang w:val="en-US" w:eastAsia="id-ID"/>
        </w:rPr>
        <w:t>Pendidikan anak usia dini bertujuan untuk mewadahi bakat dan kreativitas anak sejak dini agar dapat berkembang dengan baik dan optimal</w:t>
      </w:r>
      <w:r>
        <w:rPr>
          <w:rFonts w:ascii="Garamond" w:hAnsi="Garamond"/>
          <w:sz w:val="24"/>
          <w:szCs w:val="24"/>
          <w:lang w:val="en-US" w:eastAsia="id-ID"/>
        </w:rPr>
        <w:t xml:space="preserve"> </w:t>
      </w:r>
      <w:r>
        <w:rPr>
          <w:rFonts w:ascii="Garamond" w:hAnsi="Garamond"/>
          <w:sz w:val="24"/>
          <w:szCs w:val="24"/>
          <w:lang w:val="en-US" w:eastAsia="id-ID"/>
        </w:rPr>
        <w:fldChar w:fldCharType="begin"/>
      </w:r>
      <w:r>
        <w:rPr>
          <w:rFonts w:ascii="Garamond" w:hAnsi="Garamond"/>
          <w:sz w:val="24"/>
          <w:szCs w:val="24"/>
          <w:lang w:val="en-US" w:eastAsia="id-ID"/>
        </w:rPr>
        <w:instrText>ADDIN CSL_CITATION {"citationItems":[{"id":"ITEM-1","itemData":{"ISSN":"2614-3097","abstract":"Tujuan dalam penelitian “studi literatur ini adalah untuk mengetahui startegi Mengenalkan Asmaul Husna Untuk Menanamkan Nilai Agama serta Nilai Moral pada anak usia dini. Adapun Jenis penelitian ini adalah deskriptif kualitatif, menggunakan metode penelitian studi literatur” atau studi pustaka. Studi literatur dalam penelitian ini, sumber tertulis yaitu, buku, artikel, jurnal dan berbagai dokumen yang relevan dengan persoalan yang dikaji akan dipergunakan dalam menemukan data dalam penelitian. “Aspek-aspek perkembangan anak usia dini adalah: (a) nilai agama dan moral; (b) Fisik-motorik; (c) Kognitif; (d) Bahasa; (e) Sosial-emosional;” (f) Seni”. Pada dasarnya perkembangan nilai agama pada anak dibutuhkan agar anak dapat tumbuh dan berkembang menjadi individu yang memiliki adat kebiasaan yang baik sesuai dengan aturan agama. Salah satu cara penanaman nilai-nilai moral dan agama pada anak adalah dengan mengenalkan Tuhan kepada anak. Beberapa diantaranya adalah dengan mengenalkan Asmaul Husna pada anak. Dikarenakan masalah mengenai tuhan adalah hal yang absrak, Oleh karena itu dibutuhkan strategi yang tepat agar anak dapat mengenal dan memahami Asmaul Husna. Dari hasil penelitian, adapun beberapa strategi untuk membantu anak mengenal Asmaul Husna adalah: (1) Metode 2-2; (2) Bernyanyi; (3) bercerita; (4) Animasi Interaktif Pembelajaran Asmaul Husna.","author":[{"dropping-particle":"","family":"Husna","given":"Amalia","non-dropping-particle":"","parse-names":false,"suffix":""},{"dropping-particle":"","family":"Mayar","given":"Farida","non-dropping-particle":"","parse-names":false,"suffix":""}],"container-title":"Jurnal Pendidikan Tambusai","id":"ITEM-1","issue":"3","issued":{"date-parts":[["2021"]]},"page":"9664-9670","title":"Strategi Mengenalkan Asmaul Husna Untuk Menanamkan Nilai Agama dan Nilai Moral Pada Anak Usia Dini","type":"article-journal","volume":"5"},"uris":["http://www.mendeley.com/documents/?uuid=8a9d44c6-cbed-4077-910c-bbcb50dfaf7c"]}],"mendeley":{"formattedCitation":"(Husna &amp; Mayar, 2021)","manualFormatting":"(Husna &amp; Mayar, 2021: 9664;","plainTextFormattedCitation":"(Husna &amp; Mayar, 2021)","previouslyFormattedCitation":"(Husna &amp; Mayar, 2021)"},"properties":{"noteIndex":0},"schema":"https://github.com/citation-style-language/schema/raw/master/csl-citation.json"}</w:instrText>
      </w:r>
      <w:r>
        <w:rPr>
          <w:rFonts w:ascii="Garamond" w:hAnsi="Garamond"/>
          <w:sz w:val="24"/>
          <w:szCs w:val="24"/>
          <w:lang w:val="en-US" w:eastAsia="id-ID"/>
        </w:rPr>
        <w:fldChar w:fldCharType="separate"/>
      </w:r>
      <w:r>
        <w:rPr>
          <w:rFonts w:ascii="Garamond" w:hAnsi="Garamond"/>
          <w:noProof/>
          <w:sz w:val="24"/>
          <w:szCs w:val="24"/>
          <w:lang w:val="en-US" w:eastAsia="id-ID"/>
        </w:rPr>
        <w:t>(Husna &amp; Mayar, 2021</w:t>
      </w:r>
      <w:r>
        <w:rPr>
          <w:rFonts w:ascii="Garamond" w:hAnsi="Garamond"/>
          <w:noProof/>
          <w:sz w:val="24"/>
          <w:szCs w:val="24"/>
          <w:lang w:val="en-US" w:eastAsia="id-ID"/>
        </w:rPr>
        <w:t>: 9664</w:t>
      </w:r>
      <w:r>
        <w:rPr>
          <w:rFonts w:ascii="Garamond" w:hAnsi="Garamond"/>
          <w:noProof/>
          <w:sz w:val="24"/>
          <w:szCs w:val="24"/>
          <w:lang w:val="en-US" w:eastAsia="id-ID"/>
        </w:rPr>
        <w:t>;</w:t>
      </w:r>
      <w:r>
        <w:rPr>
          <w:rFonts w:ascii="Garamond" w:hAnsi="Garamond"/>
          <w:sz w:val="24"/>
          <w:szCs w:val="24"/>
          <w:lang w:val="en-US" w:eastAsia="id-ID"/>
        </w:rPr>
        <w:fldChar w:fldCharType="end"/>
      </w:r>
      <w:r>
        <w:rPr>
          <w:rFonts w:ascii="Garamond" w:hAnsi="Garamond"/>
          <w:sz w:val="24"/>
          <w:szCs w:val="24"/>
          <w:lang w:val="en-US" w:eastAsia="id-ID"/>
        </w:rPr>
        <w:t xml:space="preserve"> </w:t>
      </w:r>
      <w:r>
        <w:rPr>
          <w:rFonts w:ascii="Garamond" w:hAnsi="Garamond"/>
          <w:sz w:val="24"/>
          <w:szCs w:val="24"/>
          <w:lang w:val="en-US" w:eastAsia="id-ID"/>
        </w:rPr>
        <w:fldChar w:fldCharType="begin"/>
      </w:r>
      <w:r>
        <w:rPr>
          <w:rFonts w:ascii="Garamond" w:hAnsi="Garamond"/>
          <w:sz w:val="24"/>
          <w:szCs w:val="24"/>
          <w:lang w:val="en-US" w:eastAsia="id-ID"/>
        </w:rPr>
        <w:instrText>ADDIN CSL_CITATION {"citationItems":[{"id":"ITEM-1","itemData":{"ISBN":"0811692957","abstract":"Guru mempunyai peranan yang sangat fundamental dalam memberikan stimulasi perkembangan bagi anak pada jenjang pendidikan PAUD. Untuk itu, guru harus terus mengembangkan profesionalismenya sebagai langkah dalam tercapainya tujuan pendidikan nasional. Penelitian ini memiliki tujuan untuk melakukan studi deksriptif terhadap profesionalisme Guru PAUD berdasarkan prinsip-prinsip profesionalisme guru pada Undang-undang Nomor 14 Tahun 2005 tentang Guru dan Dosen. Data penelitian dijelaskan secara naratif atau deskriptif dari awal hingga kesimpulan. Jadi, penelitian ini tergolong pada penelitian kualitatif deskriptif. Subjek dipilih dengan metode purposive sampling, subjek dipilih dengan tujuan ingin mengetahui tentang profesionalisme guru di TK Aisyiah Desa Pasiran. Berdasarkan hasil penelitian, guru hampir memenuhi semua prinsip profesionalisme pada Undang-undang nomor 14 tahun 2005 tentang guru dan dosen. Namun, ditemukan juga beberapa prinsip profesionalisme yang belum terpenuhi diantaranya yaitu, pendidikan guru yang tidak linier dengan Pendidikan Anak Usia Dini (PAUD) dan penghasilan guru yang ditentukan tidak sesuai dengan prestasi kerja serta belum sesuai dengan UMR yang ditetapkan.","author":[{"dropping-particle":"","family":"Eliza","given":"Delfi","non-dropping-particle":"","parse-names":false,"suffix":""},{"dropping-particle":"","family":"Husna","given":"Amalia","non-dropping-particle":"","parse-names":false,"suffix":""},{"dropping-particle":"","family":"Utami","given":"Nuri","non-dropping-particle":"","parse-names":false,"suffix":""},{"dropping-particle":"","family":"Putri","given":"Yolanda Dwi","non-dropping-particle":"","parse-names":false,"suffix":""}],"container-title":"Jurnal basicedu","id":"ITEM-1","issue":"3","issued":{"date-parts":[["2022"]]},"page":"4663-4671","title":"Studi Deskriptif Profesionalisme Guru PAUD Berdasarkan Prinsip-Prinsip Profesional Guru pada Undang-Undang No. 14 Tahun 2005","type":"article-journal","volume":"6"},"uris":["http://www.mendeley.com/documents/?uuid=cf2f3983-022a-4cf5-b8c5-d9aca7e47e81"]}],"mendeley":{"formattedCitation":"(Eliza et al., 2022)","manualFormatting":"Eliza et al., 2022: 4664;","plainTextFormattedCitation":"(Eliza et al., 2022)","previouslyFormattedCitation":"(Eliza et al., 2022)"},"properties":{"noteIndex":0},"schema":"https://github.com/citation-style-language/schema/raw/master/csl-citation.json"}</w:instrText>
      </w:r>
      <w:r>
        <w:rPr>
          <w:rFonts w:ascii="Garamond" w:hAnsi="Garamond"/>
          <w:sz w:val="24"/>
          <w:szCs w:val="24"/>
          <w:lang w:val="en-US" w:eastAsia="id-ID"/>
        </w:rPr>
        <w:fldChar w:fldCharType="separate"/>
      </w:r>
      <w:r>
        <w:rPr>
          <w:rFonts w:ascii="Garamond" w:hAnsi="Garamond"/>
          <w:noProof/>
          <w:sz w:val="24"/>
          <w:szCs w:val="24"/>
          <w:lang w:val="en-US" w:eastAsia="id-ID"/>
        </w:rPr>
        <w:t>Eliza et al., 2022</w:t>
      </w:r>
      <w:r>
        <w:rPr>
          <w:rFonts w:ascii="Garamond" w:hAnsi="Garamond"/>
          <w:noProof/>
          <w:sz w:val="24"/>
          <w:szCs w:val="24"/>
          <w:lang w:val="en-US" w:eastAsia="id-ID"/>
        </w:rPr>
        <w:t>: 4664</w:t>
      </w:r>
      <w:r>
        <w:rPr>
          <w:rFonts w:ascii="Garamond" w:hAnsi="Garamond"/>
          <w:noProof/>
          <w:sz w:val="24"/>
          <w:szCs w:val="24"/>
          <w:lang w:val="en-US" w:eastAsia="id-ID"/>
        </w:rPr>
        <w:t>;</w:t>
      </w:r>
      <w:r>
        <w:rPr>
          <w:rFonts w:ascii="Garamond" w:hAnsi="Garamond"/>
          <w:sz w:val="24"/>
          <w:szCs w:val="24"/>
          <w:lang w:val="en-US" w:eastAsia="id-ID"/>
        </w:rPr>
        <w:fldChar w:fldCharType="end"/>
      </w:r>
      <w:r>
        <w:rPr>
          <w:rFonts w:ascii="Garamond" w:hAnsi="Garamond"/>
          <w:sz w:val="24"/>
          <w:szCs w:val="24"/>
          <w:lang w:val="en-US" w:eastAsia="id-ID"/>
        </w:rPr>
        <w:t xml:space="preserve"> </w:t>
      </w:r>
      <w:r>
        <w:rPr>
          <w:rFonts w:ascii="Garamond" w:hAnsi="Garamond"/>
          <w:sz w:val="24"/>
          <w:szCs w:val="24"/>
          <w:lang w:val="en-US" w:eastAsia="id-ID"/>
        </w:rPr>
        <w:fldChar w:fldCharType="begin"/>
      </w:r>
      <w:r>
        <w:rPr>
          <w:rFonts w:ascii="Garamond" w:hAnsi="Garamond"/>
          <w:sz w:val="24"/>
          <w:szCs w:val="24"/>
          <w:lang w:val="en-US" w:eastAsia="id-ID"/>
        </w:rPr>
        <w:instrText>ADDIN CSL_CITATION {"citationItems":[{"id":"ITEM-1","itemData":{"author":[{"dropping-particle":"","family":"Husna","given":"Amalia","non-dropping-particle":"","parse-names":false,"suffix":""},{"dropping-particle":"","family":"Eliza","given":"Delfi","non-dropping-particle":"","parse-names":false,"suffix":""}],"container-title":"Jurnal Family Education","id":"ITEM-1","issue":"4","issued":{"date-parts":[["2021"]]},"page":"38-46","title":"Strategi Perkembangan dan Indikator Pencapaian Bahasa Reseptif dan Bahasa Ekspresif pada Anak Usia Dini","type":"article-journal","volume":"1"},"uris":["http://www.mendeley.com/documents/?uuid=1876d162-5d12-4b40-a2c0-a841bdaff779"]}],"mendeley":{"formattedCitation":"(Husna &amp; Eliza, 2021)","manualFormatting":"Husna &amp; Eliza, 2021: 38)","plainTextFormattedCitation":"(Husna &amp; Eliza, 2021)","previouslyFormattedCitation":"(Husna &amp; Eliza, 2021)"},"properties":{"noteIndex":0},"schema":"https://github.com/citation-style-language/schema/raw/master/csl-citation.json"}</w:instrText>
      </w:r>
      <w:r>
        <w:rPr>
          <w:rFonts w:ascii="Garamond" w:hAnsi="Garamond"/>
          <w:sz w:val="24"/>
          <w:szCs w:val="24"/>
          <w:lang w:val="en-US" w:eastAsia="id-ID"/>
        </w:rPr>
        <w:fldChar w:fldCharType="separate"/>
      </w:r>
      <w:r>
        <w:rPr>
          <w:rFonts w:ascii="Garamond" w:hAnsi="Garamond"/>
          <w:noProof/>
          <w:sz w:val="24"/>
          <w:szCs w:val="24"/>
          <w:lang w:val="en-US" w:eastAsia="id-ID"/>
        </w:rPr>
        <w:t>Husna &amp; Eliza, 2021</w:t>
      </w:r>
      <w:r>
        <w:rPr>
          <w:rFonts w:ascii="Garamond" w:hAnsi="Garamond"/>
          <w:noProof/>
          <w:sz w:val="24"/>
          <w:szCs w:val="24"/>
          <w:lang w:val="en-US" w:eastAsia="id-ID"/>
        </w:rPr>
        <w:t>: 38</w:t>
      </w:r>
      <w:r>
        <w:rPr>
          <w:rFonts w:ascii="Garamond" w:hAnsi="Garamond"/>
          <w:noProof/>
          <w:sz w:val="24"/>
          <w:szCs w:val="24"/>
          <w:lang w:val="en-US" w:eastAsia="id-ID"/>
        </w:rPr>
        <w:t>)</w:t>
      </w:r>
      <w:r>
        <w:rPr>
          <w:rFonts w:ascii="Garamond" w:hAnsi="Garamond"/>
          <w:sz w:val="24"/>
          <w:szCs w:val="24"/>
          <w:lang w:val="en-US" w:eastAsia="id-ID"/>
        </w:rPr>
        <w:fldChar w:fldCharType="end"/>
      </w:r>
      <w:r>
        <w:rPr>
          <w:rFonts w:ascii="Garamond" w:hAnsi="Garamond"/>
          <w:sz w:val="24"/>
          <w:szCs w:val="24"/>
          <w:lang w:val="en-US" w:eastAsia="id-ID"/>
        </w:rPr>
        <w:t xml:space="preserve"> </w:t>
      </w:r>
      <w:r>
        <w:rPr>
          <w:rFonts w:ascii="Garamond" w:hAnsi="Garamond"/>
          <w:sz w:val="24"/>
          <w:szCs w:val="24"/>
          <w:lang w:val="en-US" w:eastAsia="id-ID"/>
        </w:rPr>
        <w:t>Pendidikan anak usia dini berperan penting dalam menyiapkan generasi yang berkualitas, karena karakter seorang anak dibentuk sejak dini, dengan adanya penyelenggaraan pendidikan anak usia dini, anak dapat membentuk karakter mandiri, mampu bersosialisasi dan berkomunikasi dengan baik, kreatif, dapat bekerjasama, dan karakter baik lainnya ya</w:t>
      </w:r>
      <w:r>
        <w:rPr>
          <w:rFonts w:ascii="Garamond" w:hAnsi="Garamond"/>
          <w:sz w:val="24"/>
          <w:szCs w:val="24"/>
          <w:lang w:val="en-US" w:eastAsia="id-ID"/>
        </w:rPr>
        <w:t>ng harus ditumbuhkan sejak dini</w:t>
      </w:r>
      <w:r>
        <w:rPr>
          <w:rFonts w:ascii="Garamond" w:hAnsi="Garamond"/>
          <w:sz w:val="24"/>
          <w:szCs w:val="24"/>
          <w:lang w:val="en-US" w:eastAsia="id-ID"/>
        </w:rPr>
        <w:t xml:space="preserve"> </w:t>
      </w:r>
      <w:r>
        <w:rPr>
          <w:rFonts w:ascii="Garamond" w:hAnsi="Garamond"/>
          <w:sz w:val="24"/>
          <w:szCs w:val="24"/>
          <w:lang w:val="en-US" w:eastAsia="id-ID"/>
        </w:rPr>
        <w:fldChar w:fldCharType="begin"/>
      </w:r>
      <w:r>
        <w:rPr>
          <w:rFonts w:ascii="Garamond" w:hAnsi="Garamond"/>
          <w:sz w:val="24"/>
          <w:szCs w:val="24"/>
          <w:lang w:val="en-US" w:eastAsia="id-ID"/>
        </w:rPr>
        <w:instrText>ADDIN CSL_CITATION {"citationItems":[{"id":"ITEM-1","itemData":{"author":[{"dropping-particle":"","family":"Husna","given":"Amalia","non-dropping-particle":"","parse-names":false,"suffix":""},{"dropping-particle":"","family":"Suryana","given":"Dadan","non-dropping-particle":"","parse-names":false,"suffix":""}],"container-title":"Gender Equality: International Journal of Child and Gender","id":"ITEM-1","issue":"1","issued":{"date-parts":[["2022"]]},"page":"11-12","title":"Introduction of Covid-19 in Early Childhood through traditional game of congklak","type":"article-journal","volume":"8"},"uris":["http://www.mendeley.com/documents/?uuid=c8e4936b-d8eb-4f2c-86ab-bff652f42bff"]}],"mendeley":{"formattedCitation":"(Husna &amp; Suryana, 2022)","manualFormatting":"(Husna &amp; Suryana, 2022: 15)","plainTextFormattedCitation":"(Husna &amp; Suryana, 2022)","previouslyFormattedCitation":"(Husna &amp; Suryana, 2022)"},"properties":{"noteIndex":0},"schema":"https://github.com/citation-style-language/schema/raw/master/csl-citation.json"}</w:instrText>
      </w:r>
      <w:r>
        <w:rPr>
          <w:rFonts w:ascii="Garamond" w:hAnsi="Garamond"/>
          <w:sz w:val="24"/>
          <w:szCs w:val="24"/>
          <w:lang w:val="en-US" w:eastAsia="id-ID"/>
        </w:rPr>
        <w:fldChar w:fldCharType="separate"/>
      </w:r>
      <w:r>
        <w:rPr>
          <w:rFonts w:ascii="Garamond" w:hAnsi="Garamond"/>
          <w:noProof/>
          <w:sz w:val="24"/>
          <w:szCs w:val="24"/>
          <w:lang w:val="en-US" w:eastAsia="id-ID"/>
        </w:rPr>
        <w:t>(Husna &amp; Suryana, 2022</w:t>
      </w:r>
      <w:r>
        <w:rPr>
          <w:rFonts w:ascii="Garamond" w:hAnsi="Garamond"/>
          <w:noProof/>
          <w:sz w:val="24"/>
          <w:szCs w:val="24"/>
          <w:lang w:val="en-US" w:eastAsia="id-ID"/>
        </w:rPr>
        <w:t>: 15</w:t>
      </w:r>
      <w:r>
        <w:rPr>
          <w:rFonts w:ascii="Garamond" w:hAnsi="Garamond"/>
          <w:noProof/>
          <w:sz w:val="24"/>
          <w:szCs w:val="24"/>
          <w:lang w:val="en-US" w:eastAsia="id-ID"/>
        </w:rPr>
        <w:t>)</w:t>
      </w:r>
      <w:r>
        <w:rPr>
          <w:rFonts w:ascii="Garamond" w:hAnsi="Garamond"/>
          <w:sz w:val="24"/>
          <w:szCs w:val="24"/>
          <w:lang w:val="en-US" w:eastAsia="id-ID"/>
        </w:rPr>
        <w:fldChar w:fldCharType="end"/>
      </w:r>
      <w:r>
        <w:rPr>
          <w:rFonts w:ascii="Garamond" w:hAnsi="Garamond"/>
          <w:sz w:val="24"/>
          <w:szCs w:val="24"/>
          <w:lang w:val="en-US" w:eastAsia="id-ID"/>
        </w:rPr>
        <w:t>.</w:t>
      </w:r>
    </w:p>
    <w:p>
      <w:pPr>
        <w:pStyle w:val="style0"/>
        <w:spacing w:after="0" w:lineRule="auto" w:line="240"/>
        <w:ind w:firstLine="709"/>
        <w:jc w:val="both"/>
        <w:rPr>
          <w:rFonts w:ascii="Garamond" w:hAnsi="Garamond"/>
          <w:sz w:val="24"/>
          <w:szCs w:val="24"/>
          <w:lang w:val="en-US" w:eastAsia="id-ID"/>
        </w:rPr>
      </w:pPr>
      <w:r>
        <w:rPr>
          <w:rFonts w:ascii="Garamond" w:hAnsi="Garamond"/>
          <w:sz w:val="24"/>
          <w:szCs w:val="24"/>
          <w:lang w:val="en-US" w:eastAsia="id-ID"/>
        </w:rPr>
        <w:t xml:space="preserve">Dalam penyelenggaraan pendidikan anak </w:t>
      </w:r>
      <w:r>
        <w:rPr>
          <w:rFonts w:ascii="Garamond" w:hAnsi="Garamond"/>
          <w:sz w:val="24"/>
          <w:szCs w:val="24"/>
          <w:lang w:val="en-US" w:eastAsia="id-ID"/>
        </w:rPr>
        <w:t>usia</w:t>
      </w:r>
      <w:r>
        <w:rPr>
          <w:rFonts w:ascii="Garamond" w:hAnsi="Garamond"/>
          <w:sz w:val="24"/>
          <w:szCs w:val="24"/>
          <w:lang w:val="en-US" w:eastAsia="id-ID"/>
        </w:rPr>
        <w:t xml:space="preserve"> dini semua pihak arus dapat bekerjasama, terlibat, dan mengambil andil, baik itu pihak pemerintah, sekolah satuan PAUD, orang tua, guru, dan masyarakat. </w:t>
      </w:r>
      <w:r>
        <w:rPr>
          <w:rFonts w:ascii="Garamond" w:hAnsi="Garamond"/>
          <w:sz w:val="24"/>
          <w:szCs w:val="24"/>
          <w:lang w:val="en-US" w:eastAsia="id-ID"/>
        </w:rPr>
        <w:t xml:space="preserve">Dengan adanya kerjasama yang baik </w:t>
      </w:r>
      <w:r>
        <w:rPr>
          <w:rFonts w:ascii="Garamond" w:hAnsi="Garamond"/>
          <w:sz w:val="24"/>
          <w:szCs w:val="24"/>
          <w:lang w:val="en-US" w:eastAsia="id-ID"/>
        </w:rPr>
        <w:t>antara semua pihak anak tidak hanya mendapatkan stimulasi perkembangannya di sekolah, tetapi juga di rumah, dan di lingkungan masyarakat.</w:t>
      </w:r>
      <w:r>
        <w:rPr>
          <w:rFonts w:ascii="Garamond" w:hAnsi="Garamond"/>
          <w:sz w:val="24"/>
          <w:szCs w:val="24"/>
          <w:lang w:val="en-US" w:eastAsia="id-ID"/>
        </w:rPr>
        <w:t xml:space="preserve"> </w:t>
      </w:r>
    </w:p>
    <w:p>
      <w:pPr>
        <w:pStyle w:val="style0"/>
        <w:spacing w:after="0"/>
        <w:ind w:firstLine="709"/>
        <w:jc w:val="both"/>
        <w:rPr>
          <w:rFonts w:ascii="Garamond" w:hAnsi="Garamond"/>
          <w:sz w:val="24"/>
          <w:szCs w:val="24"/>
          <w:lang w:val="en-US"/>
        </w:rPr>
      </w:pPr>
      <w:r>
        <w:rPr>
          <w:rFonts w:ascii="Garamond" w:hAnsi="Garamond"/>
          <w:sz w:val="24"/>
          <w:szCs w:val="24"/>
          <w:lang w:val="en-US" w:eastAsia="id-ID"/>
        </w:rPr>
        <w:t>Untuk itu, mengingat pentingnya peran pendidikan anak usia dini pada perkembangan anak</w:t>
      </w:r>
      <w:r>
        <w:rPr>
          <w:rFonts w:ascii="Garamond" w:hAnsi="Garamond"/>
          <w:sz w:val="24"/>
          <w:szCs w:val="24"/>
          <w:lang w:val="en-US" w:eastAsia="id-ID"/>
        </w:rPr>
        <w:t>,</w:t>
      </w:r>
      <w:r>
        <w:rPr>
          <w:rFonts w:ascii="Garamond" w:hAnsi="Garamond"/>
          <w:sz w:val="24"/>
          <w:szCs w:val="24"/>
          <w:lang w:val="en-US" w:eastAsia="id-ID"/>
        </w:rPr>
        <w:t xml:space="preserve"> banyak kebijakan yang dibuat oleh pemerintah dalam mendukung program pendidikan anak usia dini</w:t>
      </w:r>
      <w:r>
        <w:rPr>
          <w:rFonts w:ascii="Garamond" w:hAnsi="Garamond"/>
          <w:sz w:val="24"/>
          <w:szCs w:val="24"/>
          <w:lang w:val="en-US" w:eastAsia="id-ID"/>
        </w:rPr>
        <w:t>,</w:t>
      </w:r>
      <w:r>
        <w:rPr>
          <w:rFonts w:ascii="Garamond" w:hAnsi="Garamond"/>
          <w:sz w:val="24"/>
          <w:szCs w:val="24"/>
          <w:lang w:val="en-US" w:eastAsia="id-ID"/>
        </w:rPr>
        <w:t xml:space="preserve"> salah satunya adalah </w:t>
      </w:r>
      <w:r>
        <w:rPr>
          <w:rFonts w:ascii="Garamond" w:hAnsi="Garamond"/>
          <w:sz w:val="24"/>
          <w:szCs w:val="24"/>
        </w:rPr>
        <w:t>Permen</w:t>
      </w:r>
      <w:r>
        <w:rPr>
          <w:rFonts w:ascii="Garamond" w:hAnsi="Garamond"/>
          <w:sz w:val="24"/>
          <w:szCs w:val="24"/>
          <w:lang w:val="en-US"/>
        </w:rPr>
        <w:t>d</w:t>
      </w:r>
      <w:r>
        <w:rPr>
          <w:rFonts w:ascii="Garamond" w:hAnsi="Garamond"/>
          <w:sz w:val="24"/>
          <w:szCs w:val="24"/>
        </w:rPr>
        <w:t>ikbud No 30 Tahun 20</w:t>
      </w:r>
      <w:r>
        <w:rPr>
          <w:rFonts w:ascii="Garamond" w:hAnsi="Garamond"/>
          <w:sz w:val="24"/>
          <w:szCs w:val="24"/>
        </w:rPr>
        <w:t xml:space="preserve">17 </w:t>
      </w:r>
      <w:r>
        <w:rPr>
          <w:rFonts w:ascii="Garamond" w:hAnsi="Garamond"/>
          <w:sz w:val="24"/>
          <w:szCs w:val="24"/>
          <w:lang w:val="en-US"/>
        </w:rPr>
        <w:t>t</w:t>
      </w:r>
      <w:r>
        <w:rPr>
          <w:rFonts w:ascii="Garamond" w:hAnsi="Garamond"/>
          <w:sz w:val="24"/>
          <w:szCs w:val="24"/>
        </w:rPr>
        <w:t xml:space="preserve">entang </w:t>
      </w:r>
      <w:r>
        <w:rPr>
          <w:rFonts w:ascii="Garamond" w:hAnsi="Garamond"/>
          <w:sz w:val="24"/>
          <w:szCs w:val="24"/>
          <w:lang w:val="en-US"/>
        </w:rPr>
        <w:t>Pelibatan</w:t>
      </w:r>
      <w:r>
        <w:rPr>
          <w:rFonts w:ascii="Garamond" w:hAnsi="Garamond"/>
          <w:sz w:val="24"/>
          <w:szCs w:val="24"/>
        </w:rPr>
        <w:t xml:space="preserve"> Keluarga</w:t>
      </w:r>
      <w:r>
        <w:rPr>
          <w:rFonts w:ascii="Garamond" w:hAnsi="Garamond"/>
          <w:sz w:val="24"/>
          <w:szCs w:val="24"/>
          <w:lang w:val="en-US"/>
        </w:rPr>
        <w:t xml:space="preserve"> pada Penyelenggaraan Pendidikan. Peraturan ini berlaku untuk semua jenjang pendidikan, dan seluruh aspek dalam mendukung keterlibatan keluarga dan masyarakat, salah satunya pada satuan Pendidikan Anak </w:t>
      </w:r>
      <w:r>
        <w:rPr>
          <w:rFonts w:ascii="Garamond" w:hAnsi="Garamond"/>
          <w:sz w:val="24"/>
          <w:szCs w:val="24"/>
          <w:lang w:val="en-US"/>
        </w:rPr>
        <w:t>Usia</w:t>
      </w:r>
      <w:r>
        <w:rPr>
          <w:rFonts w:ascii="Garamond" w:hAnsi="Garamond"/>
          <w:sz w:val="24"/>
          <w:szCs w:val="24"/>
          <w:lang w:val="en-US"/>
        </w:rPr>
        <w:t xml:space="preserve"> Dini (PAUD).</w:t>
      </w:r>
    </w:p>
    <w:p>
      <w:pPr>
        <w:pStyle w:val="style0"/>
        <w:spacing w:after="0"/>
        <w:ind w:firstLine="709"/>
        <w:jc w:val="both"/>
        <w:rPr>
          <w:rFonts w:ascii="Garamond" w:hAnsi="Garamond"/>
          <w:sz w:val="24"/>
          <w:szCs w:val="24"/>
          <w:lang w:val="en-US"/>
        </w:rPr>
      </w:pPr>
      <w:r>
        <w:rPr>
          <w:rFonts w:ascii="Garamond" w:hAnsi="Garamond"/>
          <w:sz w:val="24"/>
          <w:szCs w:val="24"/>
          <w:lang w:val="en-US"/>
        </w:rPr>
        <w:t xml:space="preserve">Dalam </w:t>
      </w:r>
      <w:r>
        <w:rPr>
          <w:rFonts w:ascii="Garamond" w:hAnsi="Garamond"/>
          <w:sz w:val="24"/>
          <w:szCs w:val="24"/>
        </w:rPr>
        <w:t>Permen</w:t>
      </w:r>
      <w:r>
        <w:rPr>
          <w:rFonts w:ascii="Garamond" w:hAnsi="Garamond"/>
          <w:sz w:val="24"/>
          <w:szCs w:val="24"/>
          <w:lang w:val="en-US"/>
        </w:rPr>
        <w:t>d</w:t>
      </w:r>
      <w:r>
        <w:rPr>
          <w:rFonts w:ascii="Garamond" w:hAnsi="Garamond"/>
          <w:sz w:val="24"/>
          <w:szCs w:val="24"/>
        </w:rPr>
        <w:t>ikbud No 30 Tahun 20</w:t>
      </w:r>
      <w:r>
        <w:rPr>
          <w:rFonts w:ascii="Garamond" w:hAnsi="Garamond"/>
          <w:sz w:val="24"/>
          <w:szCs w:val="24"/>
        </w:rPr>
        <w:t>17</w:t>
      </w:r>
      <w:r>
        <w:rPr>
          <w:rFonts w:ascii="Garamond" w:hAnsi="Garamond"/>
          <w:sz w:val="24"/>
          <w:szCs w:val="24"/>
          <w:lang w:val="en-US"/>
        </w:rPr>
        <w:t xml:space="preserve"> dijelaskan mengenai pertimbangan serta latar belakang peraturan ditetapkan, dasar hukum peraturan ditetapkan, tujuan, prinsip, bentuk, peran dan tanggung jawab berbagai pihak, dan pendanaan dalam pelibatan keluarga pada penyelenggaraan pendidikan. </w:t>
      </w:r>
    </w:p>
    <w:p>
      <w:pPr>
        <w:pStyle w:val="style0"/>
        <w:spacing w:after="0"/>
        <w:ind w:firstLine="709"/>
        <w:jc w:val="both"/>
        <w:rPr>
          <w:rFonts w:ascii="Garamond" w:hAnsi="Garamond"/>
          <w:sz w:val="24"/>
          <w:szCs w:val="24"/>
          <w:lang w:val="en-US"/>
        </w:rPr>
      </w:pPr>
      <w:r>
        <w:rPr>
          <w:rFonts w:ascii="Garamond" w:hAnsi="Garamond"/>
          <w:sz w:val="24"/>
          <w:szCs w:val="24"/>
          <w:lang w:val="en-US"/>
        </w:rPr>
        <w:t>Orang tua adalah rumah dan lingkungan pertama bagi anak.</w:t>
      </w:r>
      <w:r>
        <w:rPr>
          <w:rFonts w:ascii="Garamond" w:hAnsi="Garamond"/>
          <w:sz w:val="24"/>
          <w:szCs w:val="24"/>
          <w:lang w:val="en-US"/>
        </w:rPr>
        <w:t xml:space="preserve"> Pertumbuhan dan perkembangan anak banyak dipengaruhi oleh lingkungan keluarga, untuk itu orang tua harus dapat memberikan kasih sayang sepenuhnya pada anak</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{"citationItems":[{"id":"ITEM-1","itemData":{"abstract":"… mendukung penyelenggaraan pendidikan untuk mencapai tujuan pendidikan nasional. Untuk itulah … Karakter cinta lingkungan dibangun melalui kegiatan penghijauan kelas agar siswa …","author":[{"dropping-particle":"","family":"Adiman","given":"","non-dropping-particle":"","parse-names":false,"suffix":""},{"dropping-particle":"","family":"Nuraya","given":"Naufalia","non-dropping-particle":"","parse-names":false,"suffix":""},{"dropping-particle":"","family":"Herawati","given":"Endang Sri Budi","non-dropping-particle":"","parse-names":false,"suffix":""},{"dropping-particle":"","family":"Aliyyah","given":"Rusi Rusmiati","non-dropping-particle":"","parse-names":false,"suffix":""}],"container-title":"ALIGNMENT: Journal of Administration and Educational Menagement","id":"ITEM-1","issue":"30","issued":{"date-parts":[["2021"]]},"page":"223-236","title":"Analisis Pelaksanaan Program Pelibatan Keluarga dan Masyarakat pada Penyelenggaraan Pendidikan di Taman Kanak Kanak","type":"article-journal","volume":"4"},"uris":["http://www.mendeley.com/documents/?uuid=f49066ca-81d9-4746-91bb-d348430df017"]}],"mendeley":{"formattedCitation":"(Adiman et al., 2021)","manualFormatting":"(Adiman et al., 2021: 224)","plainTextFormattedCitation":"(Adiman et al., 2021)","previouslyFormattedCitation":"(Adiman et al., 2021)"},"properties":{"noteIndex":0},"schema":"https://github.com/citation-style-language/schema/raw/master/csl-citation.json"}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(Adiman et al., 2021</w:t>
      </w:r>
      <w:r>
        <w:rPr>
          <w:rFonts w:ascii="Garamond" w:hAnsi="Garamond"/>
          <w:noProof/>
          <w:sz w:val="24"/>
          <w:szCs w:val="24"/>
          <w:lang w:val="en-US"/>
        </w:rPr>
        <w:t>: 224</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Anak yang hidup di lingkungan kelurga  yang memberikannya kasih sayang dengan baik akan cenderung dapat tumbuh secara optimal dan mempunyai karakter yang baik, sebaliknya anak yang tumbuh di lingkungan keluarga yang </w:t>
      </w:r>
      <w:r>
        <w:rPr>
          <w:rFonts w:ascii="Garamond" w:hAnsi="Garamond"/>
          <w:sz w:val="24"/>
          <w:szCs w:val="24"/>
          <w:lang w:val="en-US"/>
        </w:rPr>
        <w:t>tanpa kasih sayang yang baik akan tumbuh menjadi individu yang dengan karakter yang tidak baik</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author":[{"dropping-particle":"","family":"Husna","given":"Amalia","non-dropping-particle":"","parse-names":false,"suffix":""},{"dropping-particle":"","family":"Suryana","given":"Dadan","non-dropping-particle":"","parse-names":false,"suffix":""}],"container-title":"Jurnal Pendidikan Tambusai","id":"ITEM-1","issue":"3","issued":{"date-parts":[["2021"]]},"page":"10128-10140","title":"Analisis Pola Asuh Demokrtis Orang Tua dan Implikasinya pada Perkembangan Sosial Anak di Desa Koto Iman Kabupaten Kerinci","type":"article-journal","volume":"5"},"uris":["http://www.mendeley.com/documents/?uuid=26103f15-9f08-43d0-8cc7-4b28948c432f"]}],"mendeley":{"formattedCitation":"(Husna &amp; Suryana, 2021)","manualFormatting":"(Husna &amp; Suryana, 2021: 10131)","plainTextFormattedCitation":"(Husna &amp; Suryana, 2021)","previouslyFormattedCitation":"(Husna &amp; Suryana, 2021)"},"properties":{"noteIndex":0},"schema":"https://github.com/citation-style-language/schema/raw/master/csl-citation.json"}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(Husna &amp; Suryana, 2021</w:t>
      </w:r>
      <w:r>
        <w:rPr>
          <w:rFonts w:ascii="Garamond" w:hAnsi="Garamond"/>
          <w:noProof/>
          <w:sz w:val="24"/>
          <w:szCs w:val="24"/>
          <w:lang w:val="en-US"/>
        </w:rPr>
        <w:t>: 10131</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w:t>
      </w:r>
    </w:p>
    <w:p>
      <w:pPr>
        <w:pStyle w:val="style0"/>
        <w:spacing w:after="0"/>
        <w:ind w:firstLine="709"/>
        <w:jc w:val="both"/>
        <w:rPr>
          <w:rFonts w:ascii="Garamond" w:hAnsi="Garamond"/>
          <w:sz w:val="24"/>
          <w:szCs w:val="24"/>
          <w:lang w:val="en-US"/>
        </w:rPr>
      </w:pPr>
      <w:r>
        <w:rPr>
          <w:rFonts w:ascii="Garamond" w:hAnsi="Garamond"/>
          <w:sz w:val="24"/>
          <w:szCs w:val="24"/>
          <w:lang w:val="en-US"/>
        </w:rPr>
        <w:t>Pelibatan keluarga pada penyelenggaraan pendidikan harus didukung</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{"citationItems":[{"id":"ITEM-1","itemData":{"DOI":"10.31004/obsesi.v3i1.152","author":[{"dropping-particle":"","family":"Irma","given":"Cintya Nurika","non-dropping-particle":"","parse-names":false,"suffix":""},{"dropping-particle":"","family":"Nisa","given":"Khairun","non-dropping-particle":"","parse-names":false,"suffix":""},{"dropping-particle":"","family":"Sururiyah","given":"Siti Khusniyati","non-dropping-particle":"","parse-names":false,"suffix":""}],"container-title":"Jurnal Obsesi : Jurnal Pendidikan Anak Usia Dini","id":"ITEM-1","issue":"1","issued":{"date-parts":[["2019"]]},"page":"214-224","title":"Keterlibatan Orang Tua dalam Pendidikan Anak Usia Dini di TK Masyithoh 1 Purworejo","type":"article-journal","volume":"3"},"uris":["http://www.mendeley.com/documents/?uuid=5394530e-df4b-4576-aec1-ca55f0843e25"]}],"mendeley":{"formattedCitation":"(Irma et al., 2019)","manualFormatting":"(Irma et al., 2019: 2552;","plainTextFormattedCitation":"(Irma et al., 2019)","previouslyFormattedCitation":"(Irma et al., 2019)"},"properties":{"noteIndex":0},"schema":"https://github.com/citation-style-language/schema/raw/master/csl-citation.json"}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(Irma et al., 2019</w:t>
      </w:r>
      <w:r>
        <w:rPr>
          <w:rFonts w:ascii="Garamond" w:hAnsi="Garamond"/>
          <w:noProof/>
          <w:sz w:val="24"/>
          <w:szCs w:val="24"/>
          <w:lang w:val="en-US"/>
        </w:rPr>
        <w:t>: 2552;</w:t>
      </w:r>
      <w:r>
        <w:rPr>
          <w:rFonts w:ascii="Garamond" w:hAnsi="Garamond"/>
          <w:sz w:val="24"/>
          <w:szCs w:val="24"/>
          <w:lang w:val="en-US"/>
        </w:rPr>
        <w:fldChar w:fldCharType="end"/>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author":[{"dropping-particle":"","family":"Dissriany","given":"Maria","non-dropping-particle":"","parse-names":false,"suffix":""},{"dropping-particle":"","family":"Banggur","given":"Vista","non-dropping-particle":"","parse-names":false,"suffix":""},{"dropping-particle":"","family":"Jerodon","given":"Valentinus","non-dropping-particle":"","parse-names":false,"suffix":""}],"container-title":"Jurnal Lonto Leok","id":"ITEM-1","issue":"1","issued":{"date-parts":[["2022"]]},"page":"11-17","title":"Pelibatan Keluarga dalam Penyelenggaraan Pendidikan Anak Usia Dini","type":"article-journal","volume":"4"},"uris":["http://www.mendeley.com/documents/?uuid=a8c551b3-6313-4ef1-a810-2d8ba52daf17"]}],"mendeley":{"formattedCitation":"(Dissriany et al., 2022)","manualFormatting":"Dissriany et al., 2022;","plainTextFormattedCitation":"(Dissriany et al., 2022)","previouslyFormattedCitation":"(Dissriany et al., 2022)"},"properties":{"noteIndex":0},"schema":"https://github.com/citation-style-language/schema/raw/master/csl-citation.json"}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Dissriany et al., 2022</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{"citationItems":[{"id":"ITEM-1","itemData":{"ISBN":"9786025342066","author":[{"dropping-particle":"","family":"Lestari","given":"Putu Indah","non-dropping-particle":"","parse-names":false,"suffix":""},{"dropping-particle":"","family":"Prima","given":"Elizabeth","non-dropping-particle":"","parse-names":false,"suffix":""}],"container-title":"SINTESA Prosiding 2020","id":"ITEM-1","issue":"November","issued":{"date-parts":[["2020"]]},"page":"241-248","title":"PELIBATAN ORANG TUA DALAM PENDIDIKAN ANAK USIA DINI","type":"paper-conference"},"uris":["http://www.mendeley.com/documents/?uuid=35f36087-4d1f-41e3-996e-c1f437b114e6"]}],"mendeley":{"formattedCitation":"(Lestari &amp; Prima, 2020)","manualFormatting":"Lestari &amp; Prima, 2020;","plainTextFormattedCitation":"(Lestari &amp; Prima, 2020)","previouslyFormattedCitation":"(Lestari &amp; Prima, 2020)"},"properties":{"noteIndex":0},"schema":"https://github.com/citation-style-language/schema/raw/master/csl-citation.json"}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Lestari &amp; Prima, 2020</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author":[{"dropping-particle":"","family":"Haryanti","given":"Dwi","non-dropping-particle":"","parse-names":false,"suffix":""}],"container-title":"Noura","id":"ITEM-1","issue":"1","issued":{"date-parts":[["2017"]]},"page":"48-65","title":"Keterlibatan Keluarga Sebagai Mitra dalam Pendidikan Anak","type":"article-journal","volume":"1"},"uris":["http://www.mendeley.com/documents/?uuid=1ee532bd-0fc3-4592-9251-363ff34be8b1"]}],"mendeley":{"formattedCitation":"(Haryanti, 2017)","manualFormatting":"Haryanti, 2017)","plainTextFormattedCitation":"(Haryanti, 2017)","previouslyFormattedCitation":"(Haryanti, 2017)"},"properties":{"noteIndex":0},"schema":"https://github.com/citation-style-language/schema/raw/master/csl-citation.json"}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Haryanti, 2017)</w:t>
      </w:r>
      <w:r>
        <w:rPr>
          <w:rFonts w:ascii="Garamond" w:hAnsi="Garamond"/>
          <w:sz w:val="24"/>
          <w:szCs w:val="24"/>
          <w:lang w:val="en-US"/>
        </w:rPr>
        <w:fldChar w:fldCharType="end"/>
      </w:r>
      <w:r>
        <w:rPr>
          <w:rFonts w:ascii="Garamond" w:hAnsi="Garamond"/>
          <w:sz w:val="24"/>
          <w:szCs w:val="24"/>
          <w:lang w:val="en-US"/>
        </w:rPr>
        <w:t xml:space="preserve">. Pendidikan tidak dapat dilaksanakan pada satu arah </w:t>
      </w:r>
      <w:r>
        <w:rPr>
          <w:rFonts w:ascii="Garamond" w:hAnsi="Garamond"/>
          <w:sz w:val="24"/>
          <w:szCs w:val="24"/>
          <w:lang w:val="en-US"/>
        </w:rPr>
        <w:t xml:space="preserve">saja, walaupun anak mendapatkan pendidikan yang baik di </w:t>
      </w:r>
      <w:r>
        <w:rPr>
          <w:rFonts w:ascii="Garamond" w:hAnsi="Garamond"/>
          <w:sz w:val="24"/>
          <w:szCs w:val="24"/>
          <w:lang w:val="en-US"/>
        </w:rPr>
        <w:t>lingkungan  sekolah</w:t>
      </w:r>
      <w:r>
        <w:rPr>
          <w:rFonts w:ascii="Garamond" w:hAnsi="Garamond"/>
          <w:sz w:val="24"/>
          <w:szCs w:val="24"/>
          <w:lang w:val="en-US"/>
        </w:rPr>
        <w:t xml:space="preserve">, namun dalam lingkungan keluarga anak tidak di dukung dengan baik, maka penyelenggaraan pendidikan tidak akan dapat berlangsung dengan baik. Orang tua harus memahami </w:t>
      </w:r>
      <w:r>
        <w:rPr>
          <w:rFonts w:ascii="Garamond" w:hAnsi="Garamond"/>
          <w:sz w:val="24"/>
          <w:szCs w:val="24"/>
          <w:lang w:val="en-US"/>
        </w:rPr>
        <w:t>apa</w:t>
      </w:r>
      <w:r>
        <w:rPr>
          <w:rFonts w:ascii="Garamond" w:hAnsi="Garamond"/>
          <w:sz w:val="24"/>
          <w:szCs w:val="24"/>
          <w:lang w:val="en-US"/>
        </w:rPr>
        <w:t xml:space="preserve"> yang dialami anak di sekolah, apabila itu baik, maka orang tua dapat membantu memberi dukungan, dan sebaliknya apabila itu buruk, orang tua dapat mengatasinya sedini mungkin.</w:t>
      </w:r>
    </w:p>
    <w:p>
      <w:pPr>
        <w:pStyle w:val="style0"/>
        <w:spacing w:after="0"/>
        <w:ind w:firstLine="709"/>
        <w:jc w:val="both"/>
        <w:rPr>
          <w:rFonts w:ascii="Garamond" w:hAnsi="Garamond"/>
          <w:sz w:val="24"/>
          <w:szCs w:val="24"/>
          <w:lang w:val="en-US"/>
        </w:rPr>
      </w:pPr>
      <w:r>
        <w:rPr>
          <w:rFonts w:ascii="Garamond" w:hAnsi="Garamond"/>
          <w:sz w:val="24"/>
          <w:szCs w:val="24"/>
          <w:lang w:val="en-US"/>
        </w:rPr>
        <w:t>Dalam melihat penyelenggaraan pada setiap kebijakan yang dibuat, perlu dilakukan evaluasi.</w:t>
      </w:r>
      <w:r>
        <w:rPr>
          <w:rFonts w:ascii="Garamond" w:hAnsi="Garamond"/>
          <w:sz w:val="24"/>
          <w:szCs w:val="24"/>
          <w:lang w:val="en-US"/>
        </w:rPr>
        <w:t xml:space="preserve"> Dengan adanya evaluasi penyelengga</w:t>
      </w:r>
      <w:r>
        <w:rPr>
          <w:rFonts w:ascii="Garamond" w:hAnsi="Garamond"/>
          <w:sz w:val="24"/>
          <w:szCs w:val="24"/>
          <w:lang w:val="en-US"/>
        </w:rPr>
        <w:t xml:space="preserve">raan </w:t>
      </w:r>
      <w:r>
        <w:rPr>
          <w:rFonts w:ascii="Garamond" w:hAnsi="Garamond"/>
          <w:sz w:val="24"/>
          <w:szCs w:val="24"/>
        </w:rPr>
        <w:t>Permen</w:t>
      </w:r>
      <w:r>
        <w:rPr>
          <w:rFonts w:ascii="Garamond" w:hAnsi="Garamond"/>
          <w:sz w:val="24"/>
          <w:szCs w:val="24"/>
          <w:lang w:val="en-US"/>
        </w:rPr>
        <w:t>d</w:t>
      </w:r>
      <w:r>
        <w:rPr>
          <w:rFonts w:ascii="Garamond" w:hAnsi="Garamond"/>
          <w:sz w:val="24"/>
          <w:szCs w:val="24"/>
        </w:rPr>
        <w:t>ikbud No 30 Tahun 20</w:t>
      </w:r>
      <w:r>
        <w:rPr>
          <w:rFonts w:ascii="Garamond" w:hAnsi="Garamond"/>
          <w:sz w:val="24"/>
          <w:szCs w:val="24"/>
        </w:rPr>
        <w:t xml:space="preserve">17 </w:t>
      </w:r>
      <w:r>
        <w:rPr>
          <w:rFonts w:ascii="Garamond" w:hAnsi="Garamond"/>
          <w:sz w:val="24"/>
          <w:szCs w:val="24"/>
          <w:lang w:val="en-US"/>
        </w:rPr>
        <w:t>t</w:t>
      </w:r>
      <w:r>
        <w:rPr>
          <w:rFonts w:ascii="Garamond" w:hAnsi="Garamond"/>
          <w:sz w:val="24"/>
          <w:szCs w:val="24"/>
        </w:rPr>
        <w:t xml:space="preserve">entang </w:t>
      </w:r>
      <w:r>
        <w:rPr>
          <w:rFonts w:ascii="Garamond" w:hAnsi="Garamond"/>
          <w:sz w:val="24"/>
          <w:szCs w:val="24"/>
          <w:lang w:val="en-US"/>
        </w:rPr>
        <w:t>Pelibatan</w:t>
      </w:r>
      <w:r>
        <w:rPr>
          <w:rFonts w:ascii="Garamond" w:hAnsi="Garamond"/>
          <w:sz w:val="24"/>
          <w:szCs w:val="24"/>
        </w:rPr>
        <w:t xml:space="preserve"> Keluarga</w:t>
      </w:r>
      <w:r>
        <w:rPr>
          <w:rFonts w:ascii="Garamond" w:hAnsi="Garamond"/>
          <w:sz w:val="24"/>
          <w:szCs w:val="24"/>
          <w:lang w:val="en-US"/>
        </w:rPr>
        <w:t xml:space="preserve"> pada Penyelenggaraan Pendidikan pada satuan PAUD, kita dapat menilai bagaimana proses </w:t>
      </w:r>
      <w:r>
        <w:rPr>
          <w:rFonts w:ascii="Garamond" w:hAnsi="Garamond"/>
          <w:sz w:val="24"/>
          <w:szCs w:val="24"/>
          <w:lang w:val="en-US"/>
        </w:rPr>
        <w:t>keterlaksanaannya</w:t>
      </w:r>
      <w:r>
        <w:rPr>
          <w:rFonts w:ascii="Garamond" w:hAnsi="Garamond"/>
          <w:sz w:val="24"/>
          <w:szCs w:val="24"/>
          <w:lang w:val="en-US"/>
        </w:rPr>
        <w:t xml:space="preserve"> selama ini, apa yang perlu diperbaiki dan dipertahankan </w:t>
      </w:r>
      <w:r>
        <w:rPr>
          <w:rFonts w:ascii="Garamond" w:hAnsi="Garamond"/>
          <w:sz w:val="24"/>
          <w:szCs w:val="24"/>
          <w:lang w:val="en-US"/>
        </w:rPr>
        <w:t xml:space="preserve">dalam penyelenggaraan </w:t>
      </w:r>
      <w:r>
        <w:rPr>
          <w:rFonts w:ascii="Garamond" w:hAnsi="Garamond"/>
          <w:sz w:val="24"/>
          <w:szCs w:val="24"/>
        </w:rPr>
        <w:t>Permen</w:t>
      </w:r>
      <w:r>
        <w:rPr>
          <w:rFonts w:ascii="Garamond" w:hAnsi="Garamond"/>
          <w:sz w:val="24"/>
          <w:szCs w:val="24"/>
          <w:lang w:val="en-US"/>
        </w:rPr>
        <w:t>d</w:t>
      </w:r>
      <w:r>
        <w:rPr>
          <w:rFonts w:ascii="Garamond" w:hAnsi="Garamond"/>
          <w:sz w:val="24"/>
          <w:szCs w:val="24"/>
        </w:rPr>
        <w:t>ikbud No 30 Tahun 20</w:t>
      </w:r>
      <w:r>
        <w:rPr>
          <w:rFonts w:ascii="Garamond" w:hAnsi="Garamond"/>
          <w:sz w:val="24"/>
          <w:szCs w:val="24"/>
        </w:rPr>
        <w:t>17</w:t>
      </w:r>
      <w:r>
        <w:rPr>
          <w:rFonts w:ascii="Garamond" w:hAnsi="Garamond"/>
          <w:sz w:val="24"/>
          <w:szCs w:val="24"/>
          <w:lang w:val="en-US"/>
        </w:rPr>
        <w:t>.</w:t>
      </w:r>
    </w:p>
    <w:p>
      <w:pPr>
        <w:pStyle w:val="style0"/>
        <w:spacing w:after="0"/>
        <w:ind w:firstLine="709"/>
        <w:jc w:val="both"/>
        <w:rPr>
          <w:rFonts w:ascii="Garamond" w:hAnsi="Garamond"/>
          <w:sz w:val="24"/>
          <w:szCs w:val="24"/>
          <w:lang w:val="en-US"/>
        </w:rPr>
      </w:pPr>
      <w:r>
        <w:rPr>
          <w:rFonts w:ascii="Garamond" w:hAnsi="Garamond"/>
          <w:sz w:val="24"/>
          <w:szCs w:val="24"/>
          <w:lang w:val="en-US"/>
        </w:rPr>
        <w:t xml:space="preserve">Untuk itu, pada penelitian ini peneliti </w:t>
      </w:r>
      <w:r>
        <w:rPr>
          <w:rFonts w:ascii="Garamond" w:hAnsi="Garamond"/>
          <w:sz w:val="24"/>
          <w:szCs w:val="24"/>
          <w:lang w:val="en-US"/>
        </w:rPr>
        <w:t>akan</w:t>
      </w:r>
      <w:r>
        <w:rPr>
          <w:rFonts w:ascii="Garamond" w:hAnsi="Garamond"/>
          <w:sz w:val="24"/>
          <w:szCs w:val="24"/>
          <w:lang w:val="en-US"/>
        </w:rPr>
        <w:t xml:space="preserve"> mengkaji evaluasi penyelenggaraan </w:t>
      </w:r>
      <w:r>
        <w:rPr>
          <w:rFonts w:ascii="Garamond" w:hAnsi="Garamond"/>
          <w:sz w:val="24"/>
          <w:szCs w:val="24"/>
        </w:rPr>
        <w:t>Permen</w:t>
      </w:r>
      <w:r>
        <w:rPr>
          <w:rFonts w:ascii="Garamond" w:hAnsi="Garamond"/>
          <w:sz w:val="24"/>
          <w:szCs w:val="24"/>
          <w:lang w:val="en-US"/>
        </w:rPr>
        <w:t>d</w:t>
      </w:r>
      <w:r>
        <w:rPr>
          <w:rFonts w:ascii="Garamond" w:hAnsi="Garamond"/>
          <w:sz w:val="24"/>
          <w:szCs w:val="24"/>
        </w:rPr>
        <w:t>ikbud No 30 Tahun 20</w:t>
      </w:r>
      <w:r>
        <w:rPr>
          <w:rFonts w:ascii="Garamond" w:hAnsi="Garamond"/>
          <w:sz w:val="24"/>
          <w:szCs w:val="24"/>
        </w:rPr>
        <w:t xml:space="preserve">17 </w:t>
      </w:r>
      <w:r>
        <w:rPr>
          <w:rFonts w:ascii="Garamond" w:hAnsi="Garamond"/>
          <w:sz w:val="24"/>
          <w:szCs w:val="24"/>
          <w:lang w:val="en-US"/>
        </w:rPr>
        <w:t>t</w:t>
      </w:r>
      <w:r>
        <w:rPr>
          <w:rFonts w:ascii="Garamond" w:hAnsi="Garamond"/>
          <w:sz w:val="24"/>
          <w:szCs w:val="24"/>
        </w:rPr>
        <w:t xml:space="preserve">entang </w:t>
      </w:r>
      <w:r>
        <w:rPr>
          <w:rFonts w:ascii="Garamond" w:hAnsi="Garamond"/>
          <w:sz w:val="24"/>
          <w:szCs w:val="24"/>
          <w:lang w:val="en-US"/>
        </w:rPr>
        <w:t>Pelibatan</w:t>
      </w:r>
      <w:r>
        <w:rPr>
          <w:rFonts w:ascii="Garamond" w:hAnsi="Garamond"/>
          <w:sz w:val="24"/>
          <w:szCs w:val="24"/>
        </w:rPr>
        <w:t xml:space="preserve"> Keluarga</w:t>
      </w:r>
      <w:r>
        <w:rPr>
          <w:rFonts w:ascii="Garamond" w:hAnsi="Garamond"/>
          <w:sz w:val="24"/>
          <w:szCs w:val="24"/>
          <w:lang w:val="en-US"/>
        </w:rPr>
        <w:t xml:space="preserve"> pada Penyelenggaraan Pendidikan pada satuan PAUD melalui model evaluasi CIPP.</w:t>
      </w:r>
    </w:p>
    <w:p>
      <w:pPr>
        <w:pStyle w:val="style0"/>
        <w:spacing w:after="0"/>
        <w:ind w:firstLine="709"/>
        <w:jc w:val="both"/>
        <w:rPr>
          <w:rFonts w:ascii="Garamond" w:hAnsi="Garamond"/>
          <w:sz w:val="24"/>
          <w:szCs w:val="24"/>
          <w:lang w:val="en-US"/>
        </w:rPr>
      </w:pPr>
    </w:p>
    <w:p>
      <w:pPr>
        <w:pStyle w:val="style0"/>
        <w:spacing w:after="0" w:lineRule="auto" w:line="240"/>
        <w:jc w:val="both"/>
        <w:rPr>
          <w:rFonts w:ascii="Garamond" w:hAnsi="Garamond"/>
          <w:b/>
          <w:sz w:val="24"/>
          <w:szCs w:val="24"/>
          <w:lang w:val="en-US" w:eastAsia="id-ID"/>
        </w:rPr>
      </w:pPr>
      <w:r>
        <w:rPr>
          <w:rFonts w:ascii="Garamond" w:hAnsi="Garamond"/>
          <w:b/>
          <w:sz w:val="24"/>
          <w:szCs w:val="24"/>
          <w:lang w:eastAsia="id-ID"/>
        </w:rPr>
        <w:t>METODE PENELITIAN</w:t>
      </w:r>
    </w:p>
    <w:p>
      <w:pPr>
        <w:pStyle w:val="style0"/>
        <w:spacing w:after="0"/>
        <w:ind w:firstLine="720"/>
        <w:jc w:val="both"/>
        <w:rPr>
          <w:rFonts w:ascii="Times New Roman" w:hAnsi="Times New Roman"/>
          <w:lang w:val="en-US"/>
        </w:rPr>
      </w:pPr>
      <w:r>
        <w:rPr>
          <w:rFonts w:ascii="Garamond" w:hAnsi="Garamond"/>
          <w:sz w:val="24"/>
          <w:szCs w:val="24"/>
          <w:lang w:val="en-US" w:eastAsia="id-ID"/>
        </w:rPr>
        <w:t>Penelitian ini merupakan penelitian kualitatif.</w:t>
      </w:r>
      <w:r>
        <w:rPr>
          <w:rFonts w:ascii="Garamond" w:hAnsi="Garamond"/>
          <w:sz w:val="24"/>
          <w:szCs w:val="24"/>
          <w:lang w:val="en-US" w:eastAsia="id-ID"/>
        </w:rPr>
        <w:t xml:space="preserve"> Penelitian kualitatif adalah penelitian yang memberikan narasi mengenai masalah yang sedang diteliti </w:t>
      </w:r>
      <w:r>
        <w:rPr>
          <w:rFonts w:ascii="Garamond" w:hAnsi="Garamond"/>
          <w:sz w:val="24"/>
          <w:szCs w:val="24"/>
          <w:lang w:val="en-US" w:eastAsia="id-ID"/>
        </w:rPr>
        <w:fldChar w:fldCharType="begin"/>
      </w:r>
      <w:r>
        <w:rPr>
          <w:rFonts w:ascii="Garamond" w:hAnsi="Garamond"/>
          <w:sz w:val="24"/>
          <w:szCs w:val="24"/>
          <w:lang w:val="en-US" w:eastAsia="id-ID"/>
        </w:rPr>
        <w:instrText>ADDIN CSL_CITATION {"citationItems":[{"id":"ITEM-1","itemData":{"abstract":"Introduction. Early 2020 the Indonesian government issued a new policy related learning system in the era covid-19 pandemic, initially face to face became online system. So, there are obstacles in the learning process example, need guidance and learning support facilities. The purpose of this research, evaluate implementation study group programme a held TBM Leshutama during the Covid-19 pandemic based on the CIPP evaluation model. The CIPP evaluation model focuses on 4 components, (1) evaluate context 2) evaluate input 3) evaluate process 4) evaluate product. Data Collection Methods. This research using a descriptive qualitative approach and literature study, through data collection techniques observation, interview, documentation. Data Analysis. Analyze the data with the process of collecting, sorting, classifying, making an overview, and making an index as well as exploring the relationship between primary and secondary sources in research. Result and Discussion. Results of this research, 1) evaluation of the context, running according to leader expectations. Leader as facilitator and moderator in the implementation of the study group programme. 2) evaluation of the input, a leader who is easy to make decisions related to improving program implementation through feedback from TBM Leshutama users. 3) evaluation process, there are obstacles in implementing health protocols, for example users often ignore the 3M rule, wear masks properly, wash hands, maintain distance. 4) evaluation product , explaining that the study group activities at TBM Leshutama during the pandemic were carried out well. Conclusion. In terms of the evaluation of the CIPP, it shows that the implementation of the study group activity program at TBM Leshutama is effective to carry out, the study group activity program is able to be a solution for local communities who need guidance in learning during the covid pandemic.","author":[{"dropping-particle":"","family":"Adellia","given":"Yolanda","non-dropping-particle":"","parse-names":false,"suffix":""},{"dropping-particle":"","family":"Prajawinanti","given":"Arin","non-dropping-particle":"","parse-names":false,"suffix":""}],"container-title":"Pustaka Karya: Jurnal Ilmiah Ilmu Perpustakaan dan Informasi","id":"ITEM-1","issue":"2","issued":{"date-parts":[["2021"]]},"page":"14-28","title":"Implementasi Model Evaluasi CIPP Pada Pelaksanaan Program Kelompok Belajar TBM Leshutama Era Pandemi Covid-19","type":"article-journal","volume":"9"},"uris":["http://www.mendeley.com/documents/?uuid=b0f24abe-6c80-4433-8a06-c5d032d576c9"]}],"mendeley":{"formattedCitation":"(Adellia &amp; Prajawinanti, 2021)","manualFormatting":"(Adellia &amp; Prajawinanti, 2021: 20)","plainTextFormattedCitation":"(Adellia &amp; Prajawinanti, 2021)","previouslyFormattedCitation":"(Adellia &amp; Prajawinanti, 2021)"},"properties":{"noteIndex":0},"schema":"https://github.com/citation-style-language/schema/raw/master/csl-citation.json"}</w:instrText>
      </w:r>
      <w:r>
        <w:rPr>
          <w:rFonts w:ascii="Garamond" w:hAnsi="Garamond"/>
          <w:sz w:val="24"/>
          <w:szCs w:val="24"/>
          <w:lang w:val="en-US" w:eastAsia="id-ID"/>
        </w:rPr>
        <w:fldChar w:fldCharType="separate"/>
      </w:r>
      <w:r>
        <w:rPr>
          <w:rFonts w:ascii="Garamond" w:hAnsi="Garamond"/>
          <w:noProof/>
          <w:sz w:val="24"/>
          <w:szCs w:val="24"/>
          <w:lang w:val="en-US" w:eastAsia="id-ID"/>
        </w:rPr>
        <w:t>(Adellia &amp; Prajawinanti, 2021</w:t>
      </w:r>
      <w:r>
        <w:rPr>
          <w:rFonts w:ascii="Garamond" w:hAnsi="Garamond"/>
          <w:noProof/>
          <w:sz w:val="24"/>
          <w:szCs w:val="24"/>
          <w:lang w:val="en-US" w:eastAsia="id-ID"/>
        </w:rPr>
        <w:t>: 20</w:t>
      </w:r>
      <w:r>
        <w:rPr>
          <w:rFonts w:ascii="Garamond" w:hAnsi="Garamond"/>
          <w:noProof/>
          <w:sz w:val="24"/>
          <w:szCs w:val="24"/>
          <w:lang w:val="en-US" w:eastAsia="id-ID"/>
        </w:rPr>
        <w:t>)</w:t>
      </w:r>
      <w:r>
        <w:rPr>
          <w:rFonts w:ascii="Garamond" w:hAnsi="Garamond"/>
          <w:sz w:val="24"/>
          <w:szCs w:val="24"/>
          <w:lang w:val="en-US" w:eastAsia="id-ID"/>
        </w:rPr>
        <w:fldChar w:fldCharType="end"/>
      </w:r>
      <w:r>
        <w:rPr>
          <w:rFonts w:ascii="Garamond" w:hAnsi="Garamond"/>
          <w:sz w:val="24"/>
          <w:szCs w:val="24"/>
          <w:lang w:val="en-US" w:eastAsia="id-ID"/>
        </w:rPr>
        <w:t xml:space="preserve">. </w:t>
      </w:r>
      <w:r>
        <w:rPr>
          <w:rFonts w:ascii="Garamond" w:hAnsi="Garamond"/>
          <w:sz w:val="24"/>
          <w:szCs w:val="24"/>
          <w:lang w:val="en-US" w:eastAsia="id-ID"/>
        </w:rPr>
        <w:t>Dalam penelitian kualitatif ini dilakukan dengan studi literature dengan menelaah berbagai literatur yang ada, baik dari media cetak maupun internet.</w:t>
      </w:r>
      <w:r>
        <w:rPr>
          <w:rFonts w:ascii="Garamond" w:hAnsi="Garamond"/>
          <w:sz w:val="24"/>
          <w:szCs w:val="24"/>
          <w:lang w:val="en-US" w:eastAsia="id-ID"/>
        </w:rPr>
        <w:t xml:space="preserve"> </w:t>
      </w:r>
      <w:r>
        <w:rPr>
          <w:rFonts w:ascii="Times New Roman" w:hAnsi="Times New Roman"/>
        </w:rPr>
        <w:t xml:space="preserve">Adapun langkah-langkah dalam penelitian studi </w:t>
      </w:r>
      <w:r>
        <w:rPr>
          <w:rFonts w:ascii="Times New Roman" w:hAnsi="Times New Roman"/>
          <w:lang w:val="en-US"/>
        </w:rPr>
        <w:t>literatur</w:t>
      </w:r>
      <w:r>
        <w:rPr>
          <w:rFonts w:ascii="Times New Roman" w:hAnsi="Times New Roman"/>
        </w:rPr>
        <w:t xml:space="preserve"> dapat dilihat pada gambar berikut</w:t>
      </w:r>
      <w:r>
        <w:rPr>
          <w:rFonts w:ascii="Times New Roman" w:hAnsi="Times New Roman"/>
        </w:rPr>
        <w:t xml:space="preserve"> </w:t>
      </w:r>
      <w:r>
        <w:rPr>
          <w:rFonts w:ascii="Times New Roman" w:hAnsi="Times New Roman"/>
        </w:rPr>
        <w:t>(Zed, 2004: 17-22):</w:t>
      </w:r>
    </w:p>
    <w:p>
      <w:pPr>
        <w:pStyle w:val="style0"/>
        <w:spacing w:after="0"/>
        <w:ind w:firstLine="720"/>
        <w:jc w:val="both"/>
        <w:rPr>
          <w:rFonts w:ascii="Times New Roman" w:hAnsi="Times New Roman"/>
        </w:rPr>
      </w:pPr>
      <w:r>
        <w:rPr>
          <w:noProof/>
          <w:lang w:val="en-US"/>
        </w:rPr>
        <mc:AlternateContent>
          <mc:Choice Requires="wpg">
            <w:drawing>
              <wp:anchor distT="0" distB="0" distL="0" distR="0" simplePos="false" relativeHeight="2" behindDoc="false" locked="false" layoutInCell="true" allowOverlap="true">
                <wp:simplePos x="0" y="0"/>
                <wp:positionH relativeFrom="column">
                  <wp:posOffset>1000125</wp:posOffset>
                </wp:positionH>
                <wp:positionV relativeFrom="paragraph">
                  <wp:posOffset>24130</wp:posOffset>
                </wp:positionV>
                <wp:extent cx="2438400" cy="1684020"/>
                <wp:effectExtent l="0" t="0" r="19050" b="11430"/>
                <wp:wrapNone/>
                <wp:docPr id="1026"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438400" cy="1684020"/>
                          <a:chOff x="0" y="0"/>
                          <a:chExt cx="2438400" cy="1876425"/>
                        </a:xfrm>
                      </wpg:grpSpPr>
                      <wps:wsp>
                        <wps:cNvSpPr/>
                        <wps:spPr>
                          <a:xfrm rot="0">
                            <a:off x="0" y="0"/>
                            <a:ext cx="2390775" cy="276225"/>
                          </a:xfrm>
                          <a:prstGeom prst="rect"/>
                          <a:solidFill>
                            <a:srgbClr val="eeece1"/>
                          </a:solidFill>
                          <a:ln cmpd="sng" cap="flat" w="25400">
                            <a:solidFill>
                              <a:srgbClr val="385d8a"/>
                            </a:solidFill>
                            <a:prstDash val="solid"/>
                            <a:miter/>
                            <a:headEnd len="med" w="med" type="none"/>
                            <a:tailEnd len="med" w="med" type="none"/>
                          </a:ln>
                        </wps:spPr>
                        <wps:txbx id="1027">
                          <w:txbxContent>
                            <w:p>
                              <w:pPr>
                                <w:pStyle w:val="style0"/>
                                <w:jc w:val="center"/>
                                <w:rPr>
                                  <w:rFonts w:ascii="Times New Roman" w:hAnsi="Times New Roman"/>
                                  <w:sz w:val="20"/>
                                </w:rPr>
                              </w:pPr>
                              <w:r>
                                <w:rPr>
                                  <w:rFonts w:ascii="Times New Roman" w:hAnsi="Times New Roman"/>
                                  <w:sz w:val="20"/>
                                </w:rPr>
                                <w:t>Persiapan</w:t>
                              </w:r>
                            </w:p>
                          </w:txbxContent>
                        </wps:txbx>
                        <wps:bodyPr lIns="91440" rIns="91440" tIns="45720" bIns="45720" vert="horz" anchor="ctr" wrap="square" upright="true">
                          <a:prstTxWarp prst="textNoShape"/>
                          <a:noAutofit/>
                        </wps:bodyPr>
                      </wps:wsp>
                      <wps:wsp>
                        <wps:cNvSpPr/>
                        <wps:spPr>
                          <a:xfrm rot="0">
                            <a:off x="0" y="533400"/>
                            <a:ext cx="2390775" cy="276225"/>
                          </a:xfrm>
                          <a:prstGeom prst="rect"/>
                          <a:solidFill>
                            <a:srgbClr val="eeece1"/>
                          </a:solidFill>
                          <a:ln cmpd="sng" cap="flat" w="25400">
                            <a:solidFill>
                              <a:srgbClr val="385d8a"/>
                            </a:solidFill>
                            <a:prstDash val="solid"/>
                            <a:miter/>
                            <a:headEnd len="med" w="med" type="none"/>
                            <a:tailEnd len="med" w="med" type="none"/>
                          </a:ln>
                        </wps:spPr>
                        <wps:txbx id="1028">
                          <w:txbxContent>
                            <w:p>
                              <w:pPr>
                                <w:pStyle w:val="style0"/>
                                <w:jc w:val="center"/>
                                <w:rPr>
                                  <w:rFonts w:ascii="Times New Roman" w:hAnsi="Times New Roman"/>
                                  <w:sz w:val="20"/>
                                </w:rPr>
                              </w:pPr>
                              <w:r>
                                <w:rPr>
                                  <w:rFonts w:ascii="Times New Roman" w:hAnsi="Times New Roman"/>
                                  <w:sz w:val="20"/>
                                </w:rPr>
                                <w:t xml:space="preserve">Menyusun </w:t>
                              </w:r>
                              <w:r>
                                <w:rPr>
                                  <w:rFonts w:ascii="Times New Roman" w:hAnsi="Times New Roman"/>
                                  <w:sz w:val="20"/>
                                </w:rPr>
                                <w:t>Bibliografi Kerja</w:t>
                              </w:r>
                            </w:p>
                          </w:txbxContent>
                        </wps:txbx>
                        <wps:bodyPr lIns="91440" rIns="91440" tIns="45720" bIns="45720" vert="horz" anchor="ctr" wrap="square" upright="true">
                          <a:prstTxWarp prst="textNoShape"/>
                          <a:noAutofit/>
                        </wps:bodyPr>
                      </wps:wsp>
                      <wps:wsp>
                        <wps:cNvSpPr/>
                        <wps:spPr>
                          <a:xfrm rot="0">
                            <a:off x="0" y="1057275"/>
                            <a:ext cx="2390775" cy="276225"/>
                          </a:xfrm>
                          <a:prstGeom prst="rect"/>
                          <a:solidFill>
                            <a:srgbClr val="eeece1"/>
                          </a:solidFill>
                          <a:ln cmpd="sng" cap="flat" w="25400">
                            <a:solidFill>
                              <a:srgbClr val="385d8a"/>
                            </a:solidFill>
                            <a:prstDash val="solid"/>
                            <a:miter/>
                            <a:headEnd len="med" w="med" type="none"/>
                            <a:tailEnd len="med" w="med" type="none"/>
                          </a:ln>
                        </wps:spPr>
                        <wps:txbx id="1029">
                          <w:txbxContent>
                            <w:p>
                              <w:pPr>
                                <w:pStyle w:val="style0"/>
                                <w:jc w:val="center"/>
                                <w:rPr>
                                  <w:rFonts w:ascii="Times New Roman" w:hAnsi="Times New Roman"/>
                                </w:rPr>
                              </w:pPr>
                              <w:r>
                                <w:rPr>
                                  <w:rFonts w:ascii="Times New Roman" w:hAnsi="Times New Roman"/>
                                  <w:sz w:val="20"/>
                                </w:rPr>
                                <w:t>Membuat Skedul Waktu Penelitian</w:t>
                              </w:r>
                              <w:r>
                                <w:rPr>
                                  <w:rFonts w:ascii="Times New Roman" w:hAnsi="Times New Roman"/>
                                  <w:noProof/>
                                  <w:lang w:val="en-US"/>
                                </w:rPr>
                                <w:drawing>
                                  <wp:inline distL="0" distT="0" distB="0" distR="0">
                                    <wp:extent cx="2190750" cy="257175"/>
                                    <wp:effectExtent l="0" t="0" r="0" b="9525"/>
                                    <wp:docPr id="2049"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 cstate="print"/>
                                            <a:srcRect l="0" t="0" r="0" b="0"/>
                                            <a:stretch/>
                                          </pic:blipFill>
                                          <pic:spPr>
                                            <a:xfrm rot="0">
                                              <a:off x="0" y="0"/>
                                              <a:ext cx="2190750" cy="257175"/>
                                            </a:xfrm>
                                            <a:prstGeom prst="rect"/>
                                            <a:ln>
                                              <a:noFill/>
                                            </a:ln>
                                          </pic:spPr>
                                        </pic:pic>
                                      </a:graphicData>
                                    </a:graphic>
                                  </wp:inline>
                                </w:drawing>
                              </w:r>
                            </w:p>
                          </w:txbxContent>
                        </wps:txbx>
                        <wps:bodyPr lIns="91440" rIns="91440" tIns="45720" bIns="45720" vert="horz" anchor="ctr" wrap="square" upright="true">
                          <a:prstTxWarp prst="textNoShape"/>
                          <a:noAutofit/>
                        </wps:bodyPr>
                      </wps:wsp>
                      <wps:wsp>
                        <wps:cNvSpPr/>
                        <wps:spPr>
                          <a:xfrm rot="0">
                            <a:off x="0" y="1600200"/>
                            <a:ext cx="2438400" cy="276225"/>
                          </a:xfrm>
                          <a:prstGeom prst="rect"/>
                          <a:solidFill>
                            <a:srgbClr val="eeece1"/>
                          </a:solidFill>
                          <a:ln cmpd="sng" cap="flat" w="25400">
                            <a:solidFill>
                              <a:srgbClr val="385d8a"/>
                            </a:solidFill>
                            <a:prstDash val="solid"/>
                            <a:miter/>
                            <a:headEnd len="med" w="med" type="none"/>
                            <a:tailEnd len="med" w="med" type="none"/>
                          </a:ln>
                        </wps:spPr>
                        <wps:txbx id="1030">
                          <w:txbxContent>
                            <w:p>
                              <w:pPr>
                                <w:pStyle w:val="style0"/>
                                <w:jc w:val="center"/>
                                <w:rPr>
                                  <w:rFonts w:ascii="Times New Roman" w:hAnsi="Times New Roman"/>
                                </w:rPr>
                              </w:pPr>
                              <w:r>
                                <w:rPr>
                                  <w:rFonts w:ascii="Times New Roman" w:hAnsi="Times New Roman"/>
                                  <w:sz w:val="20"/>
                                </w:rPr>
                                <w:t>M</w:t>
                              </w:r>
                              <w:r>
                                <w:rPr>
                                  <w:rFonts w:ascii="Times New Roman" w:hAnsi="Times New Roman"/>
                                  <w:sz w:val="20"/>
                                </w:rPr>
                                <w:t xml:space="preserve">embaca </w:t>
                              </w:r>
                              <w:r>
                                <w:rPr>
                                  <w:rFonts w:ascii="Times New Roman" w:hAnsi="Times New Roman"/>
                                  <w:sz w:val="20"/>
                                </w:rPr>
                                <w:t>dan membuat catatan penelitian</w:t>
                              </w:r>
                              <w:r>
                                <w:rPr>
                                  <w:rFonts w:ascii="Times New Roman" w:hAnsi="Times New Roman"/>
                                  <w:noProof/>
                                  <w:lang w:val="en-US"/>
                                </w:rPr>
                                <w:drawing>
                                  <wp:inline distL="0" distT="0" distB="0" distR="0">
                                    <wp:extent cx="2190750" cy="257175"/>
                                    <wp:effectExtent l="0" t="0" r="0" b="9525"/>
                                    <wp:docPr id="2050"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cstate="print"/>
                                            <a:srcRect l="0" t="0" r="0" b="0"/>
                                            <a:stretch/>
                                          </pic:blipFill>
                                          <pic:spPr>
                                            <a:xfrm rot="0">
                                              <a:off x="0" y="0"/>
                                              <a:ext cx="2190750" cy="257175"/>
                                            </a:xfrm>
                                            <a:prstGeom prst="rect"/>
                                            <a:ln>
                                              <a:noFill/>
                                            </a:ln>
                                          </pic:spPr>
                                        </pic:pic>
                                      </a:graphicData>
                                    </a:graphic>
                                  </wp:inline>
                                </w:drawing>
                              </w:r>
                            </w:p>
                          </w:txbxContent>
                        </wps:txbx>
                        <wps:bodyPr lIns="91440" rIns="91440" tIns="45720" bIns="45720" vert="horz" anchor="ctr" wrap="square" upright="true">
                          <a:prstTxWarp prst="textNoShape"/>
                          <a:noAutofit/>
                        </wps:bodyPr>
                      </wps:wsp>
                      <wps:wsp>
                        <wps:cNvSpPr/>
                        <wps:spPr>
                          <a:xfrm rot="0">
                            <a:off x="1181100" y="323850"/>
                            <a:ext cx="0" cy="190500"/>
                          </a:xfrm>
                          <a:prstGeom prst="straightConnector1"/>
                          <a:ln cmpd="sng" cap="flat" w="19050">
                            <a:solidFill>
                              <a:srgbClr val="000000"/>
                            </a:solidFill>
                            <a:prstDash val="solid"/>
                            <a:round/>
                            <a:headEnd len="med" w="med" type="none"/>
                            <a:tailEnd len="med" w="med" type="arrow"/>
                          </a:ln>
                        </wps:spPr>
                        <wps:bodyPr>
                          <a:prstTxWarp prst="textNoShape"/>
                        </wps:bodyPr>
                      </wps:wsp>
                      <wps:wsp>
                        <wps:cNvSpPr/>
                        <wps:spPr>
                          <a:xfrm rot="0">
                            <a:off x="1181100" y="828675"/>
                            <a:ext cx="0" cy="190500"/>
                          </a:xfrm>
                          <a:prstGeom prst="straightConnector1"/>
                          <a:ln cmpd="sng" cap="flat" w="19050">
                            <a:solidFill>
                              <a:srgbClr val="000000"/>
                            </a:solidFill>
                            <a:prstDash val="solid"/>
                            <a:round/>
                            <a:headEnd len="med" w="med" type="none"/>
                            <a:tailEnd len="med" w="med" type="arrow"/>
                          </a:ln>
                        </wps:spPr>
                        <wps:bodyPr>
                          <a:prstTxWarp prst="textNoShape"/>
                        </wps:bodyPr>
                      </wps:wsp>
                      <wps:wsp>
                        <wps:cNvSpPr/>
                        <wps:spPr>
                          <a:xfrm rot="0">
                            <a:off x="1190625" y="1362075"/>
                            <a:ext cx="0" cy="190500"/>
                          </a:xfrm>
                          <a:prstGeom prst="straightConnector1"/>
                          <a:ln cmpd="sng" cap="flat" w="19050">
                            <a:solidFill>
                              <a:srgbClr val="000000"/>
                            </a:solidFill>
                            <a:prstDash val="solid"/>
                            <a:round/>
                            <a:headEnd len="med" w="med" type="none"/>
                            <a:tailEnd len="med" w="med" type="arrow"/>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78.75pt;margin-top:1.9pt;width:192.0pt;height:132.6pt;z-index:2;mso-position-horizontal-relative:text;mso-position-vertical-relative:text;mso-width-percent:0;mso-height-percent:0;mso-width-relative:page;mso-height-relative:page;mso-wrap-distance-left:0.0pt;mso-wrap-distance-right:0.0pt;visibility:visible;" coordsize="2438400,1876425">
                <v:rect id="1027" fillcolor="#eeece1" stroked="t" style="position:absolute;left:0;top:0;width:2390775;height:276225;z-index:2;mso-position-horizontal-relative:page;mso-position-vertical-relative:page;mso-width-relative:page;mso-height-relative:page;visibility:visible;v-text-anchor:middle;">
                  <v:stroke joinstyle="miter" color="#385d8a" weight="2.0pt"/>
                  <v:fill/>
                  <v:textbox inset="7.2pt,3.6pt,7.2pt,3.6pt">
                    <w:txbxContent>
                      <w:p>
                        <w:pPr>
                          <w:pStyle w:val="style0"/>
                          <w:jc w:val="center"/>
                          <w:rPr>
                            <w:rFonts w:ascii="Times New Roman" w:hAnsi="Times New Roman"/>
                            <w:sz w:val="20"/>
                          </w:rPr>
                        </w:pPr>
                        <w:r>
                          <w:rPr>
                            <w:rFonts w:ascii="Times New Roman" w:hAnsi="Times New Roman"/>
                            <w:sz w:val="20"/>
                          </w:rPr>
                          <w:t>Persiapan</w:t>
                        </w:r>
                      </w:p>
                    </w:txbxContent>
                  </v:textbox>
                </v:rect>
                <v:rect id="1028" fillcolor="#eeece1" stroked="t" style="position:absolute;left:0;top:533400;width:2390775;height:276225;z-index:3;mso-position-horizontal-relative:page;mso-position-vertical-relative:page;mso-width-relative:page;mso-height-relative:page;visibility:visible;v-text-anchor:middle;">
                  <v:stroke joinstyle="miter" color="#385d8a" weight="2.0pt"/>
                  <v:fill/>
                  <v:textbox inset="7.2pt,3.6pt,7.2pt,3.6pt">
                    <w:txbxContent>
                      <w:p>
                        <w:pPr>
                          <w:pStyle w:val="style0"/>
                          <w:jc w:val="center"/>
                          <w:rPr>
                            <w:rFonts w:ascii="Times New Roman" w:hAnsi="Times New Roman"/>
                            <w:sz w:val="20"/>
                          </w:rPr>
                        </w:pPr>
                        <w:r>
                          <w:rPr>
                            <w:rFonts w:ascii="Times New Roman" w:hAnsi="Times New Roman"/>
                            <w:sz w:val="20"/>
                          </w:rPr>
                          <w:t xml:space="preserve">Menyusun </w:t>
                        </w:r>
                        <w:r>
                          <w:rPr>
                            <w:rFonts w:ascii="Times New Roman" w:hAnsi="Times New Roman"/>
                            <w:sz w:val="20"/>
                          </w:rPr>
                          <w:t>Bibliografi Kerja</w:t>
                        </w:r>
                      </w:p>
                    </w:txbxContent>
                  </v:textbox>
                </v:rect>
                <v:rect id="1029" fillcolor="#eeece1" stroked="t" style="position:absolute;left:0;top:1057275;width:2390775;height:276225;z-index:4;mso-position-horizontal-relative:page;mso-position-vertical-relative:page;mso-width-relative:page;mso-height-relative:page;visibility:visible;v-text-anchor:middle;">
                  <v:stroke joinstyle="miter" color="#385d8a" weight="2.0pt"/>
                  <v:fill/>
                  <v:textbox inset="7.2pt,3.6pt,7.2pt,3.6pt">
                    <w:txbxContent>
                      <w:p>
                        <w:pPr>
                          <w:pStyle w:val="style0"/>
                          <w:jc w:val="center"/>
                          <w:rPr>
                            <w:rFonts w:ascii="Times New Roman" w:hAnsi="Times New Roman"/>
                          </w:rPr>
                        </w:pPr>
                        <w:r>
                          <w:rPr>
                            <w:rFonts w:ascii="Times New Roman" w:hAnsi="Times New Roman"/>
                            <w:sz w:val="20"/>
                          </w:rPr>
                          <w:t>Membuat Skedul Waktu Penelitian</w:t>
                        </w:r>
                        <w:r>
                          <w:rPr>
                            <w:rFonts w:ascii="Times New Roman" w:hAnsi="Times New Roman"/>
                            <w:noProof/>
                            <w:lang w:val="en-US"/>
                          </w:rPr>
                          <w:drawing>
                            <wp:inline distL="0" distT="0" distB="0" distR="0">
                              <wp:extent cx="2190750" cy="257175"/>
                              <wp:effectExtent l="0" t="0" r="0" b="9525"/>
                              <wp:docPr id="2049"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 cstate="print"/>
                                      <a:srcRect l="0" t="0" r="0" b="0"/>
                                      <a:stretch/>
                                    </pic:blipFill>
                                    <pic:spPr>
                                      <a:xfrm rot="0">
                                        <a:off x="0" y="0"/>
                                        <a:ext cx="2190750" cy="257175"/>
                                      </a:xfrm>
                                      <a:prstGeom prst="rect"/>
                                      <a:ln>
                                        <a:noFill/>
                                      </a:ln>
                                    </pic:spPr>
                                  </pic:pic>
                                </a:graphicData>
                              </a:graphic>
                            </wp:inline>
                          </w:drawing>
                        </w:r>
                      </w:p>
                    </w:txbxContent>
                  </v:textbox>
                </v:rect>
                <v:rect id="1030" fillcolor="#eeece1" stroked="t" style="position:absolute;left:0;top:1600200;width:2438400;height:276225;z-index:5;mso-position-horizontal-relative:page;mso-position-vertical-relative:page;mso-width-relative:page;mso-height-relative:page;visibility:visible;v-text-anchor:middle;">
                  <v:stroke joinstyle="miter" color="#385d8a" weight="2.0pt"/>
                  <v:fill/>
                  <v:textbox inset="7.2pt,3.6pt,7.2pt,3.6pt">
                    <w:txbxContent>
                      <w:p>
                        <w:pPr>
                          <w:pStyle w:val="style0"/>
                          <w:jc w:val="center"/>
                          <w:rPr>
                            <w:rFonts w:ascii="Times New Roman" w:hAnsi="Times New Roman"/>
                          </w:rPr>
                        </w:pPr>
                        <w:r>
                          <w:rPr>
                            <w:rFonts w:ascii="Times New Roman" w:hAnsi="Times New Roman"/>
                            <w:sz w:val="20"/>
                          </w:rPr>
                          <w:t>M</w:t>
                        </w:r>
                        <w:r>
                          <w:rPr>
                            <w:rFonts w:ascii="Times New Roman" w:hAnsi="Times New Roman"/>
                            <w:sz w:val="20"/>
                          </w:rPr>
                          <w:t xml:space="preserve">embaca </w:t>
                        </w:r>
                        <w:r>
                          <w:rPr>
                            <w:rFonts w:ascii="Times New Roman" w:hAnsi="Times New Roman"/>
                            <w:sz w:val="20"/>
                          </w:rPr>
                          <w:t>dan membuat catatan penelitian</w:t>
                        </w:r>
                        <w:r>
                          <w:rPr>
                            <w:rFonts w:ascii="Times New Roman" w:hAnsi="Times New Roman"/>
                            <w:noProof/>
                            <w:lang w:val="en-US"/>
                          </w:rPr>
                          <w:drawing>
                            <wp:inline distL="0" distT="0" distB="0" distR="0">
                              <wp:extent cx="2190750" cy="257175"/>
                              <wp:effectExtent l="0" t="0" r="0" b="9525"/>
                              <wp:docPr id="2050"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cstate="print"/>
                                      <a:srcRect l="0" t="0" r="0" b="0"/>
                                      <a:stretch/>
                                    </pic:blipFill>
                                    <pic:spPr>
                                      <a:xfrm rot="0">
                                        <a:off x="0" y="0"/>
                                        <a:ext cx="2190750" cy="257175"/>
                                      </a:xfrm>
                                      <a:prstGeom prst="rect"/>
                                      <a:ln>
                                        <a:noFill/>
                                      </a:ln>
                                    </pic:spPr>
                                  </pic:pic>
                                </a:graphicData>
                              </a:graphic>
                            </wp:inline>
                          </w:drawing>
                        </w:r>
                      </w:p>
                    </w:txbxContent>
                  </v:textbox>
                </v:rect>
                <v:shapetype id="_x0000_t32" coordsize="21600,21600" o:spt="32" o:oned="t" path="m,l21600,21600e">
                  <v:path arrowok="t" fillok="f" o:connecttype="none"/>
                  <o:lock v:ext="edit" shapetype="t"/>
                </v:shapetype>
                <v:shape id="1031" type="#_x0000_t32" filled="f" style="position:absolute;left:1181100;top:323850;width:0;height:190500;z-index:6;mso-position-horizontal-relative:page;mso-position-vertical-relative:page;mso-width-relative:page;mso-height-relative:page;visibility:visible;">
                  <v:stroke endarrow="open" weight="1.5pt"/>
                  <v:fill/>
                </v:shape>
                <v:shape id="1032" type="#_x0000_t32" filled="f" style="position:absolute;left:1181100;top:828675;width:0;height:190500;z-index:7;mso-position-horizontal-relative:page;mso-position-vertical-relative:page;mso-width-relative:page;mso-height-relative:page;visibility:visible;">
                  <v:stroke endarrow="open" weight="1.5pt"/>
                  <v:fill/>
                </v:shape>
                <v:shape id="1033" type="#_x0000_t32" filled="f" style="position:absolute;left:1190625;top:1362075;width:0;height:190500;z-index:8;mso-position-horizontal-relative:page;mso-position-vertical-relative:page;mso-width-relative:page;mso-height-relative:page;visibility:visible;">
                  <v:stroke endarrow="open" weight="1.5pt"/>
                  <v:fill/>
                </v:shape>
                <v:fill/>
              </v:group>
            </w:pict>
          </mc:Fallback>
        </mc:AlternateContent>
      </w:r>
    </w:p>
    <w:p>
      <w:pPr>
        <w:pStyle w:val="style0"/>
        <w:spacing w:after="0"/>
        <w:ind w:firstLine="720"/>
        <w:jc w:val="both"/>
        <w:rPr>
          <w:rFonts w:ascii="Times New Roman" w:hAnsi="Times New Roman"/>
        </w:rPr>
      </w:pPr>
    </w:p>
    <w:p>
      <w:pPr>
        <w:pStyle w:val="style0"/>
        <w:spacing w:after="0"/>
        <w:ind w:firstLine="720"/>
        <w:jc w:val="both"/>
        <w:rPr>
          <w:rFonts w:ascii="Times New Roman" w:hAnsi="Times New Roman"/>
        </w:rPr>
      </w:pPr>
    </w:p>
    <w:p>
      <w:pPr>
        <w:pStyle w:val="style0"/>
        <w:spacing w:after="0"/>
        <w:ind w:firstLine="720"/>
        <w:jc w:val="both"/>
        <w:rPr>
          <w:rFonts w:ascii="Times New Roman" w:hAnsi="Times New Roman"/>
        </w:rPr>
      </w:pPr>
    </w:p>
    <w:p>
      <w:pPr>
        <w:pStyle w:val="style0"/>
        <w:spacing w:after="0"/>
        <w:ind w:firstLine="720"/>
        <w:jc w:val="both"/>
        <w:rPr>
          <w:rFonts w:ascii="Times New Roman" w:hAnsi="Times New Roman"/>
        </w:rPr>
      </w:pPr>
    </w:p>
    <w:p>
      <w:pPr>
        <w:pStyle w:val="style66"/>
        <w:spacing w:after="0"/>
        <w:rPr>
          <w:rFonts w:ascii="Times New Roman" w:cs="Times New Roman" w:eastAsia="Times New Roman" w:hAnsi="Times New Roman"/>
          <w:lang w:val="en-US"/>
        </w:rPr>
      </w:pPr>
    </w:p>
    <w:p>
      <w:pPr>
        <w:pStyle w:val="style66"/>
        <w:spacing w:after="0"/>
        <w:rPr>
          <w:b/>
          <w:lang w:val="en-US"/>
        </w:rPr>
      </w:pPr>
    </w:p>
    <w:p>
      <w:pPr>
        <w:pStyle w:val="style66"/>
        <w:spacing w:after="0"/>
        <w:jc w:val="center"/>
        <w:rPr>
          <w:rFonts w:ascii="Garamond" w:hAnsi="Garamond"/>
          <w:b/>
          <w:sz w:val="24"/>
          <w:szCs w:val="24"/>
          <w:lang w:val="en-US"/>
        </w:rPr>
      </w:pPr>
    </w:p>
    <w:p>
      <w:pPr>
        <w:pStyle w:val="style66"/>
        <w:spacing w:after="0"/>
        <w:jc w:val="center"/>
        <w:rPr>
          <w:rFonts w:ascii="Garamond" w:hAnsi="Garamond"/>
          <w:b/>
          <w:sz w:val="24"/>
          <w:szCs w:val="24"/>
          <w:lang w:val="en-US"/>
        </w:rPr>
      </w:pPr>
    </w:p>
    <w:p>
      <w:pPr>
        <w:pStyle w:val="style66"/>
        <w:spacing w:after="0"/>
        <w:rPr>
          <w:rFonts w:ascii="Garamond" w:hAnsi="Garamond"/>
          <w:b/>
          <w:sz w:val="24"/>
          <w:szCs w:val="24"/>
          <w:lang w:val="en-US"/>
        </w:rPr>
      </w:pPr>
    </w:p>
    <w:p>
      <w:pPr>
        <w:pStyle w:val="style66"/>
        <w:spacing w:after="0"/>
        <w:jc w:val="center"/>
        <w:rPr>
          <w:rFonts w:ascii="Garamond" w:hAnsi="Garamond"/>
          <w:b/>
          <w:sz w:val="24"/>
          <w:szCs w:val="24"/>
          <w:lang w:val="en-US"/>
        </w:rPr>
      </w:pPr>
      <w:r>
        <w:rPr>
          <w:rFonts w:ascii="Garamond" w:hAnsi="Garamond"/>
          <w:b/>
          <w:sz w:val="24"/>
          <w:szCs w:val="24"/>
          <w:lang w:val="en-US"/>
        </w:rPr>
        <w:t>Gambar 1.</w:t>
      </w:r>
      <w:r>
        <w:rPr>
          <w:rFonts w:ascii="Garamond" w:hAnsi="Garamond"/>
          <w:b/>
          <w:sz w:val="24"/>
          <w:szCs w:val="24"/>
          <w:lang w:val="en-US"/>
        </w:rPr>
        <w:t xml:space="preserve"> Pr</w:t>
      </w:r>
      <w:r>
        <w:rPr>
          <w:rFonts w:ascii="Garamond" w:hAnsi="Garamond"/>
          <w:b/>
          <w:sz w:val="24"/>
          <w:szCs w:val="24"/>
          <w:lang w:val="en-US"/>
        </w:rPr>
        <w:t>osedur Penelitian Studi Pustaka</w:t>
      </w:r>
    </w:p>
    <w:p>
      <w:pPr>
        <w:pStyle w:val="style4110"/>
        <w:ind w:left="-17" w:right="-6" w:firstLine="737"/>
        <w:rPr>
          <w:rFonts w:ascii="Garamond" w:hAnsi="Garamond"/>
          <w:sz w:val="24"/>
          <w:szCs w:val="24"/>
          <w:lang w:val="en-US" w:eastAsia="id-ID"/>
        </w:rPr>
      </w:pPr>
      <w:r>
        <w:rPr>
          <w:rFonts w:ascii="Garamond" w:hAnsi="Garamond"/>
          <w:sz w:val="24"/>
          <w:szCs w:val="24"/>
          <w:lang w:val="en-US" w:eastAsia="id-ID"/>
        </w:rPr>
        <w:t xml:space="preserve">Dalam melakukan </w:t>
      </w:r>
      <w:r>
        <w:rPr>
          <w:rFonts w:ascii="Garamond" w:hAnsi="Garamond"/>
          <w:sz w:val="24"/>
          <w:szCs w:val="24"/>
          <w:lang w:val="en-US" w:eastAsia="id-ID"/>
        </w:rPr>
        <w:t>evaluasi  pada</w:t>
      </w:r>
      <w:r>
        <w:rPr>
          <w:rFonts w:ascii="Garamond" w:hAnsi="Garamond"/>
          <w:sz w:val="24"/>
          <w:szCs w:val="24"/>
          <w:lang w:val="en-US" w:eastAsia="id-ID"/>
        </w:rPr>
        <w:t xml:space="preserve"> </w:t>
      </w:r>
      <w:r>
        <w:rPr>
          <w:rFonts w:ascii="Garamond" w:hAnsi="Garamond"/>
          <w:sz w:val="24"/>
          <w:szCs w:val="24"/>
          <w:lang w:val="en-US"/>
        </w:rPr>
        <w:t xml:space="preserve">penyelenggaraan </w:t>
      </w:r>
      <w:r>
        <w:rPr>
          <w:rFonts w:ascii="Garamond" w:hAnsi="Garamond"/>
          <w:sz w:val="24"/>
          <w:szCs w:val="24"/>
        </w:rPr>
        <w:t>Permen</w:t>
      </w:r>
      <w:r>
        <w:rPr>
          <w:rFonts w:ascii="Garamond" w:hAnsi="Garamond"/>
          <w:sz w:val="24"/>
          <w:szCs w:val="24"/>
          <w:lang w:val="en-US"/>
        </w:rPr>
        <w:t>d</w:t>
      </w:r>
      <w:r>
        <w:rPr>
          <w:rFonts w:ascii="Garamond" w:hAnsi="Garamond"/>
          <w:sz w:val="24"/>
          <w:szCs w:val="24"/>
        </w:rPr>
        <w:t>ikbud No 30 Tahun 20</w:t>
      </w:r>
      <w:r>
        <w:rPr>
          <w:rFonts w:ascii="Garamond" w:hAnsi="Garamond"/>
          <w:sz w:val="24"/>
          <w:szCs w:val="24"/>
        </w:rPr>
        <w:t>17</w:t>
      </w:r>
      <w:r>
        <w:rPr>
          <w:rFonts w:ascii="Garamond" w:hAnsi="Garamond"/>
          <w:sz w:val="24"/>
          <w:szCs w:val="24"/>
          <w:lang w:val="en-US" w:eastAsia="id-ID"/>
        </w:rPr>
        <w:t xml:space="preserve"> digunakan m</w:t>
      </w:r>
      <w:r>
        <w:rPr>
          <w:rFonts w:ascii="Garamond" w:hAnsi="Garamond"/>
          <w:sz w:val="24"/>
          <w:szCs w:val="24"/>
          <w:lang w:val="en-US" w:eastAsia="id-ID"/>
        </w:rPr>
        <w:t>odel evaluasi CIPP</w:t>
      </w:r>
      <w:r>
        <w:rPr>
          <w:rFonts w:ascii="Garamond" w:hAnsi="Garamond"/>
          <w:sz w:val="24"/>
          <w:szCs w:val="24"/>
          <w:lang w:val="en-US" w:eastAsia="id-ID"/>
        </w:rPr>
        <w:t>. Model evaluasi CIPP</w:t>
      </w:r>
      <w:r>
        <w:rPr>
          <w:rFonts w:ascii="Garamond" w:hAnsi="Garamond"/>
          <w:sz w:val="24"/>
          <w:szCs w:val="24"/>
          <w:lang w:val="en-US" w:eastAsia="id-ID"/>
        </w:rPr>
        <w:t xml:space="preserve"> adalah singkatan dari beberapa kata yaitu </w:t>
      </w:r>
      <w:r>
        <w:rPr>
          <w:rFonts w:ascii="Garamond" w:hAnsi="Garamond"/>
          <w:i/>
          <w:sz w:val="24"/>
          <w:szCs w:val="24"/>
          <w:lang w:val="en-US" w:eastAsia="id-ID"/>
        </w:rPr>
        <w:t xml:space="preserve">Context, Input, Process dan Evaluation </w:t>
      </w:r>
      <w:r>
        <w:rPr>
          <w:rFonts w:ascii="Garamond" w:hAnsi="Garamond"/>
          <w:i/>
          <w:sz w:val="24"/>
          <w:szCs w:val="24"/>
          <w:lang w:val="en-US" w:eastAsia="id-ID"/>
        </w:rPr>
        <w:fldChar w:fldCharType="begin"/>
      </w:r>
      <w:r>
        <w:rPr>
          <w:rFonts w:ascii="Garamond" w:hAnsi="Garamond"/>
          <w:i/>
          <w:sz w:val="24"/>
          <w:szCs w:val="24"/>
          <w:lang w:val="en-US" w:eastAsia="id-ID"/>
        </w:rPr>
        <w:instrText>ADDIN CSL_CITATION {"citationItems":[{"id":"ITEM-1","itemData":{"DOI":"10.36312/jime.v7i1.1716","ISSN":"2442-9511","abstract":"Penelitian ini bertujuan untuk mengevaluasi dampak program pembelajaran jarak jauh pada konten, proses dan produk pembelajaran yang dilaksanakan di beberapa perguruan tinggi di Nusa Tenggara Barat (NTB). Penelitian ini mengunakan pendekan kuantitatif deskriptif dengan bentuk desain survey deskriptif. Survey deskriptif ini menjelaskan dan menggambarkan dampak penggunaan program pendidikan jarak jauh melalui e-learning terhadap kinerja dosen di masa pendemi covid 19. Model evaluasi yang digunakan yaitu Model model CIPP (Conteks, Input, Process, dan Produk) yang digunakan untuk mengetahui Konten, pelaksanakan dan produk pembelajaran online (e-learning). Responden dalam penelitian ini berjumlah 139 dosen. Instrumen yang digunakan menggunakan instrumen non tes berbentuk kuesioner terbuka, kuesioner ini diberikan kepada seluruh sampel melalui google form. Google form. Dalam mengeneralisasi data secara universal dilakukan deskriptif kualitatif yaitu mengumpulkan, mengklasifikasi, menginterpretasikan, dan menyimpulkan. Konten, Proses dan produk Pembelajaran Program Pendidikan Jarak Jauh (e-learning) hal ini di tunjukkan pada hasil responden dengan nilai 85,71% sangat efektif dan efisien sehingga memberikan dampak positif pada kinerja dosen aspek pembelajaran di masa pandemi covid-19. Sedangkan persentase ketidakefektifan pada aplikasi e-learning memiliki nilai 23,75 % hal ini disebabkan oleh kurang familiarnya pengguna pada aplikasi e-learning sehingga menimbulkan dampak negatif bagiProgram Pendidikan Jarak Jauh (e-learning) pada kinerja dosen aspek pembelajaran di masa pandemi covid-19, hal ini disebabkan oleh responden yang memberikan respon kurang baik atau kurang setuju menggunakan e-learning sebagai media PJJ dengan alasan masih baru dan butuh adaptasi","author":[{"dropping-particle":"","family":"Syahrir","given":"Syahrir","non-dropping-particle":"","parse-names":false,"suffix":""},{"dropping-particle":"","family":"Supriyati","given":"Yetti","non-dropping-particle":"","parse-names":false,"suffix":""},{"dropping-particle":"","family":"Fauzi","given":"Azra","non-dropping-particle":"","parse-names":false,"suffix":""}],"container-title":"Jurnal Ilmiah Mandala Education","id":"ITEM-1","issue":"1","issued":{"date-parts":[["2021"]]},"page":"144-150","title":"Evaluasi Dampak Program Pendidikan Jarak Jauh (PJJ) melalui model CIPP pada Kinerja Dosen aspek Pembelajaran pada Masa Pendemi Covid 19","type":"article-journal","volume":"7"},"uris":["http://www.mendeley.com/documents/?uuid=73d6825c-8b62-4dd4-9a08-774da72d7d9a"]}],"mendeley":{"formattedCitation":"(Syahrir et al., 2021)","manualFormatting":"(Syahrir et al., 2021: 146;","plainTextFormattedCitation":"(Syahrir et al., 2021)","previouslyFormattedCitation":"(Syahrir et al., 2021)"},"properties":{"noteIndex":0},"schema":"https://github.com/citation-style-language/schema/raw/master/csl-citation.json"}</w:instrText>
      </w:r>
      <w:r>
        <w:rPr>
          <w:rFonts w:ascii="Garamond" w:hAnsi="Garamond"/>
          <w:i/>
          <w:sz w:val="24"/>
          <w:szCs w:val="24"/>
          <w:lang w:val="en-US" w:eastAsia="id-ID"/>
        </w:rPr>
        <w:fldChar w:fldCharType="separate"/>
      </w:r>
      <w:r>
        <w:rPr>
          <w:rFonts w:ascii="Garamond" w:hAnsi="Garamond"/>
          <w:noProof/>
          <w:sz w:val="24"/>
          <w:szCs w:val="24"/>
          <w:lang w:val="en-US" w:eastAsia="id-ID"/>
        </w:rPr>
        <w:t>(Syahrir et al., 2021</w:t>
      </w:r>
      <w:r>
        <w:rPr>
          <w:rFonts w:ascii="Garamond" w:hAnsi="Garamond"/>
          <w:noProof/>
          <w:sz w:val="24"/>
          <w:szCs w:val="24"/>
          <w:lang w:val="en-US" w:eastAsia="id-ID"/>
        </w:rPr>
        <w:t>: 146</w:t>
      </w:r>
      <w:r>
        <w:rPr>
          <w:rFonts w:ascii="Garamond" w:hAnsi="Garamond"/>
          <w:noProof/>
          <w:sz w:val="24"/>
          <w:szCs w:val="24"/>
          <w:lang w:val="en-US" w:eastAsia="id-ID"/>
        </w:rPr>
        <w:t>;</w:t>
      </w:r>
      <w:r>
        <w:rPr>
          <w:rFonts w:ascii="Garamond" w:hAnsi="Garamond"/>
          <w:i/>
          <w:sz w:val="24"/>
          <w:szCs w:val="24"/>
          <w:lang w:val="en-US" w:eastAsia="id-ID"/>
        </w:rPr>
        <w:fldChar w:fldCharType="end"/>
      </w:r>
      <w:r>
        <w:rPr>
          <w:rFonts w:ascii="Garamond" w:hAnsi="Garamond"/>
          <w:i/>
          <w:sz w:val="24"/>
          <w:szCs w:val="24"/>
          <w:lang w:val="en-US" w:eastAsia="id-ID"/>
        </w:rPr>
        <w:t xml:space="preserve"> </w:t>
      </w:r>
      <w:r>
        <w:rPr>
          <w:rFonts w:ascii="Garamond" w:hAnsi="Garamond"/>
          <w:i/>
          <w:sz w:val="24"/>
          <w:szCs w:val="24"/>
          <w:lang w:val="en-US" w:eastAsia="id-ID"/>
        </w:rPr>
        <w:fldChar w:fldCharType="begin"/>
      </w:r>
      <w:r>
        <w:rPr>
          <w:rFonts w:ascii="Garamond" w:hAnsi="Garamond"/>
          <w:i/>
          <w:sz w:val="24"/>
          <w:szCs w:val="24"/>
          <w:lang w:val="en-US" w:eastAsia="id-ID"/>
        </w:rPr>
        <w:instrText>ADDIN CSL_CITATION {"citationItems":[{"id":"ITEM-1","itemData":{"abstract":"Sistem pendidikan merupakan sebuah kumpulan-kumpulan strategi yang digunakan oleh sebuah institusi dalam menjalankan program pendidikannya. Sistem adalah struktur yang memiliki rangkaian-rangkaian unsure-unsur pendidikan yang integral yang membentuk suatu kesatuan yang utuh. Sebuah struktur yang didasari oleh ideology dasar sebagai pijakan untuk mewujudkan tujuan pendidikan tertentu dengan mekanisme yang tertib dan teratur. Mekanisme inilah yang mengatur secara langsung sistem pendidikan ketika dihadapkan kepada realita proses belajar mengajar secara langsung.","author":[{"dropping-particle":"","family":"Mahmudi","given":"Ihwan","non-dropping-particle":"","parse-names":false,"suffix":""}],"container-title":"Jurnal At-Ta’dib","id":"ITEM-1","issue":"1","issued":{"date-parts":[["2011"]]},"page":"111-125","title":"CIPP: Suatu Model Evaluasi Program Pendidikan","type":"article-journal","volume":"6"},"uris":["http://www.mendeley.com/documents/?uuid=3047361a-5021-4550-b6bd-018aa7f9741a"]}],"mendeley":{"formattedCitation":"(Mahmudi, 2011)","manualFormatting":"Mahmudi, 2011: 112;","plainTextFormattedCitation":"(Mahmudi, 2011)","previouslyFormattedCitation":"(Mahmudi, 2011)"},"properties":{"noteIndex":0},"schema":"https://github.com/citation-style-language/schema/raw/master/csl-citation.json"}</w:instrText>
      </w:r>
      <w:r>
        <w:rPr>
          <w:rFonts w:ascii="Garamond" w:hAnsi="Garamond"/>
          <w:i/>
          <w:sz w:val="24"/>
          <w:szCs w:val="24"/>
          <w:lang w:val="en-US" w:eastAsia="id-ID"/>
        </w:rPr>
        <w:fldChar w:fldCharType="separate"/>
      </w:r>
      <w:r>
        <w:rPr>
          <w:rFonts w:ascii="Garamond" w:hAnsi="Garamond"/>
          <w:noProof/>
          <w:sz w:val="24"/>
          <w:szCs w:val="24"/>
          <w:lang w:val="en-US" w:eastAsia="id-ID"/>
        </w:rPr>
        <w:t>Mahmudi, 2011</w:t>
      </w:r>
      <w:r>
        <w:rPr>
          <w:rFonts w:ascii="Garamond" w:hAnsi="Garamond"/>
          <w:noProof/>
          <w:sz w:val="24"/>
          <w:szCs w:val="24"/>
          <w:lang w:val="en-US" w:eastAsia="id-ID"/>
        </w:rPr>
        <w:t>: 112</w:t>
      </w:r>
      <w:r>
        <w:rPr>
          <w:rFonts w:ascii="Garamond" w:hAnsi="Garamond"/>
          <w:noProof/>
          <w:sz w:val="24"/>
          <w:szCs w:val="24"/>
          <w:lang w:val="en-US" w:eastAsia="id-ID"/>
        </w:rPr>
        <w:t>;</w:t>
      </w:r>
      <w:r>
        <w:rPr>
          <w:rFonts w:ascii="Garamond" w:hAnsi="Garamond"/>
          <w:i/>
          <w:sz w:val="24"/>
          <w:szCs w:val="24"/>
          <w:lang w:val="en-US" w:eastAsia="id-ID"/>
        </w:rPr>
        <w:fldChar w:fldCharType="end"/>
      </w:r>
      <w:r>
        <w:rPr>
          <w:rFonts w:ascii="Garamond" w:hAnsi="Garamond"/>
          <w:i/>
          <w:sz w:val="24"/>
          <w:szCs w:val="24"/>
          <w:lang w:val="en-US" w:eastAsia="id-ID"/>
        </w:rPr>
        <w:t xml:space="preserve"> </w:t>
      </w:r>
      <w:r>
        <w:rPr>
          <w:rFonts w:ascii="Garamond" w:hAnsi="Garamond"/>
          <w:i/>
          <w:sz w:val="24"/>
          <w:szCs w:val="24"/>
          <w:lang w:val="en-US" w:eastAsia="id-ID"/>
        </w:rPr>
        <w:fldChar w:fldCharType="begin"/>
      </w:r>
      <w:r>
        <w:rPr>
          <w:rFonts w:ascii="Garamond" w:hAnsi="Garamond"/>
          <w:i/>
          <w:sz w:val="24"/>
          <w:szCs w:val="24"/>
          <w:lang w:val="en-US" w:eastAsia="id-ID"/>
        </w:rPr>
        <w:instrText>ADDIN CSL_CITATION {"citationItems":[{"id":"ITEM-1","itemData":{"abstract":"Penelitian ini bertujuan untuk mendeskripsikan tingkat efektivitas implementasi program visit home pada masa pendemi covid 19 pada anak usia dini di TK Ar Rasyid ditinjau dari komponen konteks, input, proses dan produk. Penelitian ini termasuk jenis penelitian evaluatif dengan menggunakan pendekatan model evaluasi CIPP. Pengumpulan data menggunakan instrumen berupa kuesioner. Teknik pengambilan sampel menggunakan teknik purposive sampling. Jumlah sampel sebanyak 50 responden. Data dianalisis menggunakan analisis kuadran Glickman. Hasil penelitian menunjukkan tingkat efektivitas komponen konteks dengan kriteria sangat efektif, efektivitas komponen input dengan kriteria sangat efektif, efektivitas komponen proses dengan kriteria sangat efektif dan efektivitas komponen produk dengan kriteria sangat efektif. Berdasarkan hasil temuan tersebut dapat disimpulkan efektivitas Implementasi Program visit home pada masa pendemi covid 19 Pada Anak Usia Dini di TK Ar Rasyid dikategorikan sangat efektif","author":[{"dropping-particle":"","family":"Yaswinda","given":"","non-dropping-particle":"","parse-names":false,"suffix":""},{"dropping-particle":"","family":"Sakti","given":"Riri","non-dropping-particle":"","parse-names":false,"suffix":""}],"container-title":"Jurnal Inovasi Penelitian","id":"ITEM-1","issue":"8","issued":{"date-parts":[["2022"]]},"page":"2511-2522","title":"Model Evaluasi CIPP Dalam Mengevaluasi Program Visit Home Selama Pandemi Covid 19 Di Tk Ar Rasyid Kecamatan Payakumbuh Selatan Kota Payakumbuh","type":"article-journal","volume":"2"},"uris":["http://www.mendeley.com/documents/?uuid=45ed6f6a-f85b-4d40-81dd-2fb3f3789a8f"]}],"mendeley":{"formattedCitation":"(Yaswinda &amp; Sakti, 2022)","manualFormatting":"Yaswinda &amp; Sakti, 2022: 2514;","plainTextFormattedCitation":"(Yaswinda &amp; Sakti, 2022)","previouslyFormattedCitation":"(Yaswinda &amp; Sakti, 2022)"},"properties":{"noteIndex":0},"schema":"https://github.com/citation-style-language/schema/raw/master/csl-citation.json"}</w:instrText>
      </w:r>
      <w:r>
        <w:rPr>
          <w:rFonts w:ascii="Garamond" w:hAnsi="Garamond"/>
          <w:i/>
          <w:sz w:val="24"/>
          <w:szCs w:val="24"/>
          <w:lang w:val="en-US" w:eastAsia="id-ID"/>
        </w:rPr>
        <w:fldChar w:fldCharType="separate"/>
      </w:r>
      <w:r>
        <w:rPr>
          <w:rFonts w:ascii="Garamond" w:hAnsi="Garamond"/>
          <w:noProof/>
          <w:sz w:val="24"/>
          <w:szCs w:val="24"/>
          <w:lang w:val="en-US" w:eastAsia="id-ID"/>
        </w:rPr>
        <w:t xml:space="preserve">Yaswinda &amp; </w:t>
      </w:r>
      <w:r>
        <w:rPr>
          <w:rFonts w:ascii="Garamond" w:hAnsi="Garamond"/>
          <w:noProof/>
          <w:sz w:val="24"/>
          <w:szCs w:val="24"/>
          <w:lang w:val="en-US" w:eastAsia="id-ID"/>
        </w:rPr>
        <w:t>Sakti, 2022</w:t>
      </w:r>
      <w:r>
        <w:rPr>
          <w:rFonts w:ascii="Garamond" w:hAnsi="Garamond"/>
          <w:noProof/>
          <w:sz w:val="24"/>
          <w:szCs w:val="24"/>
          <w:lang w:val="en-US" w:eastAsia="id-ID"/>
        </w:rPr>
        <w:t>: 2514</w:t>
      </w:r>
      <w:r>
        <w:rPr>
          <w:rFonts w:ascii="Garamond" w:hAnsi="Garamond"/>
          <w:noProof/>
          <w:sz w:val="24"/>
          <w:szCs w:val="24"/>
          <w:lang w:val="en-US" w:eastAsia="id-ID"/>
        </w:rPr>
        <w:t>;</w:t>
      </w:r>
      <w:r>
        <w:rPr>
          <w:rFonts w:ascii="Garamond" w:hAnsi="Garamond"/>
          <w:i/>
          <w:sz w:val="24"/>
          <w:szCs w:val="24"/>
          <w:lang w:val="en-US" w:eastAsia="id-ID"/>
        </w:rPr>
        <w:fldChar w:fldCharType="end"/>
      </w:r>
      <w:r>
        <w:rPr>
          <w:rFonts w:ascii="Garamond" w:hAnsi="Garamond"/>
          <w:i/>
          <w:sz w:val="24"/>
          <w:szCs w:val="24"/>
          <w:lang w:val="en-US" w:eastAsia="id-ID"/>
        </w:rPr>
        <w:t xml:space="preserve"> </w:t>
      </w:r>
      <w:r>
        <w:rPr>
          <w:rFonts w:ascii="Garamond" w:hAnsi="Garamond"/>
          <w:i/>
          <w:sz w:val="24"/>
          <w:szCs w:val="24"/>
          <w:lang w:val="en-US" w:eastAsia="id-ID"/>
        </w:rPr>
        <w:fldChar w:fldCharType="begin"/>
      </w:r>
      <w:r>
        <w:rPr>
          <w:rFonts w:ascii="Garamond" w:hAnsi="Garamond"/>
          <w:i/>
          <w:sz w:val="24"/>
          <w:szCs w:val="24"/>
          <w:lang w:val="en-US" w:eastAsia="id-ID"/>
        </w:rPr>
        <w:instrText>ADDIN CSL_CITATION {"citationItems":[{"id":"ITEM-1","itemData":{"abstract":"… ) Model Approach, with the aims of the study are: (1) Obtain an overview of online learning … by applying the CIPP evaluation model. Based on the main object of evaluation, namely …","author":[{"dropping-particle":"","family":"Abdullah","given":"A","non-dropping-particle":"","parse-names":false,"suffix":""},{"dropping-particle":"","family":"Umar","given":"M K","non-dropping-particle":"","parse-names":false,"suffix":""},{"dropping-particle":"","family":"Husain","given":"R","non-dropping-particle":"","parse-names":false,"suffix":""}],"container-title":"Normalita (Jurnal …","id":"ITEM-1","issued":{"date-parts":[["2021"]]},"title":"Evaluasi Pembelajaran Daring Menggunakan Pendekatan Model Context Input Process Product (Cipp) Di Universitas Nahdatul …","type":"article-journal"},"uris":["http://www.mendeley.com/documents/?uuid=f28e8d22-a0ab-4ca5-8a91-24d52382058f"]}],"mendeley":{"formattedCitation":"(Abdullah et al., 2021)","manualFormatting":"Abdullah et al., 2021: 217;","plainTextFormattedCitation":"(Abdullah et al., 2021)","previouslyFormattedCitation":"(Abdullah et al., 2021)"},"properties":{"noteIndex":0},"schema":"https://github.com/citation-style-language/schema/raw/master/csl-citation.json"}</w:instrText>
      </w:r>
      <w:r>
        <w:rPr>
          <w:rFonts w:ascii="Garamond" w:hAnsi="Garamond"/>
          <w:i/>
          <w:sz w:val="24"/>
          <w:szCs w:val="24"/>
          <w:lang w:val="en-US" w:eastAsia="id-ID"/>
        </w:rPr>
        <w:fldChar w:fldCharType="separate"/>
      </w:r>
      <w:r>
        <w:rPr>
          <w:rFonts w:ascii="Garamond" w:hAnsi="Garamond"/>
          <w:noProof/>
          <w:sz w:val="24"/>
          <w:szCs w:val="24"/>
          <w:lang w:val="en-US" w:eastAsia="id-ID"/>
        </w:rPr>
        <w:t>Abdullah et al., 2021</w:t>
      </w:r>
      <w:r>
        <w:rPr>
          <w:rFonts w:ascii="Garamond" w:hAnsi="Garamond"/>
          <w:noProof/>
          <w:sz w:val="24"/>
          <w:szCs w:val="24"/>
          <w:lang w:val="en-US" w:eastAsia="id-ID"/>
        </w:rPr>
        <w:t>: 217;</w:t>
      </w:r>
      <w:r>
        <w:rPr>
          <w:rFonts w:ascii="Garamond" w:hAnsi="Garamond"/>
          <w:i/>
          <w:sz w:val="24"/>
          <w:szCs w:val="24"/>
          <w:lang w:val="en-US" w:eastAsia="id-ID"/>
        </w:rPr>
        <w:fldChar w:fldCharType="end"/>
      </w:r>
      <w:r>
        <w:rPr>
          <w:rFonts w:ascii="Garamond" w:hAnsi="Garamond"/>
          <w:i/>
          <w:sz w:val="24"/>
          <w:szCs w:val="24"/>
          <w:lang w:val="en-US" w:eastAsia="id-ID"/>
        </w:rPr>
        <w:t xml:space="preserve"> </w:t>
      </w:r>
      <w:r>
        <w:rPr>
          <w:rFonts w:ascii="Garamond" w:hAnsi="Garamond"/>
          <w:i/>
          <w:sz w:val="24"/>
          <w:szCs w:val="24"/>
          <w:lang w:val="en-US" w:eastAsia="id-ID"/>
        </w:rPr>
        <w:fldChar w:fldCharType="begin"/>
      </w:r>
      <w:r>
        <w:rPr>
          <w:rFonts w:ascii="Garamond" w:hAnsi="Garamond"/>
          <w:i/>
          <w:sz w:val="24"/>
          <w:szCs w:val="24"/>
          <w:lang w:val="en-US" w:eastAsia="id-ID"/>
        </w:rPr>
        <w:instrText>ADDIN CSL_CITATION {"citationItems":[{"id":"ITEM-1","itemData":{"abstract":"Tujuan dari penelitian ini adalah untuk mendeskripsikan mangement guru di SMP Negeri Satu Lintang Kanan, Kecamatan Empat Lawang. Metode penelitian yang digunakan adalah penelitian kualitatif deskriptif. Data diperoleh dari observasi, wawancara, dan dokumentasi. Subyek sebagai sumber data adalah kepala sekolah, guru dan pengendali sebagai data triangulasi. Implementasi manajemen pendidik di SMP NEGERI 1 Lintang Kanan terdiri dari: Rekrutmen ditandai dengan seleksi, penempatan pendidik sesuai latar belakang pendidikan, pembagian tugas kerja dan beban kerja yang proporsional, dan diberikan hak untuk pergi, pengembangan pendidik melalui workshop pelatihan dan MGMP, Kesejahteraan yaitu dengan memberi insentif kepada pendidik yang memiliki keunggulan mengajar, disiplin pendidik yaitu dengan mengendalikan daftar hadir, pengawasan staf pengajar saat belajar, kunjungan kelas. Demikian pula pemberhentian mengacu pada peraturan pemerintah, terutama bagi yang sudah meninggal dan sudah pensiun. Bagi tenaga honorer tergantung kesepakatan antara guru dan kepala sekolah. Faktor-faktor yang mendukung pelaksanaan pengelolaan pendidik adalah sebagai berikut: Latar belakang pendidikan kepala sekolah yang relevan adalah pendidikan derajat. Latar belakang pendidikan dan keterampilan guru yang telah cukup berpendidikan S1 dan sesuai dengan latar belakang masing-masing. Kata","author":[{"dropping-particle":"","family":"Soji","given":"Antoro","non-dropping-particle":"","parse-names":false,"suffix":""}],"container-title":"Jurnal manajer pendidikan","id":"ITEM-1","issue":"1","issued":{"date-parts":[["2020"]]},"page":"12-15","title":"Evaluasi Pengelolaan E-learning dengan Model CIPP di SMA Negeri 5 Bengkulu Selatan","type":"article-journal","volume":"14"},"uris":["http://www.mendeley.com/documents/?uuid=6ff5f850-2902-4467-8b13-5a9bfd1c297f"]}],"mendeley":{"formattedCitation":"(Soji, 2020)","manualFormatting":"Soji, 2020: 61;","plainTextFormattedCitation":"(Soji, 2020)","previouslyFormattedCitation":"(Soji, 2020)"},"properties":{"noteIndex":0},"schema":"https://github.com/citation-style-language/schema/raw/master/csl-citation.json"}</w:instrText>
      </w:r>
      <w:r>
        <w:rPr>
          <w:rFonts w:ascii="Garamond" w:hAnsi="Garamond"/>
          <w:i/>
          <w:sz w:val="24"/>
          <w:szCs w:val="24"/>
          <w:lang w:val="en-US" w:eastAsia="id-ID"/>
        </w:rPr>
        <w:fldChar w:fldCharType="separate"/>
      </w:r>
      <w:r>
        <w:rPr>
          <w:rFonts w:ascii="Garamond" w:hAnsi="Garamond"/>
          <w:noProof/>
          <w:sz w:val="24"/>
          <w:szCs w:val="24"/>
          <w:lang w:val="en-US" w:eastAsia="id-ID"/>
        </w:rPr>
        <w:t>Soji, 2020</w:t>
      </w:r>
      <w:r>
        <w:rPr>
          <w:rFonts w:ascii="Garamond" w:hAnsi="Garamond"/>
          <w:noProof/>
          <w:sz w:val="24"/>
          <w:szCs w:val="24"/>
          <w:lang w:val="en-US" w:eastAsia="id-ID"/>
        </w:rPr>
        <w:t>: 61;</w:t>
      </w:r>
      <w:r>
        <w:rPr>
          <w:rFonts w:ascii="Garamond" w:hAnsi="Garamond"/>
          <w:i/>
          <w:sz w:val="24"/>
          <w:szCs w:val="24"/>
          <w:lang w:val="en-US" w:eastAsia="id-ID"/>
        </w:rPr>
        <w:fldChar w:fldCharType="end"/>
      </w:r>
      <w:r>
        <w:rPr>
          <w:rFonts w:ascii="Garamond" w:hAnsi="Garamond"/>
          <w:i/>
          <w:sz w:val="24"/>
          <w:szCs w:val="24"/>
          <w:lang w:val="en-US" w:eastAsia="id-ID"/>
        </w:rPr>
        <w:t xml:space="preserve"> </w:t>
      </w:r>
      <w:r>
        <w:rPr>
          <w:rFonts w:ascii="Garamond" w:hAnsi="Garamond"/>
          <w:i/>
          <w:sz w:val="24"/>
          <w:szCs w:val="24"/>
          <w:lang w:val="en-US" w:eastAsia="id-ID"/>
        </w:rPr>
        <w:fldChar w:fldCharType="begin"/>
      </w:r>
      <w:r>
        <w:rPr>
          <w:rFonts w:ascii="Garamond" w:hAnsi="Garamond"/>
          <w:i/>
          <w:sz w:val="24"/>
          <w:szCs w:val="24"/>
          <w:lang w:val="en-US" w:eastAsia="id-ID"/>
        </w:rPr>
        <w:instrText>ADDIN CSL_CITATION {"citationItems":[{"id":"ITEM-1","itemData":{"ISSN":"2615-4412","abstract":"… CIPP evaluation instrument and to evaluate the online learning system during the Covid-19 pandemic at IAIN Ambon. It was an evaluation research, using the CIPP … model CIPP (Context…","author":[{"dropping-particle":"","family":"Wakano","given":"Abidin","non-dropping-particle":"","parse-names":false,"suffix":""},{"dropping-particle":"","family":"Prihono","given":"Eko Wahyunanto","non-dropping-particle":"","parse-names":false,"suffix":""},{"dropping-particle":"","family":"Hasanah","given":"Nur","non-dropping-particle":"","parse-names":false,"suffix":""},{"dropping-particle":"","family":"Lapele","given":"Fitria","non-dropping-particle":"","parse-names":false,"suffix":""}],"container-title":"Ekspose: Jurnal Penelitian Hukum dan Pendidikan","id":"ITEM-1","issue":"1","issued":{"date-parts":[["2021"]]},"page":"1195-1205","title":"Evaluasi sistem pembelajaran online dimasa pandemi covid-19","type":"article-journal","volume":"1"},"uris":["http://www.mendeley.com/documents/?uuid=731893bb-b13d-499f-a113-535ba38f33f2"]}],"mendeley":{"formattedCitation":"(Wakano et al., 2021)","manualFormatting":"Wakano et al., 2021: 1197;","plainTextFormattedCitation":"(Wakano et al., 2021)","previouslyFormattedCitation":"(Wakano et al., 2021)"},"properties":{"noteIndex":0},"schema":"https://github.com/citation-style-language/schema/raw/master/csl-citation.json"}</w:instrText>
      </w:r>
      <w:r>
        <w:rPr>
          <w:rFonts w:ascii="Garamond" w:hAnsi="Garamond"/>
          <w:i/>
          <w:sz w:val="24"/>
          <w:szCs w:val="24"/>
          <w:lang w:val="en-US" w:eastAsia="id-ID"/>
        </w:rPr>
        <w:fldChar w:fldCharType="separate"/>
      </w:r>
      <w:r>
        <w:rPr>
          <w:rFonts w:ascii="Garamond" w:hAnsi="Garamond"/>
          <w:noProof/>
          <w:sz w:val="24"/>
          <w:szCs w:val="24"/>
          <w:lang w:val="en-US" w:eastAsia="id-ID"/>
        </w:rPr>
        <w:t>Wakano et al., 2021</w:t>
      </w:r>
      <w:r>
        <w:rPr>
          <w:rFonts w:ascii="Garamond" w:hAnsi="Garamond"/>
          <w:noProof/>
          <w:sz w:val="24"/>
          <w:szCs w:val="24"/>
          <w:lang w:val="en-US" w:eastAsia="id-ID"/>
        </w:rPr>
        <w:t>: 1197</w:t>
      </w:r>
      <w:r>
        <w:rPr>
          <w:rFonts w:ascii="Garamond" w:hAnsi="Garamond"/>
          <w:noProof/>
          <w:sz w:val="24"/>
          <w:szCs w:val="24"/>
          <w:lang w:val="en-US" w:eastAsia="id-ID"/>
        </w:rPr>
        <w:t>;</w:t>
      </w:r>
      <w:r>
        <w:rPr>
          <w:rFonts w:ascii="Garamond" w:hAnsi="Garamond"/>
          <w:i/>
          <w:sz w:val="24"/>
          <w:szCs w:val="24"/>
          <w:lang w:val="en-US" w:eastAsia="id-ID"/>
        </w:rPr>
        <w:fldChar w:fldCharType="end"/>
      </w:r>
      <w:r>
        <w:rPr>
          <w:rFonts w:ascii="Garamond" w:hAnsi="Garamond"/>
          <w:i/>
          <w:sz w:val="24"/>
          <w:szCs w:val="24"/>
          <w:lang w:val="en-US" w:eastAsia="id-ID"/>
        </w:rPr>
        <w:t xml:space="preserve"> </w:t>
      </w:r>
      <w:r>
        <w:rPr>
          <w:rFonts w:ascii="Garamond" w:hAnsi="Garamond"/>
          <w:sz w:val="24"/>
          <w:szCs w:val="24"/>
          <w:lang w:val="en-US" w:eastAsia="id-ID"/>
        </w:rPr>
        <w:fldChar w:fldCharType="begin"/>
      </w:r>
      <w:r>
        <w:rPr>
          <w:rFonts w:ascii="Garamond" w:hAnsi="Garamond"/>
          <w:sz w:val="24"/>
          <w:szCs w:val="24"/>
          <w:lang w:val="en-US" w:eastAsia="id-ID"/>
        </w:rPr>
        <w:instrText>ADDIN CSL_CITATION {"citationItems":[{"id":"ITEM-1","itemData":{"DOI":"10.17509/invotec.v12i1.4502","ISSN":"1411-5514","abstract":"There are many models of evaluation that can be used to evaluate a program. However, the most commonly used is the context, input, process, output (CIPP) evaluation models. CIPP evaluation model developed by Stufflebeam and Shinkfield in 1985. The evaluation context is used to give a rational reason a selected program or curriculum to be implemented. A wide scale, context can be evaluated on: the program's objectives, policies that support the vision and mission of the institution, the relevant environment, identification of needs, opportunities and problems specific diagnosis. Evaluation input to provide information about the resources that can be used to achieve program objectives. Evaluation inputs used to: find a problem solving strategy, planning, and design programs. Evaluation process serves to provide feedback to individuals to account for the activities of the program or curriculum. The evaluation process is conducted by: monitoring sources can potentially cause failure, prepare a preliminary information for planning decisions, and explain the process that actually happened. Product evaluation measure and interpret the achievement of goals. Evaluation of the products also come to: the measurement of the impact of the expected and unexpected. The evaluation is conducted: during and after the program. Stufflebeam and Shinkfield suggest product evaluation conducted for the four aspects of evaluation: impact, effectiveness, sustainability, and transportability. The decision making process is done by comparing the findings / facts contained in context, input, process and product standards or criteria that have been set previously.","author":[{"dropping-particle":"","family":"Warju","given":"Warju","non-dropping-particle":"","parse-names":false,"suffix":""}],"container-title":"Innovation of Vocational Technology Education","id":"ITEM-1","issue":"1","issued":{"date-parts":[["2016"]]},"page":"36-42","title":"Educational Program Evaluation using CIPP Model","type":"article-journal","volume":"12"},"uris":["http://www.mendeley.com/documents/?uuid=b585d5d4-61a8-4c6c-9e8e-86a7601013b7"]}],"mendeley":{"formattedCitation":"(Warju, 2016)","manualFormatting":"Warju, 2016: 38)","plainTextFormattedCitation":"(Warju, 2016)","previouslyFormattedCitation":"(Warju, 2016)"},"properties":{"noteIndex":0},"schema":"https://github.com/citation-style-language/schema/raw/master/csl-citation.json"}</w:instrText>
      </w:r>
      <w:r>
        <w:rPr>
          <w:rFonts w:ascii="Garamond" w:hAnsi="Garamond"/>
          <w:sz w:val="24"/>
          <w:szCs w:val="24"/>
          <w:lang w:val="en-US" w:eastAsia="id-ID"/>
        </w:rPr>
        <w:fldChar w:fldCharType="separate"/>
      </w:r>
      <w:r>
        <w:rPr>
          <w:rFonts w:ascii="Garamond" w:hAnsi="Garamond"/>
          <w:noProof/>
          <w:sz w:val="24"/>
          <w:szCs w:val="24"/>
          <w:lang w:val="en-US" w:eastAsia="id-ID"/>
        </w:rPr>
        <w:t>Warju, 2016</w:t>
      </w:r>
      <w:r>
        <w:rPr>
          <w:rFonts w:ascii="Garamond" w:hAnsi="Garamond"/>
          <w:noProof/>
          <w:sz w:val="24"/>
          <w:szCs w:val="24"/>
          <w:lang w:val="en-US" w:eastAsia="id-ID"/>
        </w:rPr>
        <w:t>: 38</w:t>
      </w:r>
      <w:r>
        <w:rPr>
          <w:rFonts w:ascii="Garamond" w:hAnsi="Garamond"/>
          <w:noProof/>
          <w:sz w:val="24"/>
          <w:szCs w:val="24"/>
          <w:lang w:val="en-US" w:eastAsia="id-ID"/>
        </w:rPr>
        <w:t>)</w:t>
      </w:r>
      <w:r>
        <w:rPr>
          <w:rFonts w:ascii="Garamond" w:hAnsi="Garamond"/>
          <w:sz w:val="24"/>
          <w:szCs w:val="24"/>
          <w:lang w:val="en-US" w:eastAsia="id-ID"/>
        </w:rPr>
        <w:fldChar w:fldCharType="end"/>
      </w:r>
      <w:r>
        <w:rPr>
          <w:rFonts w:ascii="Garamond" w:hAnsi="Garamond"/>
          <w:sz w:val="24"/>
          <w:szCs w:val="24"/>
          <w:lang w:val="en-US" w:eastAsia="id-ID"/>
        </w:rPr>
        <w:t xml:space="preserve">. </w:t>
      </w:r>
    </w:p>
    <w:p>
      <w:pPr>
        <w:pStyle w:val="style4110"/>
        <w:ind w:left="-17" w:right="-6" w:firstLine="17"/>
        <w:jc w:val="center"/>
        <w:rPr>
          <w:rFonts w:ascii="Garamond" w:hAnsi="Garamond"/>
          <w:sz w:val="24"/>
          <w:szCs w:val="24"/>
          <w:lang w:val="en-US"/>
        </w:rPr>
      </w:pPr>
    </w:p>
    <w:p>
      <w:pPr>
        <w:pStyle w:val="style4110"/>
        <w:ind w:left="-17" w:right="-6" w:firstLine="17"/>
        <w:jc w:val="center"/>
        <w:rPr>
          <w:rFonts w:ascii="Garamond" w:hAnsi="Garamond"/>
          <w:b/>
          <w:sz w:val="24"/>
          <w:szCs w:val="24"/>
          <w:lang w:val="en-US"/>
        </w:rPr>
      </w:pPr>
      <w:r>
        <w:rPr>
          <w:rFonts w:ascii="Garamond" w:hAnsi="Garamond"/>
          <w:b/>
          <w:sz w:val="24"/>
          <w:szCs w:val="24"/>
          <w:lang w:val="en-US"/>
        </w:rPr>
        <w:t>Tabel 1.</w:t>
      </w:r>
      <w:r>
        <w:rPr>
          <w:rFonts w:ascii="Garamond" w:hAnsi="Garamond"/>
          <w:b/>
          <w:sz w:val="24"/>
          <w:szCs w:val="24"/>
          <w:lang w:val="en-US"/>
        </w:rPr>
        <w:t xml:space="preserve"> </w:t>
      </w:r>
      <w:r>
        <w:rPr>
          <w:rFonts w:ascii="Garamond" w:hAnsi="Garamond"/>
          <w:b/>
          <w:sz w:val="24"/>
          <w:szCs w:val="24"/>
          <w:lang w:val="en-US"/>
        </w:rPr>
        <w:t xml:space="preserve">Indikator Model Evaluasi CIPP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3357"/>
      </w:tblGrid>
      <w:tr>
        <w:trPr>
          <w:jc w:val="center"/>
        </w:trPr>
        <w:tc>
          <w:tcPr>
            <w:tcW w:w="1287" w:type="dxa"/>
            <w:tcBorders/>
            <w:hideMark/>
          </w:tcPr>
          <w:p>
            <w:pPr>
              <w:pStyle w:val="style4110"/>
              <w:ind w:left="-17" w:right="-6" w:firstLine="17"/>
              <w:jc w:val="center"/>
              <w:rPr>
                <w:rFonts w:ascii="Garamond" w:cs="Arial" w:hAnsi="Garamond"/>
                <w:b/>
                <w:sz w:val="24"/>
                <w:szCs w:val="24"/>
              </w:rPr>
            </w:pPr>
            <w:r>
              <w:rPr>
                <w:rFonts w:ascii="Garamond" w:cs="Arial" w:hAnsi="Garamond"/>
                <w:b/>
                <w:sz w:val="24"/>
                <w:szCs w:val="24"/>
              </w:rPr>
              <w:t>CIPP</w:t>
            </w:r>
          </w:p>
        </w:tc>
        <w:tc>
          <w:tcPr>
            <w:tcW w:w="3357" w:type="dxa"/>
            <w:tcBorders/>
            <w:hideMark/>
          </w:tcPr>
          <w:p>
            <w:pPr>
              <w:pStyle w:val="style4110"/>
              <w:ind w:left="-17" w:right="-6" w:firstLine="17"/>
              <w:jc w:val="center"/>
              <w:rPr>
                <w:rFonts w:ascii="Garamond" w:cs="Arial" w:hAnsi="Garamond"/>
                <w:b/>
                <w:sz w:val="24"/>
                <w:szCs w:val="24"/>
              </w:rPr>
            </w:pPr>
            <w:r>
              <w:rPr>
                <w:rFonts w:ascii="Garamond" w:cs="Arial" w:hAnsi="Garamond"/>
                <w:b/>
                <w:sz w:val="24"/>
                <w:szCs w:val="24"/>
              </w:rPr>
              <w:t>Aspek</w:t>
            </w:r>
          </w:p>
        </w:tc>
      </w:tr>
      <w:tr>
        <w:tblPrEx/>
        <w:trPr>
          <w:jc w:val="center"/>
        </w:trPr>
        <w:tc>
          <w:tcPr>
            <w:tcW w:w="1287" w:type="dxa"/>
            <w:vMerge w:val="restart"/>
            <w:tcBorders/>
            <w:vAlign w:val="center"/>
            <w:hideMark/>
          </w:tcPr>
          <w:p>
            <w:pPr>
              <w:pStyle w:val="style4110"/>
              <w:ind w:left="-17" w:right="-6" w:firstLine="17"/>
              <w:rPr>
                <w:rFonts w:ascii="Garamond" w:cs="Arial" w:hAnsi="Garamond"/>
                <w:i/>
                <w:sz w:val="24"/>
                <w:szCs w:val="24"/>
              </w:rPr>
            </w:pPr>
            <w:r>
              <w:rPr>
                <w:rFonts w:ascii="Garamond" w:cs="Arial" w:hAnsi="Garamond"/>
                <w:i/>
                <w:sz w:val="24"/>
                <w:szCs w:val="24"/>
              </w:rPr>
              <w:t>Conteks</w:t>
            </w:r>
          </w:p>
        </w:tc>
        <w:tc>
          <w:tcPr>
            <w:tcW w:w="3357" w:type="dxa"/>
            <w:tcBorders/>
          </w:tcPr>
          <w:p>
            <w:pPr>
              <w:pStyle w:val="style4110"/>
              <w:ind w:left="-17" w:right="-6" w:firstLine="17"/>
              <w:rPr>
                <w:rFonts w:ascii="Garamond" w:cs="Arial" w:hAnsi="Garamond"/>
                <w:sz w:val="24"/>
                <w:szCs w:val="24"/>
                <w:lang w:val="en-US"/>
              </w:rPr>
            </w:pPr>
            <w:r>
              <w:rPr>
                <w:rFonts w:ascii="Garamond" w:cs="Arial" w:hAnsi="Garamond"/>
                <w:sz w:val="24"/>
                <w:szCs w:val="24"/>
                <w:lang w:val="en-US"/>
              </w:rPr>
              <w:t>Latar Belakang</w:t>
            </w:r>
          </w:p>
        </w:tc>
      </w:tr>
      <w:tr>
        <w:tblPrEx/>
        <w:trPr>
          <w:trHeight w:val="364" w:hRule="atLeast"/>
          <w:jc w:val="center"/>
        </w:trPr>
        <w:tc>
          <w:tcPr>
            <w:tcW w:w="0" w:type="auto"/>
            <w:vMerge w:val="continue"/>
            <w:tcBorders/>
            <w:vAlign w:val="center"/>
            <w:hideMark/>
          </w:tcPr>
          <w:p>
            <w:pPr>
              <w:pStyle w:val="style0"/>
              <w:spacing w:after="0" w:lineRule="auto" w:line="240"/>
              <w:rPr>
                <w:rFonts w:ascii="Garamond" w:cs="Arial" w:eastAsia="Calibri" w:hAnsi="Garamond"/>
                <w:i/>
                <w:sz w:val="24"/>
                <w:szCs w:val="24"/>
              </w:rPr>
            </w:pPr>
          </w:p>
        </w:tc>
        <w:tc>
          <w:tcPr>
            <w:tcW w:w="3357" w:type="dxa"/>
            <w:tcBorders/>
          </w:tcPr>
          <w:p>
            <w:pPr>
              <w:pStyle w:val="style4110"/>
              <w:ind w:left="-17" w:right="-6" w:firstLine="17"/>
              <w:rPr>
                <w:rFonts w:ascii="Garamond" w:cs="Arial" w:hAnsi="Garamond"/>
                <w:sz w:val="24"/>
                <w:szCs w:val="24"/>
                <w:lang w:val="en-US"/>
              </w:rPr>
            </w:pPr>
            <w:r>
              <w:rPr>
                <w:rFonts w:ascii="Garamond" w:cs="Arial" w:hAnsi="Garamond"/>
                <w:sz w:val="24"/>
                <w:szCs w:val="24"/>
                <w:lang w:val="en-US"/>
              </w:rPr>
              <w:t>Tujuan Program</w:t>
            </w:r>
          </w:p>
        </w:tc>
      </w:tr>
      <w:tr>
        <w:tblPrEx/>
        <w:trPr>
          <w:jc w:val="center"/>
        </w:trPr>
        <w:tc>
          <w:tcPr>
            <w:tcW w:w="1287" w:type="dxa"/>
            <w:vMerge w:val="restart"/>
            <w:tcBorders/>
            <w:vAlign w:val="center"/>
            <w:hideMark/>
          </w:tcPr>
          <w:p>
            <w:pPr>
              <w:pStyle w:val="style4110"/>
              <w:ind w:left="-17" w:right="-6" w:firstLine="17"/>
              <w:rPr>
                <w:rFonts w:ascii="Garamond" w:cs="Arial" w:hAnsi="Garamond"/>
                <w:i/>
                <w:sz w:val="24"/>
                <w:szCs w:val="24"/>
              </w:rPr>
            </w:pPr>
            <w:r>
              <w:rPr>
                <w:rFonts w:ascii="Garamond" w:cs="Arial" w:hAnsi="Garamond"/>
                <w:i/>
                <w:sz w:val="24"/>
                <w:szCs w:val="24"/>
              </w:rPr>
              <w:t>Input</w:t>
            </w:r>
          </w:p>
        </w:tc>
        <w:tc>
          <w:tcPr>
            <w:tcW w:w="3357" w:type="dxa"/>
            <w:tcBorders/>
          </w:tcPr>
          <w:p>
            <w:pPr>
              <w:pStyle w:val="style4110"/>
              <w:ind w:left="-17" w:right="-6" w:firstLine="17"/>
              <w:rPr>
                <w:rFonts w:ascii="Garamond" w:cs="Arial" w:hAnsi="Garamond"/>
                <w:sz w:val="24"/>
                <w:szCs w:val="24"/>
                <w:lang w:val="en-US"/>
              </w:rPr>
            </w:pPr>
            <w:r>
              <w:rPr>
                <w:rFonts w:ascii="Garamond" w:cs="Arial" w:hAnsi="Garamond"/>
                <w:sz w:val="24"/>
                <w:szCs w:val="24"/>
                <w:lang w:val="en-US"/>
              </w:rPr>
              <w:t>Solusi Strategis</w:t>
            </w:r>
          </w:p>
        </w:tc>
      </w:tr>
      <w:tr>
        <w:tblPrEx/>
        <w:trPr>
          <w:jc w:val="center"/>
        </w:trPr>
        <w:tc>
          <w:tcPr>
            <w:tcW w:w="0" w:type="auto"/>
            <w:vMerge w:val="continue"/>
            <w:tcBorders/>
            <w:vAlign w:val="center"/>
            <w:hideMark/>
          </w:tcPr>
          <w:p>
            <w:pPr>
              <w:pStyle w:val="style0"/>
              <w:spacing w:after="0" w:lineRule="auto" w:line="240"/>
              <w:rPr>
                <w:rFonts w:ascii="Garamond" w:cs="Arial" w:eastAsia="Calibri" w:hAnsi="Garamond"/>
                <w:i/>
                <w:sz w:val="24"/>
                <w:szCs w:val="24"/>
              </w:rPr>
            </w:pPr>
          </w:p>
        </w:tc>
        <w:tc>
          <w:tcPr>
            <w:tcW w:w="3357" w:type="dxa"/>
            <w:tcBorders/>
          </w:tcPr>
          <w:p>
            <w:pPr>
              <w:pStyle w:val="style4110"/>
              <w:ind w:left="-17" w:right="-6" w:firstLine="17"/>
              <w:rPr>
                <w:rFonts w:ascii="Garamond" w:cs="Arial" w:hAnsi="Garamond"/>
                <w:sz w:val="24"/>
                <w:szCs w:val="24"/>
                <w:lang w:val="en-US"/>
              </w:rPr>
            </w:pPr>
            <w:r>
              <w:rPr>
                <w:rFonts w:ascii="Garamond" w:cs="Arial" w:hAnsi="Garamond"/>
                <w:sz w:val="24"/>
                <w:szCs w:val="24"/>
                <w:lang w:val="en-US"/>
              </w:rPr>
              <w:t>Desain pelaksanaan</w:t>
            </w:r>
          </w:p>
        </w:tc>
      </w:tr>
      <w:tr>
        <w:tblPrEx/>
        <w:trPr>
          <w:trHeight w:val="326" w:hRule="atLeast"/>
          <w:jc w:val="center"/>
        </w:trPr>
        <w:tc>
          <w:tcPr>
            <w:tcW w:w="0" w:type="auto"/>
            <w:vMerge w:val="continue"/>
            <w:tcBorders/>
            <w:vAlign w:val="center"/>
            <w:hideMark/>
          </w:tcPr>
          <w:p>
            <w:pPr>
              <w:pStyle w:val="style0"/>
              <w:spacing w:after="0" w:lineRule="auto" w:line="240"/>
              <w:rPr>
                <w:rFonts w:ascii="Garamond" w:cs="Arial" w:eastAsia="Calibri" w:hAnsi="Garamond"/>
                <w:i/>
                <w:sz w:val="24"/>
                <w:szCs w:val="24"/>
              </w:rPr>
            </w:pPr>
          </w:p>
        </w:tc>
        <w:tc>
          <w:tcPr>
            <w:tcW w:w="3357" w:type="dxa"/>
            <w:tcBorders/>
          </w:tcPr>
          <w:p>
            <w:pPr>
              <w:pStyle w:val="style4110"/>
              <w:ind w:left="-17" w:right="-6" w:firstLine="17"/>
              <w:rPr>
                <w:rFonts w:ascii="Garamond" w:cs="Arial" w:hAnsi="Garamond"/>
                <w:sz w:val="24"/>
                <w:szCs w:val="24"/>
                <w:lang w:val="en-US"/>
              </w:rPr>
            </w:pPr>
            <w:r>
              <w:rPr>
                <w:rFonts w:ascii="Garamond" w:cs="Arial" w:hAnsi="Garamond"/>
                <w:sz w:val="24"/>
                <w:szCs w:val="24"/>
                <w:lang w:val="en-US"/>
              </w:rPr>
              <w:t>Pendanaan</w:t>
            </w:r>
          </w:p>
        </w:tc>
      </w:tr>
      <w:tr>
        <w:tblPrEx/>
        <w:trPr>
          <w:trHeight w:val="244" w:hRule="atLeast"/>
          <w:jc w:val="center"/>
        </w:trPr>
        <w:tc>
          <w:tcPr>
            <w:tcW w:w="1287" w:type="dxa"/>
            <w:tcBorders/>
            <w:vAlign w:val="center"/>
            <w:hideMark/>
          </w:tcPr>
          <w:p>
            <w:pPr>
              <w:pStyle w:val="style4110"/>
              <w:ind w:left="-17" w:right="-6" w:firstLine="17"/>
              <w:rPr>
                <w:rFonts w:ascii="Garamond" w:cs="Arial" w:hAnsi="Garamond"/>
                <w:i/>
                <w:sz w:val="24"/>
                <w:szCs w:val="24"/>
              </w:rPr>
            </w:pPr>
            <w:r>
              <w:rPr>
                <w:rFonts w:ascii="Garamond" w:cs="Arial" w:hAnsi="Garamond"/>
                <w:i/>
                <w:sz w:val="24"/>
                <w:szCs w:val="24"/>
              </w:rPr>
              <w:t>Process</w:t>
            </w:r>
          </w:p>
        </w:tc>
        <w:tc>
          <w:tcPr>
            <w:tcW w:w="3357" w:type="dxa"/>
            <w:tcBorders/>
          </w:tcPr>
          <w:p>
            <w:pPr>
              <w:pStyle w:val="style4110"/>
              <w:ind w:left="-17" w:right="-6" w:firstLine="17"/>
              <w:rPr>
                <w:rFonts w:ascii="Garamond" w:cs="Arial" w:hAnsi="Garamond"/>
                <w:sz w:val="24"/>
                <w:szCs w:val="24"/>
                <w:lang w:val="en-US"/>
              </w:rPr>
            </w:pPr>
            <w:r>
              <w:rPr>
                <w:rFonts w:ascii="Garamond" w:cs="Arial" w:hAnsi="Garamond"/>
                <w:sz w:val="24"/>
                <w:szCs w:val="24"/>
                <w:lang w:val="en-US"/>
              </w:rPr>
              <w:t>Proses Pelaksanaan</w:t>
            </w:r>
          </w:p>
        </w:tc>
      </w:tr>
      <w:tr>
        <w:tblPrEx/>
        <w:trPr>
          <w:trHeight w:val="64" w:hRule="atLeast"/>
          <w:jc w:val="center"/>
        </w:trPr>
        <w:tc>
          <w:tcPr>
            <w:tcW w:w="1287" w:type="dxa"/>
            <w:tcBorders/>
            <w:vAlign w:val="center"/>
            <w:hideMark/>
          </w:tcPr>
          <w:p>
            <w:pPr>
              <w:pStyle w:val="style4110"/>
              <w:ind w:left="-17" w:right="-6" w:firstLine="17"/>
              <w:rPr>
                <w:rFonts w:ascii="Garamond" w:cs="Arial" w:hAnsi="Garamond"/>
                <w:i/>
                <w:sz w:val="24"/>
                <w:szCs w:val="24"/>
              </w:rPr>
            </w:pPr>
            <w:r>
              <w:rPr>
                <w:rFonts w:ascii="Garamond" w:cs="Arial" w:hAnsi="Garamond"/>
                <w:i/>
                <w:sz w:val="24"/>
                <w:szCs w:val="24"/>
              </w:rPr>
              <w:t>Product</w:t>
            </w:r>
          </w:p>
        </w:tc>
        <w:tc>
          <w:tcPr>
            <w:tcW w:w="3357" w:type="dxa"/>
            <w:tcBorders/>
          </w:tcPr>
          <w:p>
            <w:pPr>
              <w:pStyle w:val="style4110"/>
              <w:ind w:right="-6"/>
              <w:rPr>
                <w:rFonts w:ascii="Garamond" w:cs="Arial" w:hAnsi="Garamond"/>
                <w:sz w:val="24"/>
                <w:szCs w:val="24"/>
                <w:lang w:val="en-US"/>
              </w:rPr>
            </w:pPr>
            <w:r>
              <w:rPr>
                <w:rFonts w:ascii="Garamond" w:cs="Arial" w:hAnsi="Garamond"/>
                <w:sz w:val="24"/>
                <w:szCs w:val="24"/>
                <w:lang w:val="en-US"/>
              </w:rPr>
              <w:t>Hasil</w:t>
            </w:r>
          </w:p>
        </w:tc>
      </w:tr>
    </w:tbl>
    <w:p>
      <w:pPr>
        <w:pStyle w:val="style4110"/>
        <w:spacing w:lineRule="auto" w:line="316"/>
        <w:ind w:left="-17" w:right="-6" w:firstLine="397"/>
        <w:rPr>
          <w:rFonts w:ascii="Garamond" w:hAnsi="Garamond"/>
          <w:sz w:val="24"/>
          <w:szCs w:val="24"/>
          <w:lang w:val="en-US" w:eastAsia="id-ID"/>
        </w:rPr>
      </w:pPr>
    </w:p>
    <w:p>
      <w:pPr>
        <w:pStyle w:val="style4110"/>
        <w:spacing w:lineRule="auto" w:line="316"/>
        <w:ind w:left="-17" w:right="-6" w:firstLine="397"/>
        <w:rPr>
          <w:rFonts w:ascii="Garamond" w:hAnsi="Garamond"/>
          <w:sz w:val="24"/>
          <w:szCs w:val="24"/>
          <w:lang w:val="en-US"/>
        </w:rPr>
      </w:pPr>
      <w:r>
        <w:rPr>
          <w:rFonts w:ascii="Garamond" w:hAnsi="Garamond"/>
          <w:sz w:val="24"/>
          <w:szCs w:val="24"/>
          <w:lang w:val="en-US"/>
        </w:rPr>
        <w:t xml:space="preserve">Adapun tahapan dalam model evaluasi </w:t>
      </w:r>
      <w:r>
        <w:rPr>
          <w:rFonts w:ascii="Garamond" w:hAnsi="Garamond"/>
          <w:sz w:val="24"/>
          <w:szCs w:val="24"/>
          <w:lang w:val="en-US"/>
        </w:rPr>
        <w:t>CIPP dapat dilihat pada gambar 2</w:t>
      </w:r>
      <w:r>
        <w:rPr>
          <w:rFonts w:ascii="Garamond" w:hAnsi="Garamond"/>
          <w:sz w:val="24"/>
          <w:szCs w:val="24"/>
          <w:lang w:val="en-US"/>
        </w:rPr>
        <w:t xml:space="preserve"> berikut.</w:t>
      </w:r>
    </w:p>
    <w:p>
      <w:pPr>
        <w:pStyle w:val="style4110"/>
        <w:spacing w:lineRule="auto" w:line="316"/>
        <w:ind w:right="-6"/>
        <w:rPr>
          <w:rFonts w:ascii="Verdana" w:hAnsi="Verdana"/>
          <w:sz w:val="19"/>
          <w:szCs w:val="19"/>
          <w:lang w:val="en-US"/>
        </w:rPr>
      </w:pPr>
      <w:r>
        <w:rPr>
          <w:noProof/>
          <w:lang w:val="en-US"/>
        </w:rPr>
        <mc:AlternateContent>
          <mc:Choice Requires="wpg">
            <w:drawing>
              <wp:anchor distT="0" distB="0" distL="0" distR="0" simplePos="false" relativeHeight="3" behindDoc="false" locked="false" layoutInCell="true" allowOverlap="true">
                <wp:simplePos x="0" y="0"/>
                <wp:positionH relativeFrom="column">
                  <wp:posOffset>769620</wp:posOffset>
                </wp:positionH>
                <wp:positionV relativeFrom="paragraph">
                  <wp:posOffset>105410</wp:posOffset>
                </wp:positionV>
                <wp:extent cx="3033395" cy="2701925"/>
                <wp:effectExtent l="0" t="0" r="0" b="41275"/>
                <wp:wrapNone/>
                <wp:docPr id="1034" name="Group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33395" cy="2701925"/>
                          <a:chOff x="0" y="0"/>
                          <a:chExt cx="32433" cy="32799"/>
                        </a:xfrm>
                      </wpg:grpSpPr>
                      <wps:wsp>
                        <wps:cNvSpPr/>
                        <wps:spPr>
                          <a:xfrm rot="0">
                            <a:off x="3950" y="4096"/>
                            <a:ext cx="24412" cy="24413"/>
                          </a:xfrm>
                          <a:prstGeom prst="donut">
                            <a:avLst>
                              <a:gd name="adj" fmla="val 2185"/>
                            </a:avLst>
                          </a:prstGeom>
                          <a:solidFill>
                            <a:srgbClr val="5b9bd5"/>
                          </a:solidFill>
                          <a:ln cmpd="sng" cap="flat" w="3175">
                            <a:solidFill>
                              <a:srgbClr val="42719b"/>
                            </a:solidFill>
                            <a:prstDash val="solid"/>
                            <a:miter/>
                            <a:headEnd len="med" w="med" type="none"/>
                            <a:tailEnd len="med" w="med" type="none"/>
                          </a:ln>
                        </wps:spPr>
                        <wps:bodyPr>
                          <a:prstTxWarp prst="textNoShape"/>
                        </wps:bodyPr>
                      </wps:wsp>
                      <wps:wsp>
                        <wps:cNvSpPr/>
                        <wps:spPr>
                          <a:xfrm rot="0">
                            <a:off x="10753" y="10826"/>
                            <a:ext cx="11042" cy="11042"/>
                          </a:xfrm>
                          <a:prstGeom prst="flowChartConnector"/>
                          <a:solidFill>
                            <a:srgbClr val="1f3864"/>
                          </a:solidFill>
                          <a:ln cmpd="sng" cap="flat" w="12700">
                            <a:solidFill>
                              <a:srgbClr val="42719b"/>
                            </a:solidFill>
                            <a:prstDash val="solid"/>
                            <a:miter/>
                            <a:headEnd len="med" w="med" type="none"/>
                            <a:tailEnd len="med" w="med" type="none"/>
                          </a:ln>
                        </wps:spPr>
                        <wps:txbx id="1036">
                          <w:txbxContent>
                            <w:p>
                              <w:pPr>
                                <w:pStyle w:val="style0"/>
                                <w:spacing w:after="0"/>
                                <w:jc w:val="center"/>
                                <w:rPr>
                                  <w:b/>
                                  <w:color w:val="ffffff"/>
                                  <w:sz w:val="24"/>
                                  <w:szCs w:val="28"/>
                                  <w:lang w:val="en-US"/>
                                </w:rPr>
                              </w:pPr>
                              <w:r>
                                <w:rPr>
                                  <w:b/>
                                  <w:color w:val="ffffff"/>
                                  <w:sz w:val="24"/>
                                  <w:szCs w:val="28"/>
                                  <w:lang w:val="en-US"/>
                                </w:rPr>
                                <w:t>CIPP</w:t>
                              </w:r>
                              <w:r>
                                <w:rPr>
                                  <w:b/>
                                  <w:color w:val="ffffff"/>
                                  <w:sz w:val="24"/>
                                  <w:szCs w:val="28"/>
                                  <w:lang w:val="en-US"/>
                                </w:rPr>
                                <w:br/>
                              </w:r>
                              <w:r>
                                <w:rPr>
                                  <w:b/>
                                  <w:color w:val="ffffff"/>
                                  <w:sz w:val="24"/>
                                  <w:szCs w:val="28"/>
                                  <w:lang w:val="en-US"/>
                                </w:rPr>
                                <w:t>MODEL</w:t>
                              </w:r>
                            </w:p>
                          </w:txbxContent>
                        </wps:txbx>
                        <wps:bodyPr lIns="91440" rIns="91440" tIns="45720" bIns="45720" vert="horz" anchor="ctr" wrap="square" upright="true">
                          <a:prstTxWarp prst="textNoShape"/>
                          <a:noAutofit/>
                        </wps:bodyPr>
                      </wps:wsp>
                      <wps:wsp>
                        <wps:cNvSpPr/>
                        <wps:spPr>
                          <a:xfrm rot="0">
                            <a:off x="0" y="11411"/>
                            <a:ext cx="9829" cy="9830"/>
                          </a:xfrm>
                          <a:prstGeom prst="flowChartConnector"/>
                          <a:solidFill>
                            <a:srgbClr val="1f3864"/>
                          </a:solidFill>
                          <a:ln>
                            <a:noFill/>
                          </a:ln>
                          <a:effectLst>
                            <a:outerShdw rotWithShape="false" sx="100000" sy="100000" dist="25400" dir="5400000" blurRad="0" kx="0" ky="0" algn="ctr">
                              <a:srgbClr val="000000">
                                <a:alpha val="32000"/>
                              </a:srgbClr>
                            </a:outerShdw>
                          </a:effectLst>
                        </wps:spPr>
                        <wps:txbx id="1037">
                          <w:txbxContent>
                            <w:p>
                              <w:pPr>
                                <w:pStyle w:val="style0"/>
                                <w:spacing w:after="0" w:lineRule="auto" w:line="240"/>
                                <w:jc w:val="center"/>
                                <w:rPr>
                                  <w:color w:val="ffffff"/>
                                  <w:szCs w:val="28"/>
                                  <w:lang w:val="en-US"/>
                                </w:rPr>
                              </w:pPr>
                              <w:r>
                                <w:rPr>
                                  <w:color w:val="ffffff"/>
                                  <w:szCs w:val="28"/>
                                  <w:lang w:val="en-US"/>
                                </w:rPr>
                                <w:t xml:space="preserve">Product </w:t>
                              </w:r>
                            </w:p>
                            <w:p>
                              <w:pPr>
                                <w:pStyle w:val="style0"/>
                                <w:spacing w:after="0" w:lineRule="auto" w:line="240"/>
                                <w:jc w:val="center"/>
                                <w:rPr>
                                  <w:color w:val="ffffff"/>
                                  <w:szCs w:val="28"/>
                                  <w:lang w:val="en-US"/>
                                </w:rPr>
                              </w:pPr>
                              <w:r>
                                <w:rPr>
                                  <w:color w:val="ffffff"/>
                                  <w:szCs w:val="28"/>
                                  <w:lang w:val="en-US"/>
                                </w:rPr>
                                <w:t>Evaluation</w:t>
                              </w:r>
                            </w:p>
                            <w:p>
                              <w:pPr>
                                <w:pStyle w:val="style0"/>
                                <w:spacing w:after="0" w:lineRule="auto" w:line="240"/>
                                <w:jc w:val="center"/>
                                <w:rPr>
                                  <w:color w:val="ffffff"/>
                                  <w:szCs w:val="28"/>
                                  <w:lang w:val="en-US"/>
                                </w:rPr>
                              </w:pPr>
                            </w:p>
                            <w:p>
                              <w:pPr>
                                <w:pStyle w:val="style179"/>
                                <w:numPr>
                                  <w:ilvl w:val="0"/>
                                  <w:numId w:val="7"/>
                                </w:numPr>
                                <w:spacing w:after="0" w:lineRule="auto" w:line="240"/>
                                <w:ind w:left="142" w:hanging="142"/>
                                <w:jc w:val="center"/>
                                <w:rPr>
                                  <w:rFonts w:ascii="Times New Roman" w:hAnsi="Times New Roman"/>
                                  <w:color w:val="ffffff"/>
                                  <w:sz w:val="14"/>
                                  <w:szCs w:val="28"/>
                                  <w:lang w:val="en-US"/>
                                </w:rPr>
                              </w:pPr>
                              <w:r>
                                <w:rPr>
                                  <w:rFonts w:ascii="Times New Roman" w:hAnsi="Times New Roman"/>
                                  <w:color w:val="ffffff"/>
                                  <w:sz w:val="14"/>
                                  <w:szCs w:val="28"/>
                                  <w:lang w:val="en-US"/>
                                </w:rPr>
                                <w:t>Outcomes</w:t>
                              </w:r>
                            </w:p>
                            <w:p>
                              <w:pPr>
                                <w:pStyle w:val="style0"/>
                                <w:spacing w:after="0"/>
                                <w:jc w:val="center"/>
                                <w:rPr>
                                  <w:rFonts w:ascii="Times New Roman" w:hAnsi="Times New Roman"/>
                                  <w:b/>
                                  <w:color w:val="000000"/>
                                  <w:sz w:val="24"/>
                                  <w:szCs w:val="28"/>
                                  <w:lang w:val="en-US"/>
                                </w:rPr>
                              </w:pPr>
                            </w:p>
                          </w:txbxContent>
                        </wps:txbx>
                        <wps:bodyPr lIns="91440" rIns="91440" tIns="45720" bIns="45720" vert="horz" anchor="ctr" wrap="square" upright="true">
                          <a:prstTxWarp prst="textNoShape"/>
                          <a:noAutofit/>
                        </wps:bodyPr>
                      </wps:wsp>
                      <wps:wsp>
                        <wps:cNvSpPr/>
                        <wps:spPr>
                          <a:xfrm rot="0">
                            <a:off x="11411" y="0"/>
                            <a:ext cx="9830" cy="9829"/>
                          </a:xfrm>
                          <a:prstGeom prst="flowChartConnector"/>
                          <a:solidFill>
                            <a:srgbClr val="1f3864"/>
                          </a:solidFill>
                          <a:ln>
                            <a:noFill/>
                          </a:ln>
                          <a:effectLst>
                            <a:outerShdw rotWithShape="false" sx="100000" sy="100000" dist="25400" dir="5400000" blurRad="0" kx="0" ky="0" algn="ctr">
                              <a:srgbClr val="000000">
                                <a:alpha val="32000"/>
                              </a:srgbClr>
                            </a:outerShdw>
                          </a:effectLst>
                        </wps:spPr>
                        <wps:txbx id="1038">
                          <w:txbxContent>
                            <w:p>
                              <w:pPr>
                                <w:pStyle w:val="style0"/>
                                <w:spacing w:after="0" w:lineRule="auto" w:line="240"/>
                                <w:jc w:val="center"/>
                                <w:rPr>
                                  <w:color w:val="ffffff"/>
                                  <w:szCs w:val="28"/>
                                  <w:lang w:val="en-US"/>
                                </w:rPr>
                              </w:pPr>
                              <w:r>
                                <w:rPr>
                                  <w:color w:val="ffffff"/>
                                  <w:szCs w:val="28"/>
                                  <w:lang w:val="en-US"/>
                                </w:rPr>
                                <w:t xml:space="preserve">Context </w:t>
                              </w:r>
                            </w:p>
                            <w:p>
                              <w:pPr>
                                <w:pStyle w:val="style0"/>
                                <w:spacing w:after="0" w:lineRule="auto" w:line="240"/>
                                <w:jc w:val="center"/>
                                <w:rPr>
                                  <w:color w:val="ffffff"/>
                                  <w:szCs w:val="28"/>
                                  <w:lang w:val="en-US"/>
                                </w:rPr>
                              </w:pPr>
                              <w:r>
                                <w:rPr>
                                  <w:color w:val="ffffff"/>
                                  <w:szCs w:val="28"/>
                                  <w:lang w:val="en-US"/>
                                </w:rPr>
                                <w:t>Evaluation</w:t>
                              </w:r>
                            </w:p>
                            <w:p>
                              <w:pPr>
                                <w:pStyle w:val="style0"/>
                                <w:spacing w:after="0" w:lineRule="auto" w:line="240"/>
                                <w:jc w:val="center"/>
                                <w:rPr>
                                  <w:color w:val="000000"/>
                                  <w:szCs w:val="28"/>
                                  <w:lang w:val="en-US"/>
                                </w:rPr>
                              </w:pPr>
                            </w:p>
                            <w:p>
                              <w:pPr>
                                <w:pStyle w:val="style179"/>
                                <w:numPr>
                                  <w:ilvl w:val="0"/>
                                  <w:numId w:val="7"/>
                                </w:numPr>
                                <w:spacing w:after="0" w:lineRule="auto" w:line="240"/>
                                <w:ind w:left="142" w:hanging="142"/>
                                <w:jc w:val="center"/>
                                <w:rPr>
                                  <w:rFonts w:ascii="Times New Roman" w:hAnsi="Times New Roman"/>
                                  <w:sz w:val="18"/>
                                  <w:szCs w:val="28"/>
                                  <w:lang w:val="en-US"/>
                                </w:rPr>
                              </w:pPr>
                              <w:r>
                                <w:rPr>
                                  <w:rFonts w:ascii="Times New Roman" w:hAnsi="Times New Roman"/>
                                  <w:sz w:val="18"/>
                                  <w:szCs w:val="28"/>
                                  <w:lang w:val="en-US"/>
                                </w:rPr>
                                <w:t>Goals</w:t>
                              </w:r>
                            </w:p>
                          </w:txbxContent>
                        </wps:txbx>
                        <wps:bodyPr lIns="91440" rIns="91440" tIns="45720" bIns="45720" vert="horz" anchor="ctr" wrap="square" upright="true">
                          <a:prstTxWarp prst="textNoShape"/>
                          <a:noAutofit/>
                        </wps:bodyPr>
                      </wps:wsp>
                      <wps:wsp>
                        <wps:cNvSpPr/>
                        <wps:spPr>
                          <a:xfrm rot="0">
                            <a:off x="22603" y="11338"/>
                            <a:ext cx="9830" cy="9830"/>
                          </a:xfrm>
                          <a:prstGeom prst="flowChartConnector"/>
                          <a:solidFill>
                            <a:srgbClr val="1f3864"/>
                          </a:solidFill>
                          <a:ln>
                            <a:noFill/>
                          </a:ln>
                          <a:effectLst>
                            <a:outerShdw rotWithShape="false" sx="100000" sy="100000" dist="25400" dir="5400000" blurRad="0" kx="0" ky="0" algn="ctr">
                              <a:srgbClr val="000000">
                                <a:alpha val="32000"/>
                              </a:srgbClr>
                            </a:outerShdw>
                          </a:effectLst>
                        </wps:spPr>
                        <wps:txbx id="1039">
                          <w:txbxContent>
                            <w:p>
                              <w:pPr>
                                <w:pStyle w:val="style0"/>
                                <w:spacing w:after="0" w:lineRule="auto" w:line="240"/>
                                <w:jc w:val="center"/>
                                <w:rPr>
                                  <w:color w:val="ffffff"/>
                                  <w:szCs w:val="28"/>
                                  <w:lang w:val="en-US"/>
                                </w:rPr>
                              </w:pPr>
                              <w:r>
                                <w:rPr>
                                  <w:color w:val="ffffff"/>
                                  <w:szCs w:val="28"/>
                                  <w:lang w:val="en-US"/>
                                </w:rPr>
                                <w:t xml:space="preserve">Input </w:t>
                              </w:r>
                            </w:p>
                            <w:p>
                              <w:pPr>
                                <w:pStyle w:val="style0"/>
                                <w:spacing w:after="0" w:lineRule="auto" w:line="240"/>
                                <w:jc w:val="center"/>
                                <w:rPr>
                                  <w:color w:val="ffffff"/>
                                  <w:szCs w:val="28"/>
                                  <w:lang w:val="en-US"/>
                                </w:rPr>
                              </w:pPr>
                              <w:r>
                                <w:rPr>
                                  <w:color w:val="ffffff"/>
                                  <w:szCs w:val="28"/>
                                  <w:lang w:val="en-US"/>
                                </w:rPr>
                                <w:t>Evaluation</w:t>
                              </w:r>
                            </w:p>
                            <w:p>
                              <w:pPr>
                                <w:pStyle w:val="style0"/>
                                <w:spacing w:after="0" w:lineRule="auto" w:line="240"/>
                                <w:jc w:val="center"/>
                                <w:rPr>
                                  <w:color w:val="000000"/>
                                  <w:szCs w:val="28"/>
                                  <w:lang w:val="en-US"/>
                                </w:rPr>
                              </w:pPr>
                            </w:p>
                            <w:p>
                              <w:pPr>
                                <w:pStyle w:val="style179"/>
                                <w:numPr>
                                  <w:ilvl w:val="0"/>
                                  <w:numId w:val="7"/>
                                </w:numPr>
                                <w:spacing w:after="0" w:lineRule="auto" w:line="240"/>
                                <w:ind w:left="142" w:hanging="142"/>
                                <w:jc w:val="center"/>
                                <w:rPr>
                                  <w:rFonts w:ascii="Times New Roman" w:hAnsi="Times New Roman"/>
                                  <w:sz w:val="18"/>
                                  <w:szCs w:val="28"/>
                                  <w:lang w:val="en-US"/>
                                </w:rPr>
                              </w:pPr>
                              <w:r>
                                <w:rPr>
                                  <w:rFonts w:ascii="Times New Roman" w:hAnsi="Times New Roman"/>
                                  <w:sz w:val="18"/>
                                  <w:szCs w:val="28"/>
                                  <w:lang w:val="en-US"/>
                                </w:rPr>
                                <w:t>Plans</w:t>
                              </w:r>
                            </w:p>
                            <w:p>
                              <w:pPr>
                                <w:pStyle w:val="style0"/>
                                <w:spacing w:after="0"/>
                                <w:jc w:val="center"/>
                                <w:rPr>
                                  <w:rFonts w:ascii="Times New Roman" w:hAnsi="Times New Roman"/>
                                  <w:b/>
                                  <w:sz w:val="24"/>
                                  <w:szCs w:val="28"/>
                                  <w:lang w:val="en-US"/>
                                </w:rPr>
                              </w:pPr>
                            </w:p>
                          </w:txbxContent>
                        </wps:txbx>
                        <wps:bodyPr lIns="91440" rIns="91440" tIns="45720" bIns="45720" vert="horz" anchor="ctr" wrap="square" upright="true">
                          <a:prstTxWarp prst="textNoShape"/>
                          <a:noAutofit/>
                        </wps:bodyPr>
                      </wps:wsp>
                      <wps:wsp>
                        <wps:cNvSpPr/>
                        <wps:spPr>
                          <a:xfrm rot="0">
                            <a:off x="11411" y="22969"/>
                            <a:ext cx="9830" cy="9830"/>
                          </a:xfrm>
                          <a:prstGeom prst="flowChartConnector"/>
                          <a:solidFill>
                            <a:srgbClr val="1f3864"/>
                          </a:solidFill>
                          <a:ln>
                            <a:noFill/>
                          </a:ln>
                          <a:effectLst>
                            <a:outerShdw rotWithShape="false" sx="100000" sy="100000" dist="25400" dir="5400000" blurRad="0" kx="0" ky="0" algn="ctr">
                              <a:srgbClr val="000000">
                                <a:alpha val="32000"/>
                              </a:srgbClr>
                            </a:outerShdw>
                          </a:effectLst>
                        </wps:spPr>
                        <wps:txbx id="1040">
                          <w:txbxContent>
                            <w:p>
                              <w:pPr>
                                <w:pStyle w:val="style0"/>
                                <w:spacing w:after="0" w:lineRule="auto" w:line="240"/>
                                <w:jc w:val="center"/>
                                <w:rPr>
                                  <w:color w:val="ffffff"/>
                                  <w:szCs w:val="28"/>
                                  <w:lang w:val="en-US"/>
                                </w:rPr>
                              </w:pPr>
                              <w:r>
                                <w:rPr>
                                  <w:color w:val="ffffff"/>
                                  <w:szCs w:val="28"/>
                                  <w:lang w:val="en-US"/>
                                </w:rPr>
                                <w:t xml:space="preserve">Process </w:t>
                              </w:r>
                            </w:p>
                            <w:p>
                              <w:pPr>
                                <w:pStyle w:val="style0"/>
                                <w:spacing w:after="0" w:lineRule="auto" w:line="240"/>
                                <w:jc w:val="center"/>
                                <w:rPr>
                                  <w:color w:val="ffffff"/>
                                  <w:szCs w:val="28"/>
                                  <w:lang w:val="en-US"/>
                                </w:rPr>
                              </w:pPr>
                              <w:r>
                                <w:rPr>
                                  <w:color w:val="ffffff"/>
                                  <w:szCs w:val="28"/>
                                  <w:lang w:val="en-US"/>
                                </w:rPr>
                                <w:t>Evaluation</w:t>
                              </w:r>
                            </w:p>
                            <w:p>
                              <w:pPr>
                                <w:pStyle w:val="style0"/>
                                <w:spacing w:after="0" w:lineRule="auto" w:line="240"/>
                                <w:jc w:val="center"/>
                                <w:rPr>
                                  <w:color w:val="000000"/>
                                  <w:szCs w:val="28"/>
                                  <w:lang w:val="en-US"/>
                                </w:rPr>
                              </w:pPr>
                            </w:p>
                            <w:p>
                              <w:pPr>
                                <w:pStyle w:val="style179"/>
                                <w:numPr>
                                  <w:ilvl w:val="0"/>
                                  <w:numId w:val="7"/>
                                </w:numPr>
                                <w:spacing w:after="0" w:lineRule="auto" w:line="240"/>
                                <w:ind w:left="142" w:hanging="142"/>
                                <w:jc w:val="center"/>
                                <w:rPr>
                                  <w:rFonts w:ascii="Times New Roman" w:hAnsi="Times New Roman"/>
                                  <w:sz w:val="18"/>
                                  <w:szCs w:val="28"/>
                                  <w:lang w:val="en-US"/>
                                </w:rPr>
                              </w:pPr>
                              <w:r>
                                <w:rPr>
                                  <w:rFonts w:ascii="Times New Roman" w:hAnsi="Times New Roman"/>
                                  <w:sz w:val="18"/>
                                  <w:szCs w:val="28"/>
                                  <w:lang w:val="en-US"/>
                                </w:rPr>
                                <w:t>Actions</w:t>
                              </w:r>
                            </w:p>
                            <w:p>
                              <w:pPr>
                                <w:pStyle w:val="style0"/>
                                <w:spacing w:after="0"/>
                                <w:jc w:val="center"/>
                                <w:rPr>
                                  <w:rFonts w:ascii="Times New Roman" w:hAnsi="Times New Roman"/>
                                  <w:b/>
                                  <w:sz w:val="24"/>
                                  <w:szCs w:val="28"/>
                                  <w:lang w:val="en-US"/>
                                </w:rPr>
                              </w:pPr>
                            </w:p>
                          </w:txbxContent>
                        </wps:txbx>
                        <wps:bodyPr lIns="91440" rIns="91440" tIns="45720" bIns="45720" vert="horz" anchor="ctr" wrap="square" upright="tru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034" filled="f" stroked="f" style="position:absolute;margin-left:60.6pt;margin-top:8.3pt;width:238.85pt;height:212.75pt;z-index:3;mso-position-horizontal-relative:text;mso-position-vertical-relative:text;mso-width-percent:0;mso-height-percent:0;mso-width-relative:margin;mso-height-relative:margin;mso-wrap-distance-left:0.0pt;mso-wrap-distance-right:0.0pt;visibility:visible;" coordsize="32433,32799">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rect" o:connectlocs="10800,0;3163,3163;0,10800;3163,18437;10800,21600;18437,18437;21600,10800;18437,3163" textboxrect="3163,3163,18437,18437"/>
                  <v:handles>
                    <v:h position="#0,center" xrange="0,10800"/>
                  </v:handles>
                </v:shapetype>
                <v:shape id="1035" type="#_x0000_t23" adj="472," fillcolor="#5b9bd5" style="position:absolute;left:3950;top:4096;width:24412;height:24413;z-index:2;mso-position-horizontal-relative:page;mso-position-vertical-relative:page;mso-width-relative:page;mso-height-relative:page;visibility:visible;">
                  <v:stroke joinstyle="miter" color="#42719b" weight="0.25pt"/>
                  <v:fill/>
                </v:shape>
                <v:shapetype id="_x0000_t120" coordsize="21600,21600" o:spt="120" path="m10800,qx,10800,10800,21600,21600,10800,10800,xe">
                  <v:stroke joinstyle="miter"/>
                  <v:path gradientshapeok="t" o:connecttype="custom" o:connectlocs="10800,0;3163,3163;0,10800;3163,18437;10800,21600;18437,18437;21600,10800;18437,3163" textboxrect="3163,3163,18437,18437"/>
                </v:shapetype>
                <v:shape id="1036" type="#_x0000_t120" fillcolor="#1f3864" style="position:absolute;left:10753;top:10826;width:11042;height:11042;z-index:3;mso-position-horizontal-relative:page;mso-position-vertical-relative:page;mso-width-relative:page;mso-height-relative:page;visibility:visible;v-text-anchor:middle;">
                  <v:stroke joinstyle="miter" color="#42719b" weight="1.0pt"/>
                  <v:fill/>
                  <v:textbox inset="7.2pt,3.6pt,7.2pt,3.6pt">
                    <w:txbxContent>
                      <w:p>
                        <w:pPr>
                          <w:pStyle w:val="style0"/>
                          <w:spacing w:after="0"/>
                          <w:jc w:val="center"/>
                          <w:rPr>
                            <w:b/>
                            <w:color w:val="ffffff"/>
                            <w:sz w:val="24"/>
                            <w:szCs w:val="28"/>
                            <w:lang w:val="en-US"/>
                          </w:rPr>
                        </w:pPr>
                        <w:r>
                          <w:rPr>
                            <w:b/>
                            <w:color w:val="ffffff"/>
                            <w:sz w:val="24"/>
                            <w:szCs w:val="28"/>
                            <w:lang w:val="en-US"/>
                          </w:rPr>
                          <w:t>CIPP</w:t>
                        </w:r>
                        <w:r>
                          <w:rPr>
                            <w:b/>
                            <w:color w:val="ffffff"/>
                            <w:sz w:val="24"/>
                            <w:szCs w:val="28"/>
                            <w:lang w:val="en-US"/>
                          </w:rPr>
                          <w:br/>
                        </w:r>
                        <w:r>
                          <w:rPr>
                            <w:b/>
                            <w:color w:val="ffffff"/>
                            <w:sz w:val="24"/>
                            <w:szCs w:val="28"/>
                            <w:lang w:val="en-US"/>
                          </w:rPr>
                          <w:t>MODEL</w:t>
                        </w:r>
                      </w:p>
                    </w:txbxContent>
                  </v:textbox>
                </v:shape>
                <v:shape id="1037" type="#_x0000_t120" fillcolor="#1f3864" stroked="f" style="position:absolute;left:0;top:11411;width:9829;height:9830;z-index:4;mso-position-horizontal-relative:page;mso-position-vertical-relative:page;mso-width-relative:page;mso-height-relative:page;visibility:visible;v-text-anchor:middle;">
                  <v:stroke on="f"/>
                  <v:fill/>
                  <v:shadow on="t" color="black" offset="-8.742278E-8pt," opacity="20970f" type="perspective"/>
                  <v:textbox inset="7.2pt,3.6pt,7.2pt,3.6pt">
                    <w:txbxContent>
                      <w:p>
                        <w:pPr>
                          <w:pStyle w:val="style0"/>
                          <w:spacing w:after="0" w:lineRule="auto" w:line="240"/>
                          <w:jc w:val="center"/>
                          <w:rPr>
                            <w:color w:val="ffffff"/>
                            <w:szCs w:val="28"/>
                            <w:lang w:val="en-US"/>
                          </w:rPr>
                        </w:pPr>
                        <w:r>
                          <w:rPr>
                            <w:color w:val="ffffff"/>
                            <w:szCs w:val="28"/>
                            <w:lang w:val="en-US"/>
                          </w:rPr>
                          <w:t xml:space="preserve">Product </w:t>
                        </w:r>
                      </w:p>
                      <w:p>
                        <w:pPr>
                          <w:pStyle w:val="style0"/>
                          <w:spacing w:after="0" w:lineRule="auto" w:line="240"/>
                          <w:jc w:val="center"/>
                          <w:rPr>
                            <w:color w:val="ffffff"/>
                            <w:szCs w:val="28"/>
                            <w:lang w:val="en-US"/>
                          </w:rPr>
                        </w:pPr>
                        <w:r>
                          <w:rPr>
                            <w:color w:val="ffffff"/>
                            <w:szCs w:val="28"/>
                            <w:lang w:val="en-US"/>
                          </w:rPr>
                          <w:t>Evaluation</w:t>
                        </w:r>
                      </w:p>
                      <w:p>
                        <w:pPr>
                          <w:pStyle w:val="style0"/>
                          <w:spacing w:after="0" w:lineRule="auto" w:line="240"/>
                          <w:jc w:val="center"/>
                          <w:rPr>
                            <w:color w:val="ffffff"/>
                            <w:szCs w:val="28"/>
                            <w:lang w:val="en-US"/>
                          </w:rPr>
                        </w:pPr>
                      </w:p>
                      <w:p>
                        <w:pPr>
                          <w:pStyle w:val="style179"/>
                          <w:numPr>
                            <w:ilvl w:val="0"/>
                            <w:numId w:val="7"/>
                          </w:numPr>
                          <w:spacing w:after="0" w:lineRule="auto" w:line="240"/>
                          <w:ind w:left="142" w:hanging="142"/>
                          <w:jc w:val="center"/>
                          <w:rPr>
                            <w:rFonts w:ascii="Times New Roman" w:hAnsi="Times New Roman"/>
                            <w:color w:val="ffffff"/>
                            <w:sz w:val="14"/>
                            <w:szCs w:val="28"/>
                            <w:lang w:val="en-US"/>
                          </w:rPr>
                        </w:pPr>
                        <w:r>
                          <w:rPr>
                            <w:rFonts w:ascii="Times New Roman" w:hAnsi="Times New Roman"/>
                            <w:color w:val="ffffff"/>
                            <w:sz w:val="14"/>
                            <w:szCs w:val="28"/>
                            <w:lang w:val="en-US"/>
                          </w:rPr>
                          <w:t>Outcomes</w:t>
                        </w:r>
                      </w:p>
                      <w:p>
                        <w:pPr>
                          <w:pStyle w:val="style0"/>
                          <w:spacing w:after="0"/>
                          <w:jc w:val="center"/>
                          <w:rPr>
                            <w:rFonts w:ascii="Times New Roman" w:hAnsi="Times New Roman"/>
                            <w:b/>
                            <w:color w:val="000000"/>
                            <w:sz w:val="24"/>
                            <w:szCs w:val="28"/>
                            <w:lang w:val="en-US"/>
                          </w:rPr>
                        </w:pPr>
                      </w:p>
                    </w:txbxContent>
                  </v:textbox>
                </v:shape>
                <v:shape id="1038" type="#_x0000_t120" fillcolor="#1f3864" stroked="f" style="position:absolute;left:11411;top:0;width:9830;height:9829;z-index:5;mso-position-horizontal-relative:page;mso-position-vertical-relative:page;mso-width-relative:page;mso-height-relative:page;visibility:visible;v-text-anchor:middle;">
                  <v:stroke on="f"/>
                  <v:fill/>
                  <v:shadow on="t" color="black" offset="-8.742278E-8pt," opacity="20970f" type="perspective"/>
                  <v:textbox inset="7.2pt,3.6pt,7.2pt,3.6pt">
                    <w:txbxContent>
                      <w:p>
                        <w:pPr>
                          <w:pStyle w:val="style0"/>
                          <w:spacing w:after="0" w:lineRule="auto" w:line="240"/>
                          <w:jc w:val="center"/>
                          <w:rPr>
                            <w:color w:val="ffffff"/>
                            <w:szCs w:val="28"/>
                            <w:lang w:val="en-US"/>
                          </w:rPr>
                        </w:pPr>
                        <w:r>
                          <w:rPr>
                            <w:color w:val="ffffff"/>
                            <w:szCs w:val="28"/>
                            <w:lang w:val="en-US"/>
                          </w:rPr>
                          <w:t xml:space="preserve">Context </w:t>
                        </w:r>
                      </w:p>
                      <w:p>
                        <w:pPr>
                          <w:pStyle w:val="style0"/>
                          <w:spacing w:after="0" w:lineRule="auto" w:line="240"/>
                          <w:jc w:val="center"/>
                          <w:rPr>
                            <w:color w:val="ffffff"/>
                            <w:szCs w:val="28"/>
                            <w:lang w:val="en-US"/>
                          </w:rPr>
                        </w:pPr>
                        <w:r>
                          <w:rPr>
                            <w:color w:val="ffffff"/>
                            <w:szCs w:val="28"/>
                            <w:lang w:val="en-US"/>
                          </w:rPr>
                          <w:t>Evaluation</w:t>
                        </w:r>
                      </w:p>
                      <w:p>
                        <w:pPr>
                          <w:pStyle w:val="style0"/>
                          <w:spacing w:after="0" w:lineRule="auto" w:line="240"/>
                          <w:jc w:val="center"/>
                          <w:rPr>
                            <w:color w:val="000000"/>
                            <w:szCs w:val="28"/>
                            <w:lang w:val="en-US"/>
                          </w:rPr>
                        </w:pPr>
                      </w:p>
                      <w:p>
                        <w:pPr>
                          <w:pStyle w:val="style179"/>
                          <w:numPr>
                            <w:ilvl w:val="0"/>
                            <w:numId w:val="7"/>
                          </w:numPr>
                          <w:spacing w:after="0" w:lineRule="auto" w:line="240"/>
                          <w:ind w:left="142" w:hanging="142"/>
                          <w:jc w:val="center"/>
                          <w:rPr>
                            <w:rFonts w:ascii="Times New Roman" w:hAnsi="Times New Roman"/>
                            <w:sz w:val="18"/>
                            <w:szCs w:val="28"/>
                            <w:lang w:val="en-US"/>
                          </w:rPr>
                        </w:pPr>
                        <w:r>
                          <w:rPr>
                            <w:rFonts w:ascii="Times New Roman" w:hAnsi="Times New Roman"/>
                            <w:sz w:val="18"/>
                            <w:szCs w:val="28"/>
                            <w:lang w:val="en-US"/>
                          </w:rPr>
                          <w:t>Goals</w:t>
                        </w:r>
                      </w:p>
                    </w:txbxContent>
                  </v:textbox>
                </v:shape>
                <v:shape id="1039" type="#_x0000_t120" fillcolor="#1f3864" stroked="f" style="position:absolute;left:22603;top:11338;width:9830;height:9830;z-index:6;mso-position-horizontal-relative:page;mso-position-vertical-relative:page;mso-width-relative:page;mso-height-relative:page;visibility:visible;v-text-anchor:middle;">
                  <v:stroke on="f"/>
                  <v:fill/>
                  <v:shadow on="t" color="black" offset="-8.742278E-8pt," opacity="20970f" type="perspective"/>
                  <v:textbox inset="7.2pt,3.6pt,7.2pt,3.6pt">
                    <w:txbxContent>
                      <w:p>
                        <w:pPr>
                          <w:pStyle w:val="style0"/>
                          <w:spacing w:after="0" w:lineRule="auto" w:line="240"/>
                          <w:jc w:val="center"/>
                          <w:rPr>
                            <w:color w:val="ffffff"/>
                            <w:szCs w:val="28"/>
                            <w:lang w:val="en-US"/>
                          </w:rPr>
                        </w:pPr>
                        <w:r>
                          <w:rPr>
                            <w:color w:val="ffffff"/>
                            <w:szCs w:val="28"/>
                            <w:lang w:val="en-US"/>
                          </w:rPr>
                          <w:t xml:space="preserve">Input </w:t>
                        </w:r>
                      </w:p>
                      <w:p>
                        <w:pPr>
                          <w:pStyle w:val="style0"/>
                          <w:spacing w:after="0" w:lineRule="auto" w:line="240"/>
                          <w:jc w:val="center"/>
                          <w:rPr>
                            <w:color w:val="ffffff"/>
                            <w:szCs w:val="28"/>
                            <w:lang w:val="en-US"/>
                          </w:rPr>
                        </w:pPr>
                        <w:r>
                          <w:rPr>
                            <w:color w:val="ffffff"/>
                            <w:szCs w:val="28"/>
                            <w:lang w:val="en-US"/>
                          </w:rPr>
                          <w:t>Evaluation</w:t>
                        </w:r>
                      </w:p>
                      <w:p>
                        <w:pPr>
                          <w:pStyle w:val="style0"/>
                          <w:spacing w:after="0" w:lineRule="auto" w:line="240"/>
                          <w:jc w:val="center"/>
                          <w:rPr>
                            <w:color w:val="000000"/>
                            <w:szCs w:val="28"/>
                            <w:lang w:val="en-US"/>
                          </w:rPr>
                        </w:pPr>
                      </w:p>
                      <w:p>
                        <w:pPr>
                          <w:pStyle w:val="style179"/>
                          <w:numPr>
                            <w:ilvl w:val="0"/>
                            <w:numId w:val="7"/>
                          </w:numPr>
                          <w:spacing w:after="0" w:lineRule="auto" w:line="240"/>
                          <w:ind w:left="142" w:hanging="142"/>
                          <w:jc w:val="center"/>
                          <w:rPr>
                            <w:rFonts w:ascii="Times New Roman" w:hAnsi="Times New Roman"/>
                            <w:sz w:val="18"/>
                            <w:szCs w:val="28"/>
                            <w:lang w:val="en-US"/>
                          </w:rPr>
                        </w:pPr>
                        <w:r>
                          <w:rPr>
                            <w:rFonts w:ascii="Times New Roman" w:hAnsi="Times New Roman"/>
                            <w:sz w:val="18"/>
                            <w:szCs w:val="28"/>
                            <w:lang w:val="en-US"/>
                          </w:rPr>
                          <w:t>Plans</w:t>
                        </w:r>
                      </w:p>
                      <w:p>
                        <w:pPr>
                          <w:pStyle w:val="style0"/>
                          <w:spacing w:after="0"/>
                          <w:jc w:val="center"/>
                          <w:rPr>
                            <w:rFonts w:ascii="Times New Roman" w:hAnsi="Times New Roman"/>
                            <w:b/>
                            <w:sz w:val="24"/>
                            <w:szCs w:val="28"/>
                            <w:lang w:val="en-US"/>
                          </w:rPr>
                        </w:pPr>
                      </w:p>
                    </w:txbxContent>
                  </v:textbox>
                </v:shape>
                <v:shape id="1040" type="#_x0000_t120" fillcolor="#1f3864" stroked="f" style="position:absolute;left:11411;top:22969;width:9830;height:9830;z-index:7;mso-position-horizontal-relative:page;mso-position-vertical-relative:page;mso-width-relative:page;mso-height-relative:page;visibility:visible;v-text-anchor:middle;">
                  <v:stroke on="f"/>
                  <v:fill/>
                  <v:shadow on="t" color="black" offset="-8.742278E-8pt," opacity="20970f" type="perspective"/>
                  <v:textbox inset="7.2pt,3.6pt,7.2pt,3.6pt">
                    <w:txbxContent>
                      <w:p>
                        <w:pPr>
                          <w:pStyle w:val="style0"/>
                          <w:spacing w:after="0" w:lineRule="auto" w:line="240"/>
                          <w:jc w:val="center"/>
                          <w:rPr>
                            <w:color w:val="ffffff"/>
                            <w:szCs w:val="28"/>
                            <w:lang w:val="en-US"/>
                          </w:rPr>
                        </w:pPr>
                        <w:r>
                          <w:rPr>
                            <w:color w:val="ffffff"/>
                            <w:szCs w:val="28"/>
                            <w:lang w:val="en-US"/>
                          </w:rPr>
                          <w:t xml:space="preserve">Process </w:t>
                        </w:r>
                      </w:p>
                      <w:p>
                        <w:pPr>
                          <w:pStyle w:val="style0"/>
                          <w:spacing w:after="0" w:lineRule="auto" w:line="240"/>
                          <w:jc w:val="center"/>
                          <w:rPr>
                            <w:color w:val="ffffff"/>
                            <w:szCs w:val="28"/>
                            <w:lang w:val="en-US"/>
                          </w:rPr>
                        </w:pPr>
                        <w:r>
                          <w:rPr>
                            <w:color w:val="ffffff"/>
                            <w:szCs w:val="28"/>
                            <w:lang w:val="en-US"/>
                          </w:rPr>
                          <w:t>Evaluation</w:t>
                        </w:r>
                      </w:p>
                      <w:p>
                        <w:pPr>
                          <w:pStyle w:val="style0"/>
                          <w:spacing w:after="0" w:lineRule="auto" w:line="240"/>
                          <w:jc w:val="center"/>
                          <w:rPr>
                            <w:color w:val="000000"/>
                            <w:szCs w:val="28"/>
                            <w:lang w:val="en-US"/>
                          </w:rPr>
                        </w:pPr>
                      </w:p>
                      <w:p>
                        <w:pPr>
                          <w:pStyle w:val="style179"/>
                          <w:numPr>
                            <w:ilvl w:val="0"/>
                            <w:numId w:val="7"/>
                          </w:numPr>
                          <w:spacing w:after="0" w:lineRule="auto" w:line="240"/>
                          <w:ind w:left="142" w:hanging="142"/>
                          <w:jc w:val="center"/>
                          <w:rPr>
                            <w:rFonts w:ascii="Times New Roman" w:hAnsi="Times New Roman"/>
                            <w:sz w:val="18"/>
                            <w:szCs w:val="28"/>
                            <w:lang w:val="en-US"/>
                          </w:rPr>
                        </w:pPr>
                        <w:r>
                          <w:rPr>
                            <w:rFonts w:ascii="Times New Roman" w:hAnsi="Times New Roman"/>
                            <w:sz w:val="18"/>
                            <w:szCs w:val="28"/>
                            <w:lang w:val="en-US"/>
                          </w:rPr>
                          <w:t>Actions</w:t>
                        </w:r>
                      </w:p>
                      <w:p>
                        <w:pPr>
                          <w:pStyle w:val="style0"/>
                          <w:spacing w:after="0"/>
                          <w:jc w:val="center"/>
                          <w:rPr>
                            <w:rFonts w:ascii="Times New Roman" w:hAnsi="Times New Roman"/>
                            <w:b/>
                            <w:sz w:val="24"/>
                            <w:szCs w:val="28"/>
                            <w:lang w:val="en-US"/>
                          </w:rPr>
                        </w:pPr>
                      </w:p>
                    </w:txbxContent>
                  </v:textbox>
                </v:shape>
                <v:fill/>
              </v:group>
            </w:pict>
          </mc:Fallback>
        </mc:AlternateContent>
      </w: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left="-17" w:right="-6" w:firstLine="397"/>
        <w:rPr>
          <w:rFonts w:ascii="Verdana" w:hAnsi="Verdana"/>
          <w:sz w:val="19"/>
          <w:szCs w:val="19"/>
          <w:lang w:val="en-US"/>
        </w:rPr>
      </w:pPr>
    </w:p>
    <w:p>
      <w:pPr>
        <w:pStyle w:val="style4110"/>
        <w:spacing w:lineRule="auto" w:line="316"/>
        <w:ind w:right="-6"/>
        <w:rPr>
          <w:rFonts w:ascii="Garamond" w:hAnsi="Garamond"/>
          <w:b/>
          <w:sz w:val="24"/>
          <w:szCs w:val="24"/>
          <w:lang w:val="en-US"/>
        </w:rPr>
      </w:pPr>
    </w:p>
    <w:p>
      <w:pPr>
        <w:pStyle w:val="style4110"/>
        <w:spacing w:lineRule="auto" w:line="316"/>
        <w:ind w:left="-17" w:right="-6"/>
        <w:jc w:val="center"/>
        <w:rPr>
          <w:rFonts w:ascii="Garamond" w:hAnsi="Garamond"/>
          <w:b/>
          <w:sz w:val="24"/>
          <w:szCs w:val="24"/>
          <w:lang w:val="en-US"/>
        </w:rPr>
      </w:pPr>
    </w:p>
    <w:p>
      <w:pPr>
        <w:pStyle w:val="style4110"/>
        <w:spacing w:lineRule="auto" w:line="316"/>
        <w:ind w:left="-17" w:right="-6"/>
        <w:jc w:val="center"/>
        <w:rPr>
          <w:rFonts w:ascii="Garamond" w:hAnsi="Garamond"/>
          <w:b/>
          <w:sz w:val="24"/>
          <w:szCs w:val="24"/>
          <w:lang w:val="en-US"/>
        </w:rPr>
      </w:pPr>
      <w:r>
        <w:rPr>
          <w:rFonts w:ascii="Garamond" w:hAnsi="Garamond"/>
          <w:b/>
          <w:sz w:val="24"/>
          <w:szCs w:val="24"/>
          <w:lang w:val="en-US"/>
        </w:rPr>
        <w:t>Gambar 2</w:t>
      </w:r>
      <w:r>
        <w:rPr>
          <w:rFonts w:ascii="Garamond" w:hAnsi="Garamond"/>
          <w:b/>
          <w:sz w:val="24"/>
          <w:szCs w:val="24"/>
          <w:lang w:val="en-US"/>
        </w:rPr>
        <w:t>.</w:t>
      </w:r>
      <w:r>
        <w:rPr>
          <w:rFonts w:ascii="Garamond" w:hAnsi="Garamond"/>
          <w:b/>
          <w:sz w:val="24"/>
          <w:szCs w:val="24"/>
          <w:lang w:val="en-US"/>
        </w:rPr>
        <w:t xml:space="preserve"> Model Evaluasi CIPP </w:t>
      </w:r>
      <w:r>
        <w:rPr>
          <w:rFonts w:ascii="Garamond" w:hAnsi="Garamond"/>
          <w:b/>
          <w:sz w:val="24"/>
          <w:szCs w:val="24"/>
          <w:lang w:val="en-US"/>
        </w:rPr>
        <w:fldChar w:fldCharType="begin"/>
      </w:r>
      <w:r>
        <w:rPr>
          <w:rFonts w:ascii="Garamond" w:hAnsi="Garamond"/>
          <w:b/>
          <w:sz w:val="24"/>
          <w:szCs w:val="24"/>
          <w:lang w:val="en-US"/>
        </w:rPr>
        <w:instrText>ADDIN CSL_CITATION {"citationItems":[{"id":"ITEM-1","itemData":{"DOI":"10.17509/invotec.v12i1.4502","ISSN":"1411-5514","abstract":"There are many models of evaluation that can be used to evaluate a program. However, the most commonly used is the context, input, process, output (CIPP) evaluation models. CIPP evaluation model developed by Stufflebeam and Shinkfield in 1985. The evaluation context is used to give a rational reason a selected program or curriculum to be implemented. A wide scale, context can be evaluated on: the program's objectives, policies that support the vision and mission of the institution, the relevant environment, identification of needs, opportunities and problems specific diagnosis. Evaluation input to provide information about the resources that can be used to achieve program objectives. Evaluation inputs used to: find a problem solving strategy, planning, and design programs. Evaluation process serves to provide feedback to individuals to account for the activities of the program or curriculum. The evaluation process is conducted by: monitoring sources can potentially cause failure, prepare a preliminary information for planning decisions, and explain the process that actually happened. Product evaluation measure and interpret the achievement of goals. Evaluation of the products also come to: the measurement of the impact of the expected and unexpected. The evaluation is conducted: during and after the program. Stufflebeam and Shinkfield suggest product evaluation conducted for the four aspects of evaluation: impact, effectiveness, sustainability, and transportability. The decision making process is done by comparing the findings / facts contained in context, input, process and product standards or criteria that have been set previously.","author":[{"dropping-particle":"","family":"Warju","given":"Warju","non-dropping-particle":"","parse-names":false,"suffix":""}],"container-title":"Innovation of Vocational Technology Education","id":"ITEM-1","issue":"1","issued":{"date-parts":[["2016"]]},"page":"36-42","title":"Educational Program Evaluation using CIPP Model","type":"article-journal","volume":"12"},"uris":["http://www.mendeley.com/documents/?uuid=b585d5d4-61a8-4c6c-9e8e-86a7601013b7"]}],"mendeley":{"formattedCitation":"(Warju, 2016)","manualFormatting":"(Warju, 2016: 38)","plainTextFormattedCitation":"(Warju, 2016)","previouslyFormattedCitation":"(Warju, 2016)"},"properties":{"noteIndex":0},"schema":"https://github.com/citation-style-language/schema/raw/master/csl-citation.json"}</w:instrText>
      </w:r>
      <w:r>
        <w:rPr>
          <w:rFonts w:ascii="Garamond" w:hAnsi="Garamond"/>
          <w:b/>
          <w:sz w:val="24"/>
          <w:szCs w:val="24"/>
          <w:lang w:val="en-US"/>
        </w:rPr>
        <w:fldChar w:fldCharType="separate"/>
      </w:r>
      <w:r>
        <w:rPr>
          <w:rFonts w:ascii="Garamond" w:hAnsi="Garamond"/>
          <w:b/>
          <w:noProof/>
          <w:sz w:val="24"/>
          <w:szCs w:val="24"/>
          <w:lang w:val="en-US"/>
        </w:rPr>
        <w:t>(Warju, 2016: 38)</w:t>
      </w:r>
      <w:r>
        <w:rPr>
          <w:rFonts w:ascii="Garamond" w:hAnsi="Garamond"/>
          <w:b/>
          <w:sz w:val="24"/>
          <w:szCs w:val="24"/>
          <w:lang w:val="en-US"/>
        </w:rPr>
        <w:fldChar w:fldCharType="end"/>
      </w:r>
    </w:p>
    <w:p>
      <w:pPr>
        <w:pStyle w:val="style0"/>
        <w:spacing w:after="0" w:lineRule="auto" w:line="240"/>
        <w:jc w:val="both"/>
        <w:rPr>
          <w:rFonts w:ascii="Garamond" w:hAnsi="Garamond"/>
          <w:sz w:val="24"/>
          <w:szCs w:val="24"/>
          <w:lang w:val="en-US" w:eastAsia="id-ID"/>
        </w:rPr>
      </w:pPr>
    </w:p>
    <w:p>
      <w:pPr>
        <w:pStyle w:val="style179"/>
        <w:spacing w:after="0" w:lineRule="auto" w:line="240"/>
        <w:ind w:left="0"/>
        <w:jc w:val="both"/>
        <w:rPr>
          <w:rFonts w:ascii="Garamond" w:hAnsi="Garamond"/>
          <w:sz w:val="24"/>
          <w:szCs w:val="24"/>
          <w:lang w:eastAsia="id-ID"/>
        </w:rPr>
      </w:pPr>
      <w:r>
        <w:rPr>
          <w:rFonts w:ascii="Garamond" w:hAnsi="Garamond"/>
          <w:b/>
          <w:bCs/>
          <w:sz w:val="24"/>
          <w:szCs w:val="24"/>
          <w:lang w:eastAsia="id-ID"/>
        </w:rPr>
        <w:t>HASIL DAN PEMBAHASAN</w:t>
      </w:r>
      <w:r>
        <w:rPr>
          <w:rFonts w:ascii="Garamond" w:hAnsi="Garamond"/>
          <w:sz w:val="24"/>
          <w:szCs w:val="24"/>
          <w:lang w:eastAsia="id-ID"/>
        </w:rPr>
        <w:t xml:space="preserve"> </w:t>
      </w:r>
    </w:p>
    <w:p>
      <w:pPr>
        <w:pStyle w:val="style179"/>
        <w:spacing w:after="0" w:lineRule="auto" w:line="240"/>
        <w:ind w:left="0"/>
        <w:jc w:val="both"/>
        <w:contextualSpacing w:val="false"/>
        <w:rPr>
          <w:rFonts w:ascii="Garamond" w:hAnsi="Garamond"/>
          <w:b/>
          <w:sz w:val="24"/>
          <w:szCs w:val="24"/>
          <w:lang w:val="en-US"/>
        </w:rPr>
      </w:pPr>
      <w:r>
        <w:rPr>
          <w:rFonts w:ascii="Garamond" w:hAnsi="Garamond"/>
          <w:b/>
          <w:bCs/>
          <w:sz w:val="24"/>
          <w:szCs w:val="24"/>
          <w:lang w:val="en-US" w:eastAsia="id-ID"/>
        </w:rPr>
        <w:t xml:space="preserve">Evaluasi </w:t>
      </w:r>
      <w:r>
        <w:rPr>
          <w:rFonts w:ascii="Garamond" w:hAnsi="Garamond"/>
          <w:b/>
          <w:bCs/>
          <w:i/>
          <w:sz w:val="24"/>
          <w:szCs w:val="24"/>
          <w:lang w:val="en-US" w:eastAsia="id-ID"/>
        </w:rPr>
        <w:t xml:space="preserve">Context </w:t>
      </w:r>
      <w:r>
        <w:rPr>
          <w:rFonts w:ascii="Garamond" w:hAnsi="Garamond"/>
          <w:b/>
          <w:sz w:val="24"/>
          <w:szCs w:val="24"/>
        </w:rPr>
        <w:t>Permen</w:t>
      </w:r>
      <w:r>
        <w:rPr>
          <w:rFonts w:ascii="Garamond" w:hAnsi="Garamond"/>
          <w:b/>
          <w:sz w:val="24"/>
          <w:szCs w:val="24"/>
          <w:lang w:val="en-US"/>
        </w:rPr>
        <w:t>d</w:t>
      </w:r>
      <w:r>
        <w:rPr>
          <w:rFonts w:ascii="Garamond" w:hAnsi="Garamond"/>
          <w:b/>
          <w:sz w:val="24"/>
          <w:szCs w:val="24"/>
        </w:rPr>
        <w:t>ikbud No 30 Tahun 2017</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Peraturan Menteri Pendidikan dan Kebudayaan Nomor 30 Tahun 2017 ini diterbitkan dengan mempertimbangkan peran strategis keluarga dalam mendukung penyelenggaraan pendidikan untuk mencapai tujuan pendidikan negara.</w:t>
      </w:r>
      <w:r>
        <w:rPr>
          <w:rFonts w:ascii="Garamond" w:hAnsi="Garamond"/>
          <w:sz w:val="24"/>
          <w:szCs w:val="24"/>
          <w:lang w:val="en-US"/>
        </w:rPr>
        <w:t xml:space="preserve"> </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Di Indonesia, keterlibatan orang tua khususnya di sekolah masih minim. </w:t>
      </w:r>
      <w:r>
        <w:rPr>
          <w:rFonts w:ascii="Garamond" w:hAnsi="Garamond"/>
          <w:sz w:val="24"/>
          <w:szCs w:val="24"/>
          <w:lang w:val="en-US"/>
        </w:rPr>
        <w:t xml:space="preserve">Sri Mulyani (2017) menyatakan survei menunjukkan bahwa pengambilan keputusan di sekolah masih didominasi oleh guru, baik dari </w:t>
      </w:r>
      <w:r>
        <w:rPr>
          <w:rFonts w:ascii="Garamond" w:hAnsi="Garamond"/>
          <w:sz w:val="24"/>
          <w:szCs w:val="24"/>
          <w:lang w:val="en-US"/>
        </w:rPr>
        <w:t>segi kebijakan, tata tertib, maupun kegiatan sekolah.</w:t>
      </w:r>
      <w:r>
        <w:rPr>
          <w:rFonts w:ascii="Garamond" w:hAnsi="Garamond"/>
          <w:sz w:val="24"/>
          <w:szCs w:val="24"/>
          <w:lang w:val="en-US"/>
        </w:rPr>
        <w:t xml:space="preserve"> Hal ini menunjukkan kurangnya perhatian orang tua terhadap pendidikan anaknya </w:t>
      </w:r>
      <w:r>
        <w:rPr>
          <w:rFonts w:ascii="Garamond" w:hAnsi="Garamond"/>
          <w:sz w:val="24"/>
          <w:szCs w:val="24"/>
          <w:lang w:val="en-US"/>
        </w:rPr>
        <w:fldChar w:fldCharType="begin"/>
      </w:r>
      <w:r>
        <w:rPr>
          <w:rFonts w:ascii="Garamond" w:hAnsi="Garamond"/>
          <w:sz w:val="24"/>
          <w:szCs w:val="24"/>
          <w:lang w:val="en-US"/>
        </w:rPr>
        <w:instrText>ADDIN CSL_CITATION {"citationItems":[{"id":"ITEM-1","itemData":{"DOI":"10.31004/obsesi.v4i2.418","author":[{"dropping-particle":"","family":"Putri","given":"Dina Kartika","non-dropping-particle":"","parse-names":false,"suffix":""},{"dropping-particle":"","family":"Handayani","given":"Myrnawati Crie","non-dropping-particle":"","parse-names":false,"suffix":""},{"dropping-particle":"","family":"Akbar","given":"Zarina","non-dropping-particle":"","parse-names":false,"suffix":""}],"container-title":"Jurnal Obsesi : Jurnal Pendidikan Anak Usia Dini","id":"ITEM-1","issue":"2","issued":{"date-parts":[["2020"]]},"page":"649-657","title":"Anak Usia Dini Pengaruh Media Pembelajaran dan Motivasi Diri terhadap Keterlibatan Orang Tua dalam Pendidikan Anak","type":"article-journal","volume":"4"},"uris":["http://www.mendeley.com/documents/?uuid=638b8c17-1ae6-4575-8780-1a5fc8296e4f"]}],"mendeley":{"formattedCitation":"(Putri et al., 2020)","manualFormatting":"(Putri et al., 2020: 650)","plainTextFormattedCitation":"(Putri et al., 2020)","previouslyFormattedCitation":"(Putri et al., 2020)"},"properties":{"noteIndex":0},"schema":"https://github.com/citation-style-language/schema/raw/master/csl-citation.json"}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(Putri et al., 2020: 650)</w:t>
      </w:r>
      <w:r>
        <w:rPr>
          <w:rFonts w:ascii="Garamond" w:hAnsi="Garamond"/>
          <w:sz w:val="24"/>
          <w:szCs w:val="24"/>
          <w:lang w:val="en-US"/>
        </w:rPr>
        <w:fldChar w:fldCharType="end"/>
      </w:r>
      <w:r>
        <w:rPr>
          <w:rFonts w:ascii="Garamond" w:hAnsi="Garamond"/>
          <w:sz w:val="24"/>
          <w:szCs w:val="24"/>
          <w:lang w:val="en-US"/>
        </w:rPr>
        <w:t>.</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Alasan utama rendahnya tingkat partisipasi orang tua di sekolah adalah tingkat keuangan orang tua mereka.</w:t>
      </w:r>
      <w:r>
        <w:rPr>
          <w:rFonts w:ascii="Garamond" w:hAnsi="Garamond"/>
          <w:sz w:val="24"/>
          <w:szCs w:val="24"/>
          <w:lang w:val="en-US"/>
        </w:rPr>
        <w:t xml:space="preserve"> </w:t>
      </w:r>
      <w:r>
        <w:rPr>
          <w:rFonts w:ascii="Garamond" w:hAnsi="Garamond"/>
          <w:sz w:val="24"/>
          <w:szCs w:val="24"/>
          <w:lang w:val="en-US"/>
        </w:rPr>
        <w:t>Orang tua rata-rata termasuk kelas menengah ke bawah.</w:t>
      </w:r>
      <w:r>
        <w:rPr>
          <w:rFonts w:ascii="Garamond" w:hAnsi="Garamond"/>
          <w:sz w:val="24"/>
          <w:szCs w:val="24"/>
          <w:lang w:val="en-US"/>
        </w:rPr>
        <w:t xml:space="preserve"> </w:t>
      </w:r>
      <w:r>
        <w:rPr>
          <w:rFonts w:ascii="Garamond" w:hAnsi="Garamond"/>
          <w:sz w:val="24"/>
          <w:szCs w:val="24"/>
          <w:lang w:val="en-US"/>
        </w:rPr>
        <w:t>Mereka sibuk mencari nafkah dan harus menunda kewajiban mengantar anaknya ke sekolah.</w:t>
      </w:r>
      <w:r>
        <w:rPr>
          <w:rFonts w:ascii="Garamond" w:hAnsi="Garamond"/>
          <w:sz w:val="24"/>
          <w:szCs w:val="24"/>
          <w:lang w:val="en-US"/>
        </w:rPr>
        <w:t xml:space="preserve"> Hal ini ironis, mengingat anak usia dini masih membutuhkan pengawasan orang tua yang ketat </w:t>
      </w:r>
      <w:r>
        <w:rPr>
          <w:rFonts w:ascii="Garamond" w:hAnsi="Garamond"/>
          <w:sz w:val="24"/>
          <w:szCs w:val="24"/>
          <w:lang w:val="en-US"/>
        </w:rPr>
        <w:fldChar w:fldCharType="begin"/>
      </w:r>
      <w:r>
        <w:rPr>
          <w:rFonts w:ascii="Garamond" w:hAnsi="Garamond"/>
          <w:sz w:val="24"/>
          <w:szCs w:val="24"/>
          <w:lang w:val="en-US"/>
        </w:rPr>
        <w:instrText>ADDIN CSL_CITATION {"citationItems":[{"id":"ITEM-1","itemData":{"DOI":"10.31004/obsesi.v4i2.418","author":[{"dropping-particle":"","family":"Putri","given":"Dina Kartika","non-dropping-particle":"","parse-names":false,"suffix":""},{"dropping-particle":"","family":"Handayani","given":"Myrnawati Crie","non-dropping-particle":"","parse-names":false,"suffix":""},{"dropping-particle":"","family":"Akbar","given":"Zarina","non-dropping-particle":"","parse-names":false,"suffix":""}],"container-title":"Jurnal Obsesi : Jurnal Pendidikan Anak Usia Dini","id":"ITEM-1","issue":"2","issued":{"date-parts":[["2020"]]},"page":"649-657","title":"Anak Usia Dini Pengaruh Media Pembelajaran dan Motivasi Diri terhadap Keterlibatan Orang Tua dalam Pendidikan Anak","type":"article-journal","volume":"4"},"uris":["http://www.mendeley.com/documents/?uuid=638b8c17-1ae6-4575-8780-1a5fc8296e4f"]}],"mendeley":{"formattedCitation":"(Putri et al., 2020)","manualFormatting":"(Putri et al., 2020: 650)","plainTextFormattedCitation":"(Putri et al., 2020)","previouslyFormattedCitation":"(Putri et al., 2020)"},"properties":{"noteIndex":0},"schema":"https://github.com/citation-style-language/schema/raw/master/csl-citation.json"}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(Putri et al., 2020: 650)</w:t>
      </w:r>
      <w:r>
        <w:rPr>
          <w:rFonts w:ascii="Garamond" w:hAnsi="Garamond"/>
          <w:sz w:val="24"/>
          <w:szCs w:val="24"/>
          <w:lang w:val="en-US"/>
        </w:rPr>
        <w:fldChar w:fldCharType="end"/>
      </w:r>
      <w:r>
        <w:rPr>
          <w:rFonts w:ascii="Garamond" w:hAnsi="Garamond"/>
          <w:sz w:val="24"/>
          <w:szCs w:val="24"/>
          <w:lang w:val="en-US"/>
        </w:rPr>
        <w:t xml:space="preserve">. </w:t>
      </w:r>
      <w:r>
        <w:rPr>
          <w:rFonts w:ascii="Garamond" w:hAnsi="Garamond"/>
          <w:sz w:val="24"/>
          <w:szCs w:val="24"/>
          <w:lang w:val="en-US"/>
        </w:rPr>
        <w:t xml:space="preserve">Morrison (2008) menyatakan bahwa intervensi program PAUD tanpa keterlibatan keluarga </w:t>
      </w:r>
      <w:r>
        <w:rPr>
          <w:rFonts w:ascii="Garamond" w:hAnsi="Garamond"/>
          <w:sz w:val="24"/>
          <w:szCs w:val="24"/>
          <w:lang w:val="en-US"/>
        </w:rPr>
        <w:t xml:space="preserve">menjadi </w:t>
      </w:r>
      <w:r>
        <w:rPr>
          <w:rFonts w:ascii="Garamond" w:hAnsi="Garamond"/>
          <w:sz w:val="24"/>
          <w:szCs w:val="24"/>
          <w:lang w:val="en-US"/>
        </w:rPr>
        <w:t>lemah</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{"citationItems":[{"id":"ITEM-1","itemData":{"author":[{"dropping-particle":"","family":"Raya","given":"Jl Cabe","non-dropping-particle":"","parse-names":false,"suffix":""},{"dropping-particle":"","family":"Pamulang","given":"Pondok Cabe","non-dropping-particle":"","parse-names":false,"suffix":""},{"dropping-particle":"","family":"Selatan","given":"Tangerang","non-dropping-particle":"","parse-names":false,"suffix":""}],"container-title":"Jurnal Ilmiah VISI PPTK PAUDNI","id":"ITEM-1","issue":"1","issued":{"date-parts":[["2015"]]},"page":"9-20","title":"PROFIL KETERLIBATAN ORANG TUA PROFILE OF PARENTS INVOLVEMENT IN THE EDUCATION","type":"article-journal","volume":"10"},"uris":["http://www.mendeley.com/documents/?uuid=d87dbcfa-aaec-4050-a52e-2a18e0028a06"]}],"mendeley":{"formattedCitation":"(Raya et al., 2015)","manualFormatting":"(Raya et al., 2015: 9)","plainTextFormattedCitation":"(Raya et al., 2015)","previouslyFormattedCitation":"(Raya et al., 2015)"},"properties":{"noteIndex":0},"schema":"https://github.com/citation-style-language/schema/raw/master/csl-citation.json"}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(Raya et al., 2015: 9</w:t>
      </w:r>
      <w:bookmarkStart w:id="0" w:name="_GoBack"/>
      <w:bookmarkEnd w:id="0"/>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w:t>
      </w:r>
      <w:r>
        <w:rPr>
          <w:rFonts w:ascii="Garamond" w:hAnsi="Garamond"/>
          <w:sz w:val="24"/>
          <w:szCs w:val="24"/>
          <w:lang w:val="en-US"/>
        </w:rPr>
        <w:t xml:space="preserve"> </w:t>
      </w:r>
      <w:r>
        <w:rPr>
          <w:rFonts w:ascii="Garamond" w:hAnsi="Garamond"/>
          <w:sz w:val="24"/>
          <w:szCs w:val="24"/>
        </w:rPr>
        <w:t>Menurut Grant (1988: 129), masing-masing dari kita dibentuk oleh keluarga tempat kita dilahirkan</w:t>
      </w:r>
      <w:r>
        <w:rPr>
          <w:rFonts w:ascii="Garamond" w:hAnsi="Garamond"/>
          <w:sz w:val="24"/>
          <w:szCs w:val="24"/>
          <w:lang w:val="en-US"/>
        </w:rPr>
        <w:t>.</w:t>
      </w:r>
      <w:r>
        <w:rPr>
          <w:rFonts w:ascii="Garamond" w:hAnsi="Garamond"/>
          <w:sz w:val="24"/>
          <w:szCs w:val="24"/>
        </w:rPr>
        <w:t xml:space="preserve"> </w:t>
      </w:r>
      <w:r>
        <w:rPr>
          <w:rFonts w:ascii="Garamond" w:hAnsi="Garamond"/>
          <w:sz w:val="24"/>
          <w:szCs w:val="24"/>
        </w:rPr>
        <w:t xml:space="preserve">Dari penanaman ini, </w:t>
      </w:r>
      <w:r>
        <w:rPr>
          <w:rFonts w:ascii="Garamond" w:hAnsi="Garamond"/>
          <w:sz w:val="24"/>
          <w:szCs w:val="24"/>
        </w:rPr>
        <w:t xml:space="preserve">rasa memiliki yang kuat berakar pada anak-anak (Lareau, 2003: 2). </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Dengan adanya Peraturan Menteri </w:t>
      </w:r>
      <w:r>
        <w:rPr>
          <w:rFonts w:ascii="Garamond" w:hAnsi="Garamond"/>
          <w:sz w:val="24"/>
          <w:szCs w:val="24"/>
          <w:lang w:val="en-US"/>
        </w:rPr>
        <w:t xml:space="preserve">Pendidikan dan </w:t>
      </w:r>
      <w:r>
        <w:rPr>
          <w:rFonts w:ascii="Garamond" w:hAnsi="Garamond"/>
          <w:sz w:val="24"/>
          <w:szCs w:val="24"/>
          <w:lang w:val="en-US"/>
        </w:rPr>
        <w:t>Kebudayaan Nomor 30 Tahun 2017 adalah sebagai salah satu alternatif solusi dalam meningkatkan keterlibatan orang tua dalam penyelenggaraan pendidikan.</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Peraturan Menteri </w:t>
      </w:r>
      <w:r>
        <w:rPr>
          <w:rFonts w:ascii="Garamond" w:hAnsi="Garamond"/>
          <w:sz w:val="24"/>
          <w:szCs w:val="24"/>
          <w:lang w:val="en-US"/>
        </w:rPr>
        <w:t xml:space="preserve">Pendidikan dan </w:t>
      </w:r>
      <w:r>
        <w:rPr>
          <w:rFonts w:ascii="Garamond" w:hAnsi="Garamond"/>
          <w:sz w:val="24"/>
          <w:szCs w:val="24"/>
          <w:lang w:val="en-US"/>
        </w:rPr>
        <w:t>Kebudayaan Nomor 30 Tahun 2017</w:t>
      </w:r>
      <w:r>
        <w:rPr>
          <w:rFonts w:ascii="Garamond" w:hAnsi="Garamond"/>
          <w:sz w:val="24"/>
          <w:szCs w:val="24"/>
          <w:lang w:val="en-US"/>
        </w:rPr>
        <w:t xml:space="preserve"> pada pasal 2 dijelaskan bertujuan untuk meningkatkan kerjasama, tanggung jawab, membangun sinergi, antar satuan pendidikan bersama keluarga dan masyarakat. </w:t>
      </w:r>
      <w:r>
        <w:rPr>
          <w:rFonts w:ascii="Garamond" w:hAnsi="Garamond"/>
          <w:sz w:val="24"/>
          <w:szCs w:val="24"/>
          <w:lang w:val="en-US"/>
        </w:rPr>
        <w:t xml:space="preserve">Selain itu, peraturan ini bertujuan agar mendorong pendidikan karakter pada anak, serta meningkatkan kepedulian, keterlibatan keluarga pada pendidikan anak, sehingga dapat membentuk lingkungan </w:t>
      </w:r>
      <w:r>
        <w:rPr>
          <w:rFonts w:ascii="Garamond" w:hAnsi="Garamond"/>
          <w:sz w:val="24"/>
          <w:szCs w:val="24"/>
          <w:lang w:val="en-US"/>
        </w:rPr>
        <w:t>pendidikan yang aman, nyaman serta menyenangkan.</w:t>
      </w:r>
    </w:p>
    <w:p>
      <w:pPr>
        <w:pStyle w:val="style0"/>
        <w:spacing w:after="0" w:lineRule="auto" w:line="240"/>
        <w:jc w:val="both"/>
        <w:rPr>
          <w:rFonts w:ascii="Garamond" w:hAnsi="Garamond"/>
          <w:sz w:val="24"/>
          <w:szCs w:val="24"/>
          <w:lang w:val="en-US"/>
        </w:rPr>
      </w:pPr>
    </w:p>
    <w:p>
      <w:pPr>
        <w:pStyle w:val="style179"/>
        <w:spacing w:after="0" w:lineRule="auto" w:line="240"/>
        <w:ind w:left="0"/>
        <w:jc w:val="both"/>
        <w:contextualSpacing w:val="false"/>
        <w:rPr>
          <w:rFonts w:ascii="Garamond" w:hAnsi="Garamond"/>
          <w:b/>
          <w:sz w:val="24"/>
          <w:szCs w:val="24"/>
          <w:lang w:val="en-US"/>
        </w:rPr>
      </w:pPr>
      <w:r>
        <w:rPr>
          <w:rFonts w:ascii="Garamond" w:hAnsi="Garamond"/>
          <w:b/>
          <w:bCs/>
          <w:sz w:val="24"/>
          <w:szCs w:val="24"/>
          <w:lang w:val="en-US" w:eastAsia="id-ID"/>
        </w:rPr>
        <w:t xml:space="preserve">Evaluasi </w:t>
      </w:r>
      <w:r>
        <w:rPr>
          <w:rFonts w:ascii="Garamond" w:hAnsi="Garamond"/>
          <w:b/>
          <w:bCs/>
          <w:i/>
          <w:sz w:val="24"/>
          <w:szCs w:val="24"/>
          <w:lang w:val="en-US" w:eastAsia="id-ID"/>
        </w:rPr>
        <w:t xml:space="preserve">Input </w:t>
      </w:r>
      <w:r>
        <w:rPr>
          <w:rFonts w:ascii="Garamond" w:hAnsi="Garamond"/>
          <w:b/>
          <w:sz w:val="24"/>
          <w:szCs w:val="24"/>
        </w:rPr>
        <w:t>Permen</w:t>
      </w:r>
      <w:r>
        <w:rPr>
          <w:rFonts w:ascii="Garamond" w:hAnsi="Garamond"/>
          <w:b/>
          <w:sz w:val="24"/>
          <w:szCs w:val="24"/>
          <w:lang w:val="en-US"/>
        </w:rPr>
        <w:t>d</w:t>
      </w:r>
      <w:r>
        <w:rPr>
          <w:rFonts w:ascii="Garamond" w:hAnsi="Garamond"/>
          <w:b/>
          <w:sz w:val="24"/>
          <w:szCs w:val="24"/>
        </w:rPr>
        <w:t>ikbud No 30 Tahun 2017</w:t>
      </w:r>
    </w:p>
    <w:p>
      <w:pPr>
        <w:pStyle w:val="style0"/>
        <w:spacing w:after="0" w:lineRule="auto" w:line="240"/>
        <w:ind w:firstLine="720"/>
        <w:jc w:val="both"/>
        <w:rPr>
          <w:rFonts w:ascii="Garamond" w:hAnsi="Garamond"/>
          <w:sz w:val="24"/>
          <w:szCs w:val="24"/>
          <w:lang w:val="en-US"/>
        </w:rPr>
      </w:pPr>
      <w:r>
        <w:rPr>
          <w:rFonts w:ascii="Garamond" w:hAnsi="Garamond"/>
          <w:sz w:val="24"/>
          <w:szCs w:val="24"/>
        </w:rPr>
        <w:t>Hiatt-Michael (2001) menjelaskan bahwa keterlibatan orang tua dianggap sebagai salah satu dari delapan tujuan pen</w:t>
      </w:r>
      <w:r>
        <w:rPr>
          <w:rFonts w:ascii="Garamond" w:hAnsi="Garamond"/>
          <w:sz w:val="24"/>
          <w:szCs w:val="24"/>
        </w:rPr>
        <w:t>didikan</w:t>
      </w:r>
      <w:r>
        <w:rPr>
          <w:rFonts w:ascii="Garamond" w:hAnsi="Garamond"/>
          <w:sz w:val="24"/>
          <w:szCs w:val="24"/>
        </w:rPr>
        <w:t>, dan nilainya luar biasa bagi komunitas pendidikan yang mereka layani. Hub</w:t>
      </w:r>
      <w:r>
        <w:rPr>
          <w:rFonts w:ascii="Garamond" w:hAnsi="Garamond"/>
          <w:sz w:val="24"/>
          <w:szCs w:val="24"/>
        </w:rPr>
        <w:t>ungan yang efektif</w:t>
      </w:r>
      <w:r>
        <w:rPr>
          <w:rFonts w:ascii="Garamond" w:hAnsi="Garamond"/>
          <w:sz w:val="24"/>
          <w:szCs w:val="24"/>
        </w:rPr>
        <w:t xml:space="preserve"> akan meningkatkan keterlibatan orang tua dalam mempromosikan pertumbuhan sosial, emosional, dan akademik an</w:t>
      </w:r>
      <w:r>
        <w:rPr>
          <w:rFonts w:ascii="Garamond" w:hAnsi="Garamond"/>
          <w:sz w:val="24"/>
          <w:szCs w:val="24"/>
        </w:rPr>
        <w:t>ak-anak (Hiatt- Michael, 2001).</w:t>
      </w:r>
      <w:r>
        <w:rPr>
          <w:rFonts w:ascii="Garamond" w:hAnsi="Garamond"/>
          <w:sz w:val="24"/>
          <w:szCs w:val="24"/>
          <w:lang w:val="en-US"/>
        </w:rPr>
        <w:t xml:space="preserve"> </w:t>
      </w:r>
      <w:r>
        <w:rPr>
          <w:rFonts w:ascii="Garamond" w:hAnsi="Garamond"/>
          <w:sz w:val="24"/>
          <w:szCs w:val="24"/>
        </w:rPr>
        <w:t xml:space="preserve">Orang tua dan </w:t>
      </w:r>
      <w:r>
        <w:rPr>
          <w:rFonts w:ascii="Garamond" w:hAnsi="Garamond"/>
          <w:sz w:val="24"/>
          <w:szCs w:val="24"/>
          <w:lang w:val="en-US"/>
        </w:rPr>
        <w:t>lembaga</w:t>
      </w:r>
      <w:r>
        <w:rPr>
          <w:rFonts w:ascii="Garamond" w:hAnsi="Garamond"/>
          <w:sz w:val="24"/>
          <w:szCs w:val="24"/>
        </w:rPr>
        <w:t xml:space="preserve"> sekolah juga dapat menyediakan ruang dan aktivitas untuk interaksi yang membantu mengembangkan keterampilan sosial/emosional anak, misalnya interaksi yang menuntut anak untuk menghadapi emosi yang berbeda dalam situasi sosial (Goleman, 1998). Literatur menjelaskan bahwa lingkungan dan latar belakang keluarga memainkan peran penting</w:t>
      </w:r>
      <w:r>
        <w:rPr>
          <w:rFonts w:ascii="Garamond" w:hAnsi="Garamond"/>
          <w:sz w:val="24"/>
          <w:szCs w:val="24"/>
        </w:rPr>
        <w:t xml:space="preserve"> dalam prestasi akademik anak</w:t>
      </w:r>
      <w:r>
        <w:rPr>
          <w:rFonts w:ascii="Garamond" w:hAnsi="Garamond"/>
          <w:sz w:val="24"/>
          <w:szCs w:val="24"/>
          <w:lang w:val="en-US"/>
        </w:rPr>
        <w:t>. O</w:t>
      </w:r>
      <w:r>
        <w:rPr>
          <w:rFonts w:ascii="Garamond" w:hAnsi="Garamond"/>
          <w:sz w:val="24"/>
          <w:szCs w:val="24"/>
        </w:rPr>
        <w:t xml:space="preserve">leh karena itu, jika </w:t>
      </w:r>
      <w:r>
        <w:rPr>
          <w:rFonts w:ascii="Garamond" w:hAnsi="Garamond"/>
          <w:sz w:val="24"/>
          <w:szCs w:val="24"/>
          <w:lang w:val="en-US"/>
        </w:rPr>
        <w:t>orang tua</w:t>
      </w:r>
      <w:r>
        <w:rPr>
          <w:rFonts w:ascii="Garamond" w:hAnsi="Garamond"/>
          <w:sz w:val="24"/>
          <w:szCs w:val="24"/>
        </w:rPr>
        <w:t xml:space="preserve"> menyalahkan sekolah/sistem sekolah atas kinerja siswa yang buruk, </w:t>
      </w:r>
      <w:r>
        <w:rPr>
          <w:rFonts w:ascii="Garamond" w:hAnsi="Garamond"/>
          <w:sz w:val="24"/>
          <w:szCs w:val="24"/>
          <w:lang w:val="en-US"/>
        </w:rPr>
        <w:t>orang tua</w:t>
      </w:r>
      <w:r>
        <w:rPr>
          <w:rFonts w:ascii="Garamond" w:hAnsi="Garamond"/>
          <w:sz w:val="24"/>
          <w:szCs w:val="24"/>
        </w:rPr>
        <w:t xml:space="preserve"> gagal untuk menyadari bahwa keterlibatan orang tua </w:t>
      </w:r>
      <w:r>
        <w:rPr>
          <w:rFonts w:ascii="Garamond" w:hAnsi="Garamond"/>
          <w:sz w:val="24"/>
          <w:szCs w:val="24"/>
        </w:rPr>
        <w:t>sama</w:t>
      </w:r>
      <w:r>
        <w:rPr>
          <w:rFonts w:ascii="Garamond" w:hAnsi="Garamond"/>
          <w:sz w:val="24"/>
          <w:szCs w:val="24"/>
        </w:rPr>
        <w:t xml:space="preserve"> pentingnya. </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Untuk pendanaan kegiatan pelibatan orang tua dalam penyelenggaraan pendidikan diatur dalam pasal 16 </w:t>
      </w:r>
      <w:r>
        <w:rPr>
          <w:rFonts w:ascii="Garamond" w:hAnsi="Garamond"/>
          <w:sz w:val="24"/>
          <w:szCs w:val="24"/>
          <w:lang w:val="en-US"/>
        </w:rPr>
        <w:t>Permendikbud</w:t>
      </w:r>
      <w:r>
        <w:rPr>
          <w:rFonts w:ascii="Garamond" w:hAnsi="Garamond"/>
          <w:sz w:val="24"/>
          <w:szCs w:val="24"/>
          <w:lang w:val="en-US"/>
        </w:rPr>
        <w:t xml:space="preserve"> No 17 Tahun 2017, dimana pendaan bersumber dari: (1) APBN; (2) APBD; (3) sumbangan; (4) bantuan; dan/atau (5) sumber pendanaan lainnya yang sah dan tidak mengikat sesuai dengan ketentuan </w:t>
      </w:r>
      <w:r>
        <w:rPr>
          <w:rFonts w:ascii="Garamond" w:hAnsi="Garamond"/>
          <w:sz w:val="24"/>
          <w:szCs w:val="24"/>
          <w:lang w:val="en-US"/>
        </w:rPr>
        <w:t>undang-undang</w:t>
      </w:r>
      <w:r>
        <w:rPr>
          <w:rFonts w:ascii="Garamond" w:hAnsi="Garamond"/>
          <w:sz w:val="24"/>
          <w:szCs w:val="24"/>
          <w:lang w:val="en-US"/>
        </w:rPr>
        <w:t xml:space="preserve"> yang berlaku.</w:t>
      </w:r>
    </w:p>
    <w:p>
      <w:pPr>
        <w:pStyle w:val="style0"/>
        <w:spacing w:after="0" w:lineRule="auto" w:line="240"/>
        <w:ind w:firstLine="720"/>
        <w:jc w:val="both"/>
        <w:rPr>
          <w:rFonts w:ascii="Garamond" w:hAnsi="Garamond"/>
          <w:bCs/>
          <w:sz w:val="24"/>
          <w:szCs w:val="24"/>
          <w:lang w:val="en-US"/>
        </w:rPr>
      </w:pPr>
      <w:r>
        <w:rPr>
          <w:rFonts w:ascii="Garamond" w:hAnsi="Garamond"/>
          <w:sz w:val="24"/>
          <w:szCs w:val="24"/>
          <w:lang w:val="en-US"/>
        </w:rPr>
        <w:t>Adapun strategi dalam mewujudkan pelibatan keluarga dalam pendidikan dapat dimulai dengan memahami bagaimana peran orang tua itu sendiri.</w:t>
      </w:r>
      <w:r>
        <w:rPr>
          <w:rFonts w:ascii="Garamond" w:hAnsi="Garamond"/>
          <w:sz w:val="24"/>
          <w:szCs w:val="24"/>
          <w:lang w:val="en-US"/>
        </w:rPr>
        <w:t xml:space="preserve"> </w:t>
      </w:r>
      <w:r>
        <w:rPr>
          <w:rFonts w:ascii="Garamond" w:hAnsi="Garamond"/>
          <w:b/>
          <w:sz w:val="24"/>
          <w:szCs w:val="24"/>
          <w:lang w:val="en-US"/>
        </w:rPr>
        <w:t xml:space="preserve"> </w:t>
      </w:r>
      <w:r>
        <w:rPr>
          <w:rFonts w:ascii="Garamond" w:hAnsi="Garamond"/>
          <w:sz w:val="24"/>
          <w:szCs w:val="24"/>
        </w:rPr>
        <w:t>Menurut Ulwan (2020: 203-287) peran orang tua dalam pendidikan guna membentuk karakter dari anak adalah:</w:t>
      </w:r>
    </w:p>
    <w:p>
      <w:pPr>
        <w:pStyle w:val="style179"/>
        <w:numPr>
          <w:ilvl w:val="0"/>
          <w:numId w:val="10"/>
        </w:numPr>
        <w:spacing w:after="0" w:lineRule="auto" w:line="240"/>
        <w:jc w:val="both"/>
        <w:rPr>
          <w:rFonts w:ascii="Garamond" w:hAnsi="Garamond"/>
          <w:sz w:val="24"/>
          <w:szCs w:val="24"/>
        </w:rPr>
      </w:pPr>
      <w:r>
        <w:rPr>
          <w:rFonts w:ascii="Garamond" w:hAnsi="Garamond"/>
          <w:sz w:val="24"/>
          <w:szCs w:val="24"/>
        </w:rPr>
        <w:t>Menanamkan dasar-dasar mentalis yang luhur</w:t>
      </w:r>
    </w:p>
    <w:p>
      <w:pPr>
        <w:pStyle w:val="style179"/>
        <w:numPr>
          <w:ilvl w:val="0"/>
          <w:numId w:val="11"/>
        </w:numPr>
        <w:spacing w:after="0" w:lineRule="auto" w:line="240"/>
        <w:jc w:val="both"/>
        <w:rPr>
          <w:rFonts w:ascii="Garamond" w:hAnsi="Garamond"/>
          <w:sz w:val="24"/>
          <w:szCs w:val="24"/>
        </w:rPr>
      </w:pPr>
      <w:r>
        <w:rPr>
          <w:rFonts w:ascii="Garamond" w:hAnsi="Garamond"/>
          <w:sz w:val="24"/>
          <w:szCs w:val="24"/>
        </w:rPr>
        <w:t>Takwa</w:t>
      </w:r>
    </w:p>
    <w:p>
      <w:pPr>
        <w:pStyle w:val="style179"/>
        <w:spacing w:after="0" w:lineRule="auto" w:line="240"/>
        <w:jc w:val="both"/>
        <w:rPr>
          <w:rFonts w:ascii="Garamond" w:hAnsi="Garamond"/>
          <w:sz w:val="24"/>
          <w:szCs w:val="24"/>
        </w:rPr>
      </w:pPr>
      <w:r>
        <w:rPr>
          <w:rFonts w:ascii="Garamond" w:hAnsi="Garamond"/>
          <w:sz w:val="24"/>
          <w:szCs w:val="24"/>
        </w:rPr>
        <w:t>Orang tua wajib untuk menumbuhkan takwa pada diri anak. Takwa merupakan adalah buah dari iman, yang terhubung dengan pengawasan allah ta’ala, dengan selalu ingat pada-nya, takut kepada murka dan siksa-nya, serta sangat berharap pahala-nya.</w:t>
      </w:r>
    </w:p>
    <w:p>
      <w:pPr>
        <w:pStyle w:val="style179"/>
        <w:numPr>
          <w:ilvl w:val="0"/>
          <w:numId w:val="11"/>
        </w:numPr>
        <w:spacing w:after="0" w:lineRule="auto" w:line="240"/>
        <w:jc w:val="both"/>
        <w:rPr>
          <w:rFonts w:ascii="Garamond" w:hAnsi="Garamond"/>
          <w:sz w:val="24"/>
          <w:szCs w:val="24"/>
        </w:rPr>
      </w:pPr>
      <w:r>
        <w:rPr>
          <w:rFonts w:ascii="Garamond" w:hAnsi="Garamond"/>
          <w:sz w:val="24"/>
          <w:szCs w:val="24"/>
        </w:rPr>
        <w:t>Ukhuwah (persaudaraan)</w:t>
      </w:r>
    </w:p>
    <w:p>
      <w:pPr>
        <w:pStyle w:val="style179"/>
        <w:spacing w:after="0" w:lineRule="auto" w:line="240"/>
        <w:jc w:val="both"/>
        <w:rPr>
          <w:rFonts w:ascii="Garamond" w:hAnsi="Garamond"/>
          <w:sz w:val="24"/>
          <w:szCs w:val="24"/>
        </w:rPr>
      </w:pPr>
      <w:r>
        <w:rPr>
          <w:rFonts w:ascii="Garamond" w:hAnsi="Garamond"/>
          <w:sz w:val="24"/>
          <w:szCs w:val="24"/>
        </w:rPr>
        <w:t xml:space="preserve">Ukhwah atau persaudaraan merupakan suatu ikatan jiwa yang dapat melahirkan persaan mendalam berupa emosi, cinta, dan poenghormatan pada sesama. Rasa persaudaraan akan memunculkan nilai pribadi yang luhur yang menanamkan sikap-siakp positif pada diri anak sebagai seorang muslim untuk saling membantu, saling kasih sayang dan memaafkan. Maka orang tua memiliki peran untuk membesarkan anak-anaknya dengan prinsip persaudaraan dan saling menyayangi dan saling mencintai. </w:t>
      </w:r>
    </w:p>
    <w:p>
      <w:pPr>
        <w:pStyle w:val="style179"/>
        <w:numPr>
          <w:ilvl w:val="0"/>
          <w:numId w:val="11"/>
        </w:numPr>
        <w:spacing w:after="0" w:lineRule="auto" w:line="240"/>
        <w:jc w:val="both"/>
        <w:rPr>
          <w:rFonts w:ascii="Garamond" w:hAnsi="Garamond"/>
          <w:sz w:val="24"/>
          <w:szCs w:val="24"/>
        </w:rPr>
      </w:pPr>
      <w:r>
        <w:rPr>
          <w:rFonts w:ascii="Garamond" w:hAnsi="Garamond"/>
          <w:sz w:val="24"/>
          <w:szCs w:val="24"/>
        </w:rPr>
        <w:t>Kasih Sayang (Rahmah)</w:t>
      </w:r>
    </w:p>
    <w:p>
      <w:pPr>
        <w:pStyle w:val="style179"/>
        <w:spacing w:after="0" w:lineRule="auto" w:line="240"/>
        <w:jc w:val="both"/>
        <w:rPr>
          <w:rFonts w:ascii="Garamond" w:hAnsi="Garamond"/>
          <w:sz w:val="24"/>
          <w:szCs w:val="24"/>
        </w:rPr>
      </w:pPr>
      <w:r>
        <w:rPr>
          <w:rFonts w:ascii="Garamond" w:hAnsi="Garamond"/>
          <w:sz w:val="24"/>
          <w:szCs w:val="24"/>
        </w:rPr>
        <w:t>Anak-anak harus dibesarkan dengan nilai kasih sayang. Dengan kasih sayang anak-anak akan memiliki belah kasihan dengan orang lain, berempati menyayangi. Kasih sayang akan membuat anak menghindari perbuatan jahat yang bisa menyakiti persaan orang lain dan sebaliknya, ia akan senantiasa berbuat baik dengan orang lain.</w:t>
      </w:r>
    </w:p>
    <w:p>
      <w:pPr>
        <w:pStyle w:val="style179"/>
        <w:numPr>
          <w:ilvl w:val="0"/>
          <w:numId w:val="11"/>
        </w:numPr>
        <w:spacing w:after="0" w:lineRule="auto" w:line="240"/>
        <w:jc w:val="both"/>
        <w:rPr>
          <w:rFonts w:ascii="Garamond" w:hAnsi="Garamond"/>
          <w:i/>
          <w:sz w:val="24"/>
          <w:szCs w:val="24"/>
        </w:rPr>
      </w:pPr>
      <w:r>
        <w:rPr>
          <w:rFonts w:ascii="Garamond" w:hAnsi="Garamond"/>
          <w:sz w:val="24"/>
          <w:szCs w:val="24"/>
        </w:rPr>
        <w:t>Mengutamakan Orang Lain (</w:t>
      </w:r>
      <w:r>
        <w:rPr>
          <w:rFonts w:ascii="Garamond" w:hAnsi="Garamond"/>
          <w:i/>
          <w:sz w:val="24"/>
          <w:szCs w:val="24"/>
        </w:rPr>
        <w:t>Itsar)</w:t>
      </w:r>
    </w:p>
    <w:p>
      <w:pPr>
        <w:pStyle w:val="style179"/>
        <w:spacing w:after="0" w:lineRule="auto" w:line="240"/>
        <w:jc w:val="both"/>
        <w:rPr>
          <w:rFonts w:ascii="Garamond" w:hAnsi="Garamond"/>
          <w:sz w:val="24"/>
          <w:szCs w:val="24"/>
        </w:rPr>
      </w:pPr>
      <w:r>
        <w:rPr>
          <w:rFonts w:ascii="Garamond" w:hAnsi="Garamond"/>
          <w:sz w:val="24"/>
          <w:szCs w:val="24"/>
        </w:rPr>
        <w:t>Dengan mengajarkan anak untul mengutamakan orang lain, orang tua bisa mengajarkan anak untuk berkoban, tidak mementingkan diri sendiri atau egois, mempertimbangkan hak orang lain, dan kepentingan orang banyak.</w:t>
      </w:r>
    </w:p>
    <w:p>
      <w:pPr>
        <w:pStyle w:val="style179"/>
        <w:numPr>
          <w:ilvl w:val="0"/>
          <w:numId w:val="11"/>
        </w:numPr>
        <w:spacing w:after="0" w:lineRule="auto" w:line="240"/>
        <w:jc w:val="both"/>
        <w:rPr>
          <w:rFonts w:ascii="Garamond" w:hAnsi="Garamond"/>
          <w:sz w:val="24"/>
          <w:szCs w:val="24"/>
        </w:rPr>
      </w:pPr>
      <w:r>
        <w:rPr>
          <w:rFonts w:ascii="Garamond" w:hAnsi="Garamond"/>
          <w:sz w:val="24"/>
          <w:szCs w:val="24"/>
        </w:rPr>
        <w:t xml:space="preserve">Memaafkan </w:t>
      </w:r>
    </w:p>
    <w:p>
      <w:pPr>
        <w:pStyle w:val="style179"/>
        <w:spacing w:after="0" w:lineRule="auto" w:line="240"/>
        <w:jc w:val="both"/>
        <w:rPr>
          <w:rFonts w:ascii="Garamond" w:hAnsi="Garamond"/>
          <w:sz w:val="24"/>
          <w:szCs w:val="24"/>
        </w:rPr>
      </w:pPr>
      <w:r>
        <w:rPr>
          <w:rFonts w:ascii="Garamond" w:hAnsi="Garamond"/>
          <w:sz w:val="24"/>
          <w:szCs w:val="24"/>
        </w:rPr>
        <w:t>Memaafkan adalah sebuah perasaan jiwa yang luhur, yang dapat melahirkan sikap toleran dan tidak memiliki perasaan dendam. Maka orang tua memiliki peran penting untuk membesarkan anak dengan menanamkan sifat memaafkan.</w:t>
      </w:r>
    </w:p>
    <w:p>
      <w:pPr>
        <w:pStyle w:val="style179"/>
        <w:numPr>
          <w:ilvl w:val="0"/>
          <w:numId w:val="11"/>
        </w:numPr>
        <w:spacing w:after="0" w:lineRule="auto" w:line="240"/>
        <w:jc w:val="both"/>
        <w:rPr>
          <w:rFonts w:ascii="Garamond" w:hAnsi="Garamond"/>
          <w:sz w:val="24"/>
          <w:szCs w:val="24"/>
        </w:rPr>
      </w:pPr>
      <w:r>
        <w:rPr>
          <w:rFonts w:ascii="Garamond" w:hAnsi="Garamond"/>
          <w:sz w:val="24"/>
          <w:szCs w:val="24"/>
        </w:rPr>
        <w:t>Berani</w:t>
      </w:r>
    </w:p>
    <w:p>
      <w:pPr>
        <w:pStyle w:val="style179"/>
        <w:spacing w:after="0" w:lineRule="auto" w:line="240"/>
        <w:jc w:val="both"/>
        <w:rPr>
          <w:rFonts w:ascii="Garamond" w:hAnsi="Garamond"/>
          <w:sz w:val="24"/>
          <w:szCs w:val="24"/>
        </w:rPr>
      </w:pPr>
      <w:r>
        <w:rPr>
          <w:rFonts w:ascii="Garamond" w:hAnsi="Garamond"/>
          <w:sz w:val="24"/>
          <w:szCs w:val="24"/>
        </w:rPr>
        <w:t>Berani adalah kekuatan dari diri individu. Dengan menamkan sifat berani pada diri anak maka ia dapat tumnbuh menjadi pribadi yang berani untuk mengemukakan pendapat, tampil di depan umum dan lainnya.</w:t>
      </w:r>
    </w:p>
    <w:p>
      <w:pPr>
        <w:pStyle w:val="style179"/>
        <w:numPr>
          <w:ilvl w:val="0"/>
          <w:numId w:val="10"/>
        </w:numPr>
        <w:spacing w:after="0" w:lineRule="auto" w:line="240"/>
        <w:jc w:val="both"/>
        <w:rPr>
          <w:rFonts w:ascii="Garamond" w:hAnsi="Garamond"/>
          <w:sz w:val="24"/>
          <w:szCs w:val="24"/>
        </w:rPr>
      </w:pPr>
      <w:r>
        <w:rPr>
          <w:rFonts w:ascii="Garamond" w:hAnsi="Garamond"/>
          <w:sz w:val="24"/>
          <w:szCs w:val="24"/>
        </w:rPr>
        <w:t>Mengajarkan Anak Untuk Meperhatikan Hak-Hak Orang Lain</w:t>
      </w:r>
    </w:p>
    <w:p>
      <w:pPr>
        <w:pStyle w:val="style179"/>
        <w:numPr>
          <w:ilvl w:val="0"/>
          <w:numId w:val="12"/>
        </w:numPr>
        <w:spacing w:after="0" w:lineRule="auto" w:line="240"/>
        <w:jc w:val="both"/>
        <w:rPr>
          <w:rFonts w:ascii="Garamond" w:hAnsi="Garamond"/>
          <w:sz w:val="24"/>
          <w:szCs w:val="24"/>
        </w:rPr>
      </w:pPr>
      <w:r>
        <w:rPr>
          <w:rFonts w:ascii="Garamond" w:hAnsi="Garamond"/>
          <w:sz w:val="24"/>
          <w:szCs w:val="24"/>
        </w:rPr>
        <w:t>Hak Kedua Orang Tua</w:t>
      </w:r>
    </w:p>
    <w:p>
      <w:pPr>
        <w:pStyle w:val="style179"/>
        <w:spacing w:after="0" w:lineRule="auto" w:line="240"/>
        <w:jc w:val="both"/>
        <w:rPr>
          <w:rFonts w:ascii="Garamond" w:hAnsi="Garamond"/>
          <w:sz w:val="24"/>
          <w:szCs w:val="24"/>
        </w:rPr>
      </w:pPr>
      <w:r>
        <w:rPr>
          <w:rFonts w:ascii="Garamond" w:hAnsi="Garamond"/>
          <w:sz w:val="24"/>
          <w:szCs w:val="24"/>
        </w:rPr>
        <w:t xml:space="preserve">Orang tua berperan untuk mengajarkan anak memperhatikan orang tua. Adapun yang dapat anak lakukan untuk memenuhi hak </w:t>
      </w:r>
      <w:r>
        <w:rPr>
          <w:rFonts w:ascii="Garamond" w:hAnsi="Garamond"/>
          <w:sz w:val="24"/>
          <w:szCs w:val="24"/>
        </w:rPr>
        <w:t>oarang tua adalah denagn berbakti pada oarang tua, berbuat baik pada orang tua, merawatnya di masa tua, dan tidak mengeraskan suara di atas suaranya, mendoakan orang tua, dan kewajiban lainnya.</w:t>
      </w:r>
    </w:p>
    <w:p>
      <w:pPr>
        <w:pStyle w:val="style179"/>
        <w:numPr>
          <w:ilvl w:val="0"/>
          <w:numId w:val="12"/>
        </w:numPr>
        <w:spacing w:after="0" w:lineRule="auto" w:line="240"/>
        <w:jc w:val="both"/>
        <w:rPr>
          <w:rFonts w:ascii="Garamond" w:hAnsi="Garamond"/>
          <w:sz w:val="24"/>
          <w:szCs w:val="24"/>
        </w:rPr>
      </w:pPr>
      <w:r>
        <w:rPr>
          <w:rFonts w:ascii="Garamond" w:hAnsi="Garamond"/>
          <w:sz w:val="24"/>
          <w:szCs w:val="24"/>
        </w:rPr>
        <w:t>Hak Saudara (</w:t>
      </w:r>
      <w:r>
        <w:rPr>
          <w:rFonts w:ascii="Garamond" w:hAnsi="Garamond"/>
          <w:i/>
          <w:sz w:val="24"/>
          <w:szCs w:val="24"/>
        </w:rPr>
        <w:t>Arham)</w:t>
      </w:r>
    </w:p>
    <w:p>
      <w:pPr>
        <w:pStyle w:val="style179"/>
        <w:spacing w:after="0" w:lineRule="auto" w:line="240"/>
        <w:jc w:val="both"/>
        <w:rPr>
          <w:rFonts w:ascii="Garamond" w:hAnsi="Garamond"/>
          <w:sz w:val="24"/>
          <w:szCs w:val="24"/>
        </w:rPr>
      </w:pPr>
      <w:r>
        <w:rPr>
          <w:rFonts w:ascii="Garamond" w:hAnsi="Garamond"/>
          <w:sz w:val="24"/>
          <w:szCs w:val="24"/>
        </w:rPr>
        <w:t>Saudara adalah oarang yang memiliki garis keturunan atau garis kekerabatan. Orang tua dan pendidik harus menamkan pada anak untuk memperhatikan hak saudara dengan mencintai karib-kerabatnya, menghubungkan persaudaraan dengan mereka, mengetahui keutamaan dan hak mereka, bersama mereka dalam suka dan duka, dan membantu mereka dalam kesulitan.</w:t>
      </w:r>
    </w:p>
    <w:p>
      <w:pPr>
        <w:pStyle w:val="style179"/>
        <w:numPr>
          <w:ilvl w:val="0"/>
          <w:numId w:val="12"/>
        </w:numPr>
        <w:spacing w:after="0" w:lineRule="auto" w:line="240"/>
        <w:jc w:val="both"/>
        <w:rPr>
          <w:rFonts w:ascii="Garamond" w:hAnsi="Garamond"/>
          <w:sz w:val="24"/>
          <w:szCs w:val="24"/>
        </w:rPr>
      </w:pPr>
      <w:r>
        <w:rPr>
          <w:rFonts w:ascii="Garamond" w:hAnsi="Garamond"/>
          <w:sz w:val="24"/>
          <w:szCs w:val="24"/>
        </w:rPr>
        <w:t>Hak Tetangga</w:t>
      </w:r>
    </w:p>
    <w:p>
      <w:pPr>
        <w:pStyle w:val="style179"/>
        <w:spacing w:after="0" w:lineRule="auto" w:line="240"/>
        <w:jc w:val="both"/>
        <w:rPr>
          <w:rFonts w:ascii="Garamond" w:hAnsi="Garamond"/>
          <w:sz w:val="24"/>
          <w:szCs w:val="24"/>
        </w:rPr>
      </w:pPr>
      <w:r>
        <w:rPr>
          <w:rFonts w:ascii="Garamond" w:hAnsi="Garamond"/>
          <w:sz w:val="24"/>
          <w:szCs w:val="24"/>
        </w:rPr>
        <w:t>Tentangga adalah salah satu orang yang harus terpeneuhi haknya. Tetangga adalah orang yang bersebelahan rumah baik dari sisi kanan, kiri, depan, maupun belakang sekitar jarak 40 rumah. Adapun hak-hak tetangga adalah dengan tidak menganggu mereka, menjaga mereka dari orang yang ingin berbuat jahat, bergaul dengan baik, membala kejahatan dengan kebaikan.</w:t>
      </w:r>
    </w:p>
    <w:p>
      <w:pPr>
        <w:pStyle w:val="style179"/>
        <w:numPr>
          <w:ilvl w:val="0"/>
          <w:numId w:val="12"/>
        </w:numPr>
        <w:spacing w:after="0" w:lineRule="auto" w:line="240"/>
        <w:jc w:val="both"/>
        <w:rPr>
          <w:rFonts w:ascii="Garamond" w:hAnsi="Garamond"/>
          <w:sz w:val="24"/>
          <w:szCs w:val="24"/>
        </w:rPr>
      </w:pPr>
      <w:r>
        <w:rPr>
          <w:rFonts w:ascii="Garamond" w:hAnsi="Garamond"/>
          <w:sz w:val="24"/>
          <w:szCs w:val="24"/>
        </w:rPr>
        <w:t>Hak Guru</w:t>
      </w:r>
    </w:p>
    <w:p>
      <w:pPr>
        <w:pStyle w:val="style179"/>
        <w:spacing w:after="0" w:lineRule="auto" w:line="240"/>
        <w:jc w:val="both"/>
        <w:rPr>
          <w:rFonts w:ascii="Garamond" w:hAnsi="Garamond"/>
          <w:sz w:val="24"/>
          <w:szCs w:val="24"/>
        </w:rPr>
      </w:pPr>
      <w:r>
        <w:rPr>
          <w:rFonts w:ascii="Garamond" w:hAnsi="Garamond"/>
          <w:sz w:val="24"/>
          <w:szCs w:val="24"/>
        </w:rPr>
        <w:t xml:space="preserve">Mnedidik anak untuk menghormati guru, segan kepadanya dan menunaikan hak guru. Agar anak dapt tumbuh pada etika sosial yang tinggi terhadap gurunya. </w:t>
      </w:r>
    </w:p>
    <w:p>
      <w:pPr>
        <w:pStyle w:val="style179"/>
        <w:numPr>
          <w:ilvl w:val="0"/>
          <w:numId w:val="12"/>
        </w:numPr>
        <w:spacing w:after="0" w:lineRule="auto" w:line="240"/>
        <w:jc w:val="both"/>
        <w:rPr>
          <w:rFonts w:ascii="Garamond" w:hAnsi="Garamond"/>
          <w:sz w:val="24"/>
          <w:szCs w:val="24"/>
        </w:rPr>
      </w:pPr>
      <w:r>
        <w:rPr>
          <w:rFonts w:ascii="Garamond" w:hAnsi="Garamond"/>
          <w:sz w:val="24"/>
          <w:szCs w:val="24"/>
        </w:rPr>
        <w:t>Hak Teman</w:t>
      </w:r>
    </w:p>
    <w:p>
      <w:pPr>
        <w:pStyle w:val="style179"/>
        <w:spacing w:after="0" w:lineRule="auto" w:line="240"/>
        <w:jc w:val="both"/>
        <w:rPr>
          <w:rFonts w:ascii="Garamond" w:hAnsi="Garamond"/>
          <w:sz w:val="24"/>
          <w:szCs w:val="24"/>
        </w:rPr>
      </w:pPr>
      <w:r>
        <w:rPr>
          <w:rFonts w:ascii="Garamond" w:hAnsi="Garamond"/>
          <w:sz w:val="24"/>
          <w:szCs w:val="24"/>
        </w:rPr>
        <w:t xml:space="preserve">Orang tua dan guru harus memperhatikan dan mengajrakan anak untuk memilih teman yang baik. Teman akan memiliki pengaruh besar dalam perilaku dan akhlak anak. Adapun beberapa hak teman diantaranya adalah: (1) mengucapkan salam kepadanya ketika berjumpa; (2) menjenguknya ketika sakit; (3) bertasymit saat ia bersin; (4) mengunjunginya karena allah; (5) membantunya disaat kesusahan; (6) memenuhi undangan; (7) memberi ucapan selemat; (8) memberi hadiah; dan lainnya. </w:t>
      </w:r>
    </w:p>
    <w:p>
      <w:pPr>
        <w:pStyle w:val="style179"/>
        <w:numPr>
          <w:ilvl w:val="0"/>
          <w:numId w:val="12"/>
        </w:numPr>
        <w:spacing w:after="0" w:lineRule="auto" w:line="240"/>
        <w:jc w:val="both"/>
        <w:rPr>
          <w:rFonts w:ascii="Garamond" w:hAnsi="Garamond"/>
          <w:sz w:val="24"/>
          <w:szCs w:val="24"/>
        </w:rPr>
      </w:pPr>
      <w:r>
        <w:rPr>
          <w:rFonts w:ascii="Garamond" w:hAnsi="Garamond"/>
          <w:sz w:val="24"/>
          <w:szCs w:val="24"/>
        </w:rPr>
        <w:t>Hak Orang Yang Lebih Tua</w:t>
      </w:r>
    </w:p>
    <w:p>
      <w:pPr>
        <w:pStyle w:val="style179"/>
        <w:spacing w:after="0" w:lineRule="auto" w:line="240"/>
        <w:jc w:val="both"/>
        <w:rPr>
          <w:rFonts w:ascii="Garamond" w:hAnsi="Garamond"/>
          <w:sz w:val="24"/>
          <w:szCs w:val="24"/>
        </w:rPr>
      </w:pPr>
      <w:r>
        <w:rPr>
          <w:rFonts w:ascii="Garamond" w:hAnsi="Garamond"/>
          <w:sz w:val="24"/>
          <w:szCs w:val="24"/>
        </w:rPr>
        <w:t>Orang yang lebih tua adalah orang yang usia di atas usianya. Menunaikan hak orang yang lebih tua adalah dengan menghormati mereka, mendahulukan mereka dalam segala hal, tidak menyukai perbuatan yang meremehkan orang yang kebih tua dan lainnya.</w:t>
      </w:r>
    </w:p>
    <w:p>
      <w:pPr>
        <w:pStyle w:val="style179"/>
        <w:numPr>
          <w:ilvl w:val="0"/>
          <w:numId w:val="10"/>
        </w:numPr>
        <w:spacing w:after="0" w:lineRule="auto" w:line="240"/>
        <w:jc w:val="both"/>
        <w:rPr>
          <w:rFonts w:ascii="Garamond" w:hAnsi="Garamond"/>
          <w:sz w:val="24"/>
          <w:szCs w:val="24"/>
        </w:rPr>
      </w:pPr>
      <w:r>
        <w:rPr>
          <w:rFonts w:ascii="Garamond" w:hAnsi="Garamond"/>
          <w:sz w:val="24"/>
          <w:szCs w:val="24"/>
        </w:rPr>
        <w:t>Mengajarkan Anak Mengamalkan Etika Sosial</w:t>
      </w:r>
    </w:p>
    <w:p>
      <w:pPr>
        <w:pStyle w:val="style179"/>
        <w:spacing w:after="0" w:lineRule="auto" w:line="240"/>
        <w:ind w:left="360"/>
        <w:jc w:val="both"/>
        <w:rPr>
          <w:rFonts w:ascii="Garamond" w:hAnsi="Garamond"/>
          <w:sz w:val="24"/>
          <w:szCs w:val="24"/>
          <w:lang w:val="en-US"/>
        </w:rPr>
      </w:pPr>
      <w:r>
        <w:rPr>
          <w:rFonts w:ascii="Garamond" w:hAnsi="Garamond"/>
          <w:sz w:val="24"/>
          <w:szCs w:val="24"/>
        </w:rPr>
        <w:t>Diantara ajaran islam dalam mendidik anak secara sosial adalah dengan membiasakan anak untuk beretika sosial sejak dini. Agar setelah dewasa ia tahu dan terbiasa untuk bersikap dan berakhlak baik. Salah satu ambisi islam adalah meletakkan sistem pendidikan untuk membentuk karakter seoranga anak dan mem</w:t>
      </w:r>
      <w:r>
        <w:rPr>
          <w:rFonts w:ascii="Garamond" w:hAnsi="Garamond"/>
          <w:sz w:val="24"/>
          <w:szCs w:val="24"/>
        </w:rPr>
        <w:t>persiapkan perilaku sosial anak</w:t>
      </w:r>
    </w:p>
    <w:p>
      <w:pPr>
        <w:pStyle w:val="style179"/>
        <w:numPr>
          <w:ilvl w:val="0"/>
          <w:numId w:val="10"/>
        </w:numPr>
        <w:spacing w:after="0" w:lineRule="auto" w:line="240"/>
        <w:jc w:val="both"/>
        <w:rPr>
          <w:rFonts w:ascii="Garamond" w:hAnsi="Garamond"/>
          <w:sz w:val="24"/>
          <w:szCs w:val="24"/>
        </w:rPr>
      </w:pPr>
      <w:r>
        <w:rPr>
          <w:rFonts w:ascii="Garamond" w:hAnsi="Garamond"/>
          <w:sz w:val="24"/>
          <w:szCs w:val="24"/>
        </w:rPr>
        <w:t xml:space="preserve">Pengawasan </w:t>
      </w:r>
      <w:r>
        <w:rPr>
          <w:rFonts w:ascii="Garamond" w:hAnsi="Garamond"/>
          <w:sz w:val="24"/>
          <w:szCs w:val="24"/>
          <w:lang w:val="en-US"/>
        </w:rPr>
        <w:t>d</w:t>
      </w:r>
      <w:r>
        <w:rPr>
          <w:rFonts w:ascii="Garamond" w:hAnsi="Garamond"/>
          <w:sz w:val="24"/>
          <w:szCs w:val="24"/>
        </w:rPr>
        <w:t>an Kritik Sosial</w:t>
      </w:r>
    </w:p>
    <w:p>
      <w:pPr>
        <w:pStyle w:val="style179"/>
        <w:numPr>
          <w:ilvl w:val="0"/>
          <w:numId w:val="14"/>
        </w:numPr>
        <w:spacing w:after="0" w:lineRule="auto" w:line="240"/>
        <w:jc w:val="both"/>
        <w:rPr>
          <w:rFonts w:ascii="Garamond" w:hAnsi="Garamond"/>
          <w:sz w:val="24"/>
          <w:szCs w:val="24"/>
        </w:rPr>
      </w:pPr>
      <w:r>
        <w:rPr>
          <w:rFonts w:ascii="Garamond" w:hAnsi="Garamond"/>
          <w:sz w:val="24"/>
          <w:szCs w:val="24"/>
        </w:rPr>
        <w:t>Amar Makruf Nahi Munkar Sebagai Tugas Sosial</w:t>
      </w:r>
    </w:p>
    <w:p>
      <w:pPr>
        <w:pStyle w:val="style179"/>
        <w:spacing w:after="0" w:lineRule="auto" w:line="240"/>
        <w:jc w:val="both"/>
        <w:rPr>
          <w:rFonts w:ascii="Garamond" w:hAnsi="Garamond"/>
          <w:sz w:val="24"/>
          <w:szCs w:val="24"/>
        </w:rPr>
      </w:pPr>
      <w:r>
        <w:rPr>
          <w:rFonts w:ascii="Garamond" w:hAnsi="Garamond"/>
          <w:sz w:val="24"/>
          <w:szCs w:val="24"/>
        </w:rPr>
        <w:t>Amar makruf nahi mungkar adalah memerintah pada kebaikan dan mencegah pada kemungkaran. Ini adalah tuga sosial yang  harus dilakukan pada semua individu termasuk anak-anak sesuai kondisi, kemampuan dan tingkat keimanan seseoarang.untuk itu, hendaknya oarang tua dan guru menanmakan sikap ini kepada anak sejak dini, dengan menanamkan benih-benih keberanian moral, dalam kata-kata dan perbuatan agar ia tumbuh sejak dini dalam kewajiban amar makruf nahi munkar, serta kritik sosial yang membangun dan bijak.</w:t>
      </w:r>
    </w:p>
    <w:p>
      <w:pPr>
        <w:pStyle w:val="style179"/>
        <w:numPr>
          <w:ilvl w:val="0"/>
          <w:numId w:val="14"/>
        </w:numPr>
        <w:spacing w:after="0" w:lineRule="auto" w:line="240"/>
        <w:jc w:val="both"/>
        <w:rPr>
          <w:rFonts w:ascii="Garamond" w:hAnsi="Garamond"/>
          <w:sz w:val="24"/>
          <w:szCs w:val="24"/>
        </w:rPr>
      </w:pPr>
      <w:r>
        <w:rPr>
          <w:rFonts w:ascii="Garamond" w:hAnsi="Garamond"/>
          <w:sz w:val="24"/>
          <w:szCs w:val="24"/>
        </w:rPr>
        <w:t>Aturan Main Dalam Pengawasan Dan Kritik Sosial</w:t>
      </w:r>
    </w:p>
    <w:p>
      <w:pPr>
        <w:pStyle w:val="style179"/>
        <w:spacing w:after="0" w:lineRule="auto" w:line="240"/>
        <w:jc w:val="both"/>
        <w:rPr>
          <w:rFonts w:ascii="Garamond" w:hAnsi="Garamond"/>
          <w:sz w:val="24"/>
          <w:szCs w:val="24"/>
        </w:rPr>
      </w:pPr>
      <w:r>
        <w:rPr>
          <w:rFonts w:ascii="Garamond" w:hAnsi="Garamond"/>
          <w:sz w:val="24"/>
          <w:szCs w:val="24"/>
        </w:rPr>
        <w:t>Dalam saling mengingatkan pada sesama, penting bagi orang tua untuk mengajarkan pada anak kaidah-kaidah dalam kritik sosial dan pengawasan, diantaranya: (1) perkataan harus selaras dengan perbuatan; (2) apa yang ingin dilarang sudah pasti merupakan suatu kemungkaran; (3) dilakukan secara bertahap; (4) bersikap santun, lemah lembut dan berakhlak baik dalam menyampaikannya; (5) bersabar.</w:t>
      </w:r>
    </w:p>
    <w:p>
      <w:pPr>
        <w:pStyle w:val="style179"/>
        <w:numPr>
          <w:ilvl w:val="0"/>
          <w:numId w:val="14"/>
        </w:numPr>
        <w:spacing w:after="0" w:lineRule="auto" w:line="240"/>
        <w:jc w:val="both"/>
        <w:rPr>
          <w:rFonts w:ascii="Garamond" w:hAnsi="Garamond"/>
          <w:sz w:val="24"/>
          <w:szCs w:val="24"/>
        </w:rPr>
      </w:pPr>
      <w:r>
        <w:rPr>
          <w:rFonts w:ascii="Garamond" w:hAnsi="Garamond"/>
          <w:sz w:val="24"/>
          <w:szCs w:val="24"/>
        </w:rPr>
        <w:t>Senantiasa Mengingat Sikap Teladan Para Pendahulu</w:t>
      </w:r>
    </w:p>
    <w:p>
      <w:pPr>
        <w:pStyle w:val="style179"/>
        <w:spacing w:after="0" w:lineRule="auto" w:line="240"/>
        <w:jc w:val="both"/>
        <w:rPr>
          <w:rFonts w:ascii="Garamond" w:hAnsi="Garamond"/>
          <w:sz w:val="24"/>
          <w:szCs w:val="24"/>
        </w:rPr>
      </w:pPr>
      <w:r>
        <w:rPr>
          <w:rFonts w:ascii="Garamond" w:hAnsi="Garamond"/>
          <w:sz w:val="24"/>
          <w:szCs w:val="24"/>
        </w:rPr>
        <w:t>Dengan senantiasa mengingat sikap teladan para pendahulu dalam berdakwah dapat menimbulkan motivasi dalam melaksanakan pengwasan dan kritik sosial. Kepada orang tua, anak dapat melakukan pengawasan dan kritik sosial apabila pada dirinya telah teratasi terlebih dahulu sikap minder dan penakut.</w:t>
      </w:r>
    </w:p>
    <w:p>
      <w:pPr>
        <w:pStyle w:val="style0"/>
        <w:spacing w:after="0" w:lineRule="auto" w:line="240"/>
        <w:ind w:firstLine="720"/>
        <w:jc w:val="both"/>
        <w:rPr>
          <w:rFonts w:ascii="Garamond" w:hAnsi="Garamond"/>
          <w:bCs/>
          <w:sz w:val="24"/>
          <w:szCs w:val="24"/>
          <w:lang w:val="en-US"/>
        </w:rPr>
      </w:pPr>
      <w:r>
        <w:rPr>
          <w:rFonts w:ascii="Garamond" w:hAnsi="Garamond"/>
          <w:sz w:val="24"/>
          <w:szCs w:val="24"/>
          <w:lang w:val="en-US"/>
        </w:rPr>
        <w:t xml:space="preserve">Peran keluarga pada anak </w:t>
      </w:r>
      <w:r>
        <w:rPr>
          <w:rFonts w:ascii="Garamond" w:hAnsi="Garamond"/>
          <w:sz w:val="24"/>
          <w:szCs w:val="24"/>
          <w:lang w:val="en-US"/>
        </w:rPr>
        <w:t>usia</w:t>
      </w:r>
      <w:r>
        <w:rPr>
          <w:rFonts w:ascii="Garamond" w:hAnsi="Garamond"/>
          <w:sz w:val="24"/>
          <w:szCs w:val="24"/>
          <w:lang w:val="en-US"/>
        </w:rPr>
        <w:t xml:space="preserve"> dini adalah memberikan bimbingan dan kasih sayang yang cukup pada anak. </w:t>
      </w:r>
      <w:r>
        <w:rPr>
          <w:rFonts w:ascii="Garamond" w:hAnsi="Garamond"/>
          <w:bCs/>
          <w:sz w:val="24"/>
          <w:szCs w:val="24"/>
        </w:rPr>
        <w:t>Bimbingan orang tua merupakan bentuk bimbingan yang diberi</w:t>
      </w:r>
      <w:r>
        <w:rPr>
          <w:rFonts w:ascii="Garamond" w:hAnsi="Garamond"/>
          <w:bCs/>
          <w:sz w:val="24"/>
          <w:szCs w:val="24"/>
        </w:rPr>
        <w:t>kan orang tua dalam proses pend</w:t>
      </w:r>
      <w:r>
        <w:rPr>
          <w:rFonts w:ascii="Garamond" w:hAnsi="Garamond"/>
          <w:bCs/>
          <w:sz w:val="24"/>
          <w:szCs w:val="24"/>
        </w:rPr>
        <w:t>id</w:t>
      </w:r>
      <w:r>
        <w:rPr>
          <w:rFonts w:ascii="Garamond" w:hAnsi="Garamond"/>
          <w:bCs/>
          <w:sz w:val="24"/>
          <w:szCs w:val="24"/>
          <w:lang w:val="en-US"/>
        </w:rPr>
        <w:t>i</w:t>
      </w:r>
      <w:r>
        <w:rPr>
          <w:rFonts w:ascii="Garamond" w:hAnsi="Garamond"/>
          <w:bCs/>
          <w:sz w:val="24"/>
          <w:szCs w:val="24"/>
        </w:rPr>
        <w:t>kan yang diberikan secara periodik dan terus-m</w:t>
      </w:r>
      <w:r>
        <w:rPr>
          <w:rFonts w:ascii="Garamond" w:hAnsi="Garamond"/>
          <w:bCs/>
          <w:sz w:val="24"/>
          <w:szCs w:val="24"/>
        </w:rPr>
        <w:t>enerus atau berkesinambungan. B</w:t>
      </w:r>
      <w:r>
        <w:rPr>
          <w:rFonts w:ascii="Garamond" w:hAnsi="Garamond"/>
          <w:bCs/>
          <w:sz w:val="24"/>
          <w:szCs w:val="24"/>
        </w:rPr>
        <w:t>e</w:t>
      </w:r>
      <w:r>
        <w:rPr>
          <w:rFonts w:ascii="Garamond" w:hAnsi="Garamond"/>
          <w:bCs/>
          <w:sz w:val="24"/>
          <w:szCs w:val="24"/>
          <w:lang w:val="en-US"/>
        </w:rPr>
        <w:t>n</w:t>
      </w:r>
      <w:r>
        <w:rPr>
          <w:rFonts w:ascii="Garamond" w:hAnsi="Garamond"/>
          <w:bCs/>
          <w:sz w:val="24"/>
          <w:szCs w:val="24"/>
        </w:rPr>
        <w:t>tuk bimbingan orang tua ini dapat berupa memb</w:t>
      </w:r>
      <w:r>
        <w:rPr>
          <w:rFonts w:ascii="Garamond" w:hAnsi="Garamond"/>
          <w:bCs/>
          <w:sz w:val="24"/>
          <w:szCs w:val="24"/>
        </w:rPr>
        <w:t>erikan kesempatan kepada anak m</w:t>
      </w:r>
      <w:r>
        <w:rPr>
          <w:rFonts w:ascii="Garamond" w:hAnsi="Garamond"/>
          <w:bCs/>
          <w:sz w:val="24"/>
          <w:szCs w:val="24"/>
        </w:rPr>
        <w:t>e</w:t>
      </w:r>
      <w:r>
        <w:rPr>
          <w:rFonts w:ascii="Garamond" w:hAnsi="Garamond"/>
          <w:bCs/>
          <w:sz w:val="24"/>
          <w:szCs w:val="24"/>
          <w:lang w:val="en-US"/>
        </w:rPr>
        <w:t>m</w:t>
      </w:r>
      <w:r>
        <w:rPr>
          <w:rFonts w:ascii="Garamond" w:hAnsi="Garamond"/>
          <w:bCs/>
          <w:sz w:val="24"/>
          <w:szCs w:val="24"/>
        </w:rPr>
        <w:t>buat pilihan, memahami perkembangan anak, pemecahan masalah anak, memberikan pujian dan dukungan, berkomunikasi yang baik, menanamkan k</w:t>
      </w:r>
      <w:r>
        <w:rPr>
          <w:rFonts w:ascii="Garamond" w:hAnsi="Garamond"/>
          <w:bCs/>
          <w:sz w:val="24"/>
          <w:szCs w:val="24"/>
        </w:rPr>
        <w:t>ebiasaan baik pada anak dan mem</w:t>
      </w:r>
      <w:r>
        <w:rPr>
          <w:rFonts w:ascii="Garamond" w:hAnsi="Garamond"/>
          <w:bCs/>
          <w:sz w:val="24"/>
          <w:szCs w:val="24"/>
          <w:lang w:val="en-US"/>
        </w:rPr>
        <w:t>b</w:t>
      </w:r>
      <w:r>
        <w:rPr>
          <w:rFonts w:ascii="Garamond" w:hAnsi="Garamond"/>
          <w:bCs/>
          <w:sz w:val="24"/>
          <w:szCs w:val="24"/>
        </w:rPr>
        <w:t>erikan keteladanan (Susanto, 2017: 61).</w:t>
      </w:r>
    </w:p>
    <w:p>
      <w:pPr>
        <w:pStyle w:val="style0"/>
        <w:spacing w:after="0" w:lineRule="auto" w:line="240"/>
        <w:ind w:firstLine="720"/>
        <w:jc w:val="both"/>
        <w:rPr>
          <w:rFonts w:ascii="Garamond" w:hAnsi="Garamond"/>
          <w:bCs/>
          <w:sz w:val="24"/>
          <w:szCs w:val="24"/>
          <w:lang w:val="en-US"/>
        </w:rPr>
      </w:pPr>
      <w:r>
        <w:rPr>
          <w:rFonts w:ascii="Garamond" w:hAnsi="Garamond"/>
          <w:bCs/>
          <w:sz w:val="24"/>
          <w:szCs w:val="24"/>
          <w:lang w:val="en-US"/>
        </w:rPr>
        <w:t>Dalam pasal 5-11 dijelaskan bagaimana bentuk pelibatan orang tua dalam penyelenggaraan pendidikan adalah:</w:t>
      </w:r>
    </w:p>
    <w:p>
      <w:pPr>
        <w:pStyle w:val="style179"/>
        <w:numPr>
          <w:ilvl w:val="0"/>
          <w:numId w:val="16"/>
        </w:numPr>
        <w:spacing w:after="0" w:lineRule="auto" w:line="240"/>
        <w:jc w:val="both"/>
        <w:rPr>
          <w:rFonts w:ascii="Garamond" w:hAnsi="Garamond"/>
          <w:bCs/>
          <w:sz w:val="24"/>
          <w:szCs w:val="24"/>
          <w:lang w:val="en-US"/>
        </w:rPr>
      </w:pPr>
      <w:r>
        <w:rPr>
          <w:rFonts w:ascii="Garamond" w:hAnsi="Garamond"/>
          <w:bCs/>
          <w:sz w:val="24"/>
          <w:szCs w:val="24"/>
          <w:lang w:val="en-US"/>
        </w:rPr>
        <w:t>Pelibatan Keluarga pada Pendidikan di Satuan Pendidikan</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Hadir pada pertemuan sekolah yang diadakan oleh satuan pendidikan.</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Mengikuti kelas orang tua atau wali.</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Menjadi narasumber pada kegiatan sekolah.</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Mengambil andil dalam pentas kelas.</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Mengambil andil dalam kegiatan di dalam sekolah maupun di luar sekolah yang bertujuan untuk mengembangkan potensi anak.</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Menjadi anggota komite sekolah.</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Mengambil andil dalam kegiatan komite sekolah.</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 xml:space="preserve">Menjadi anggota </w:t>
      </w:r>
      <w:r>
        <w:rPr>
          <w:rFonts w:ascii="Garamond" w:hAnsi="Garamond"/>
          <w:bCs/>
          <w:sz w:val="24"/>
          <w:szCs w:val="24"/>
          <w:lang w:val="en-US"/>
        </w:rPr>
        <w:t>tim</w:t>
      </w:r>
      <w:r>
        <w:rPr>
          <w:rFonts w:ascii="Garamond" w:hAnsi="Garamond"/>
          <w:bCs/>
          <w:sz w:val="24"/>
          <w:szCs w:val="24"/>
          <w:lang w:val="en-US"/>
        </w:rPr>
        <w:t xml:space="preserve"> pencegahan kekerasan di sekolah.</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Mengambil andil dalam kegiatan untuk mencegah adanya pornografi, porno aksi dan penyalahgunaan narkoba.</w:t>
      </w:r>
    </w:p>
    <w:p>
      <w:pPr>
        <w:pStyle w:val="style179"/>
        <w:numPr>
          <w:ilvl w:val="0"/>
          <w:numId w:val="17"/>
        </w:numPr>
        <w:spacing w:after="0" w:lineRule="auto" w:line="240"/>
        <w:jc w:val="both"/>
        <w:rPr>
          <w:rFonts w:ascii="Garamond" w:hAnsi="Garamond"/>
          <w:bCs/>
          <w:sz w:val="24"/>
          <w:szCs w:val="24"/>
          <w:lang w:val="en-US"/>
        </w:rPr>
      </w:pPr>
      <w:r>
        <w:rPr>
          <w:rFonts w:ascii="Garamond" w:hAnsi="Garamond"/>
          <w:bCs/>
          <w:sz w:val="24"/>
          <w:szCs w:val="24"/>
          <w:lang w:val="en-US"/>
        </w:rPr>
        <w:t>Mengambil andil dalam pendidikan karakter anak di sekolah.</w:t>
      </w:r>
    </w:p>
    <w:p>
      <w:pPr>
        <w:pStyle w:val="style179"/>
        <w:numPr>
          <w:ilvl w:val="0"/>
          <w:numId w:val="16"/>
        </w:numPr>
        <w:spacing w:after="0" w:lineRule="auto" w:line="240"/>
        <w:jc w:val="both"/>
        <w:rPr>
          <w:rFonts w:ascii="Garamond" w:hAnsi="Garamond"/>
          <w:bCs/>
          <w:sz w:val="24"/>
          <w:szCs w:val="24"/>
          <w:lang w:val="en-US"/>
        </w:rPr>
      </w:pPr>
      <w:r>
        <w:rPr>
          <w:rFonts w:ascii="Garamond" w:hAnsi="Garamond"/>
          <w:bCs/>
          <w:sz w:val="24"/>
          <w:szCs w:val="24"/>
          <w:lang w:val="en-US"/>
        </w:rPr>
        <w:t xml:space="preserve">Pelibatan Keluarga pada Pendidikan di </w:t>
      </w:r>
      <w:r>
        <w:rPr>
          <w:rFonts w:ascii="Garamond" w:hAnsi="Garamond"/>
          <w:bCs/>
          <w:sz w:val="24"/>
          <w:szCs w:val="24"/>
          <w:lang w:val="en-US"/>
        </w:rPr>
        <w:t>Keluarga</w:t>
      </w:r>
    </w:p>
    <w:p>
      <w:pPr>
        <w:pStyle w:val="style179"/>
        <w:numPr>
          <w:ilvl w:val="0"/>
          <w:numId w:val="18"/>
        </w:numPr>
        <w:spacing w:after="0" w:lineRule="auto" w:line="240"/>
        <w:jc w:val="both"/>
        <w:rPr>
          <w:rFonts w:ascii="Garamond" w:hAnsi="Garamond"/>
          <w:bCs/>
          <w:sz w:val="24"/>
          <w:szCs w:val="24"/>
          <w:lang w:val="en-US"/>
        </w:rPr>
      </w:pPr>
      <w:r>
        <w:rPr>
          <w:rFonts w:ascii="Garamond" w:hAnsi="Garamond"/>
          <w:bCs/>
          <w:sz w:val="24"/>
          <w:szCs w:val="24"/>
          <w:lang w:val="en-US"/>
        </w:rPr>
        <w:t>Membangun nilai karakter pada anak di lingkungan keluarga.</w:t>
      </w:r>
    </w:p>
    <w:p>
      <w:pPr>
        <w:pStyle w:val="style179"/>
        <w:numPr>
          <w:ilvl w:val="0"/>
          <w:numId w:val="18"/>
        </w:numPr>
        <w:spacing w:after="0" w:lineRule="auto" w:line="240"/>
        <w:jc w:val="both"/>
        <w:rPr>
          <w:rFonts w:ascii="Garamond" w:hAnsi="Garamond"/>
          <w:bCs/>
          <w:sz w:val="24"/>
          <w:szCs w:val="24"/>
          <w:lang w:val="en-US"/>
        </w:rPr>
      </w:pPr>
      <w:r>
        <w:rPr>
          <w:rFonts w:ascii="Garamond" w:hAnsi="Garamond"/>
          <w:bCs/>
          <w:sz w:val="24"/>
          <w:szCs w:val="24"/>
          <w:lang w:val="en-US"/>
        </w:rPr>
        <w:t>Memberikan semangat untuk anak dalam proses pendidikan dengan memberikan motivasi.</w:t>
      </w:r>
    </w:p>
    <w:p>
      <w:pPr>
        <w:pStyle w:val="style179"/>
        <w:numPr>
          <w:ilvl w:val="0"/>
          <w:numId w:val="18"/>
        </w:numPr>
        <w:spacing w:after="0" w:lineRule="auto" w:line="240"/>
        <w:jc w:val="both"/>
        <w:rPr>
          <w:rFonts w:ascii="Garamond" w:hAnsi="Garamond"/>
          <w:bCs/>
          <w:sz w:val="24"/>
          <w:szCs w:val="24"/>
          <w:lang w:val="en-US"/>
        </w:rPr>
      </w:pPr>
      <w:r>
        <w:rPr>
          <w:rFonts w:ascii="Garamond" w:hAnsi="Garamond"/>
          <w:bCs/>
          <w:sz w:val="24"/>
          <w:szCs w:val="24"/>
          <w:lang w:val="en-US"/>
        </w:rPr>
        <w:t>Menumbuhkan budaya literasi.</w:t>
      </w:r>
    </w:p>
    <w:p>
      <w:pPr>
        <w:pStyle w:val="style179"/>
        <w:numPr>
          <w:ilvl w:val="0"/>
          <w:numId w:val="18"/>
        </w:numPr>
        <w:spacing w:after="0" w:lineRule="auto" w:line="240"/>
        <w:jc w:val="both"/>
        <w:rPr>
          <w:rFonts w:ascii="Garamond" w:hAnsi="Garamond"/>
          <w:bCs/>
          <w:sz w:val="24"/>
          <w:szCs w:val="24"/>
          <w:lang w:val="en-US"/>
        </w:rPr>
      </w:pPr>
      <w:r>
        <w:rPr>
          <w:rFonts w:ascii="Garamond" w:hAnsi="Garamond"/>
          <w:bCs/>
          <w:sz w:val="24"/>
          <w:szCs w:val="24"/>
          <w:lang w:val="en-US"/>
        </w:rPr>
        <w:t>Memberikan fasilitas untuk memenuhi kebutuhan anak dalam proses pembelajaran.</w:t>
      </w:r>
    </w:p>
    <w:p>
      <w:pPr>
        <w:pStyle w:val="style179"/>
        <w:numPr>
          <w:ilvl w:val="0"/>
          <w:numId w:val="16"/>
        </w:numPr>
        <w:spacing w:after="0" w:lineRule="auto" w:line="240"/>
        <w:jc w:val="both"/>
        <w:rPr>
          <w:rFonts w:ascii="Garamond" w:hAnsi="Garamond"/>
          <w:bCs/>
          <w:sz w:val="24"/>
          <w:szCs w:val="24"/>
          <w:lang w:val="en-US"/>
        </w:rPr>
      </w:pPr>
      <w:r>
        <w:rPr>
          <w:rFonts w:ascii="Garamond" w:hAnsi="Garamond"/>
          <w:bCs/>
          <w:sz w:val="24"/>
          <w:szCs w:val="24"/>
          <w:lang w:val="en-US"/>
        </w:rPr>
        <w:t xml:space="preserve">Pelibatan Keluarga pada Pendidikan di </w:t>
      </w:r>
      <w:r>
        <w:rPr>
          <w:rFonts w:ascii="Garamond" w:hAnsi="Garamond"/>
          <w:bCs/>
          <w:sz w:val="24"/>
          <w:szCs w:val="24"/>
          <w:lang w:val="en-US"/>
        </w:rPr>
        <w:t>Masyarakat</w:t>
      </w:r>
    </w:p>
    <w:p>
      <w:pPr>
        <w:pStyle w:val="style179"/>
        <w:numPr>
          <w:ilvl w:val="0"/>
          <w:numId w:val="19"/>
        </w:numPr>
        <w:spacing w:after="0" w:lineRule="auto" w:line="240"/>
        <w:jc w:val="both"/>
        <w:rPr>
          <w:rFonts w:ascii="Garamond" w:hAnsi="Garamond"/>
          <w:bCs/>
          <w:sz w:val="24"/>
          <w:szCs w:val="24"/>
          <w:lang w:val="en-US"/>
        </w:rPr>
      </w:pPr>
      <w:r>
        <w:rPr>
          <w:rFonts w:ascii="Garamond" w:hAnsi="Garamond"/>
          <w:bCs/>
          <w:sz w:val="24"/>
          <w:szCs w:val="24"/>
          <w:lang w:val="en-US"/>
        </w:rPr>
        <w:t>Mencegah anak melanggar aturan sekolah dan mengganggu ketertiban umum.</w:t>
      </w:r>
    </w:p>
    <w:p>
      <w:pPr>
        <w:pStyle w:val="style179"/>
        <w:numPr>
          <w:ilvl w:val="0"/>
          <w:numId w:val="19"/>
        </w:numPr>
        <w:spacing w:after="0" w:lineRule="auto" w:line="240"/>
        <w:jc w:val="both"/>
        <w:rPr>
          <w:rFonts w:ascii="Garamond" w:hAnsi="Garamond"/>
          <w:bCs/>
          <w:sz w:val="24"/>
          <w:szCs w:val="24"/>
          <w:lang w:val="en-US"/>
        </w:rPr>
      </w:pPr>
      <w:r>
        <w:rPr>
          <w:rFonts w:ascii="Garamond" w:hAnsi="Garamond"/>
          <w:bCs/>
          <w:sz w:val="24"/>
          <w:szCs w:val="24"/>
          <w:lang w:val="en-US"/>
        </w:rPr>
        <w:t>Mencegah anak untuk melakukan perbuatan anarkis seperti berkelahi, tawuran dan lainnya yang serupa.</w:t>
      </w:r>
    </w:p>
    <w:p>
      <w:pPr>
        <w:pStyle w:val="style179"/>
        <w:numPr>
          <w:ilvl w:val="0"/>
          <w:numId w:val="19"/>
        </w:numPr>
        <w:spacing w:after="0" w:lineRule="auto" w:line="240"/>
        <w:jc w:val="both"/>
        <w:rPr>
          <w:rFonts w:ascii="Garamond" w:hAnsi="Garamond"/>
          <w:bCs/>
          <w:sz w:val="24"/>
          <w:szCs w:val="24"/>
          <w:lang w:val="en-US"/>
        </w:rPr>
      </w:pPr>
      <w:r>
        <w:rPr>
          <w:rFonts w:ascii="Garamond" w:hAnsi="Garamond"/>
          <w:bCs/>
          <w:sz w:val="24"/>
          <w:szCs w:val="24"/>
          <w:lang w:val="en-US"/>
        </w:rPr>
        <w:t>M</w:t>
      </w:r>
      <w:r>
        <w:rPr>
          <w:rFonts w:ascii="Garamond" w:hAnsi="Garamond"/>
          <w:bCs/>
          <w:sz w:val="24"/>
          <w:szCs w:val="24"/>
          <w:lang w:val="en-US"/>
        </w:rPr>
        <w:t>encegah adanya pornografi, porno aksi dan penyalahgunaan narkoba.</w:t>
      </w:r>
    </w:p>
    <w:p>
      <w:pPr>
        <w:pStyle w:val="style179"/>
        <w:spacing w:after="0" w:lineRule="auto" w:line="240"/>
        <w:ind w:left="0"/>
        <w:jc w:val="both"/>
        <w:contextualSpacing w:val="false"/>
        <w:rPr>
          <w:rFonts w:ascii="Garamond" w:hAnsi="Garamond"/>
          <w:bCs/>
          <w:sz w:val="24"/>
          <w:szCs w:val="24"/>
          <w:lang w:val="en-US"/>
        </w:rPr>
      </w:pPr>
    </w:p>
    <w:p>
      <w:pPr>
        <w:pStyle w:val="style179"/>
        <w:spacing w:after="0" w:lineRule="auto" w:line="240"/>
        <w:ind w:left="0"/>
        <w:jc w:val="both"/>
        <w:contextualSpacing w:val="false"/>
        <w:rPr>
          <w:rFonts w:ascii="Garamond" w:hAnsi="Garamond"/>
          <w:b/>
          <w:sz w:val="24"/>
          <w:szCs w:val="24"/>
          <w:lang w:val="en-US"/>
        </w:rPr>
      </w:pPr>
      <w:r>
        <w:rPr>
          <w:rFonts w:ascii="Garamond" w:hAnsi="Garamond"/>
          <w:b/>
          <w:bCs/>
          <w:sz w:val="24"/>
          <w:szCs w:val="24"/>
          <w:lang w:val="en-US" w:eastAsia="id-ID"/>
        </w:rPr>
        <w:t xml:space="preserve">Evaluasi </w:t>
      </w:r>
      <w:r>
        <w:rPr>
          <w:rFonts w:ascii="Garamond" w:hAnsi="Garamond"/>
          <w:b/>
          <w:bCs/>
          <w:i/>
          <w:sz w:val="24"/>
          <w:szCs w:val="24"/>
          <w:lang w:val="en-US" w:eastAsia="id-ID"/>
        </w:rPr>
        <w:t xml:space="preserve">Process </w:t>
      </w:r>
      <w:r>
        <w:rPr>
          <w:rFonts w:ascii="Garamond" w:hAnsi="Garamond"/>
          <w:b/>
          <w:sz w:val="24"/>
          <w:szCs w:val="24"/>
        </w:rPr>
        <w:t>Permen</w:t>
      </w:r>
      <w:r>
        <w:rPr>
          <w:rFonts w:ascii="Garamond" w:hAnsi="Garamond"/>
          <w:b/>
          <w:sz w:val="24"/>
          <w:szCs w:val="24"/>
          <w:lang w:val="en-US"/>
        </w:rPr>
        <w:t>d</w:t>
      </w:r>
      <w:r>
        <w:rPr>
          <w:rFonts w:ascii="Garamond" w:hAnsi="Garamond"/>
          <w:b/>
          <w:sz w:val="24"/>
          <w:szCs w:val="24"/>
        </w:rPr>
        <w:t>ikbud No 30 Tahun 2017</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Beberapa hasil penelitian menunjukkan </w:t>
      </w:r>
      <w:r>
        <w:rPr>
          <w:rFonts w:ascii="Garamond" w:hAnsi="Garamond"/>
          <w:sz w:val="24"/>
          <w:szCs w:val="24"/>
          <w:lang w:val="en-US"/>
        </w:rPr>
        <w:t>Permendikbud</w:t>
      </w:r>
      <w:r>
        <w:rPr>
          <w:rFonts w:ascii="Garamond" w:hAnsi="Garamond"/>
          <w:sz w:val="24"/>
          <w:szCs w:val="24"/>
          <w:lang w:val="en-US"/>
        </w:rPr>
        <w:t xml:space="preserve"> No 30 Tahun 2017 </w:t>
      </w:r>
      <w:r>
        <w:rPr>
          <w:rFonts w:ascii="Garamond" w:hAnsi="Garamond"/>
          <w:sz w:val="24"/>
          <w:szCs w:val="24"/>
          <w:lang w:val="en-US"/>
        </w:rPr>
        <w:t>tentang Keterlibatan Keluarga dalam Penyelenggaraan Pendidikan</w:t>
      </w:r>
      <w:r>
        <w:rPr>
          <w:rFonts w:ascii="Garamond" w:hAnsi="Garamond"/>
          <w:sz w:val="24"/>
          <w:szCs w:val="24"/>
          <w:lang w:val="en-US"/>
        </w:rPr>
        <w:t xml:space="preserve"> telah berjalan dengan baik.</w:t>
      </w:r>
      <w:r>
        <w:rPr>
          <w:rFonts w:ascii="Garamond" w:hAnsi="Garamond"/>
          <w:sz w:val="24"/>
          <w:szCs w:val="24"/>
          <w:lang w:val="en-US"/>
        </w:rPr>
        <w:t xml:space="preserve"> Keterlibatan orang tua dalam pola asuh dapat dicapai melalui berbagai kegiatan yang dilakukan </w:t>
      </w:r>
      <w:r>
        <w:rPr>
          <w:rFonts w:ascii="Garamond" w:hAnsi="Garamond"/>
          <w:sz w:val="24"/>
          <w:szCs w:val="24"/>
          <w:lang w:val="en-US"/>
        </w:rPr>
        <w:t xml:space="preserve">secara bersama-sama oleh pihak sekolah dan orang tua sebagai upaya untuk mendukung pendidikan anak </w:t>
      </w:r>
      <w:r>
        <w:rPr>
          <w:rFonts w:ascii="Garamond" w:hAnsi="Garamond"/>
          <w:sz w:val="24"/>
          <w:szCs w:val="24"/>
          <w:lang w:val="en-US"/>
        </w:rPr>
        <w:t>usia</w:t>
      </w:r>
      <w:r>
        <w:rPr>
          <w:rFonts w:ascii="Garamond" w:hAnsi="Garamond"/>
          <w:sz w:val="24"/>
          <w:szCs w:val="24"/>
          <w:lang w:val="en-US"/>
        </w:rPr>
        <w:t xml:space="preserve"> dini dan mendukung seluruh program yang diadakan oleh sekolah sebagai langkah untuk </w:t>
      </w:r>
      <w:r>
        <w:rPr>
          <w:rFonts w:ascii="Garamond" w:hAnsi="Garamond"/>
          <w:sz w:val="24"/>
          <w:szCs w:val="24"/>
          <w:lang w:val="en-US"/>
        </w:rPr>
        <w:t>menstimulus</w:t>
      </w:r>
      <w:r>
        <w:rPr>
          <w:rFonts w:ascii="Garamond" w:hAnsi="Garamond"/>
          <w:sz w:val="24"/>
          <w:szCs w:val="24"/>
          <w:lang w:val="en-US"/>
        </w:rPr>
        <w:t xml:space="preserve"> perkembangan anak. Keterlibatan orang tua dalam setiap kegiatan di sekolah sangat dibutuhkan agar orang tua dapat memahami apa yang dialami anak di sekolah, apa bakat dan potensi anak, jika itu baik orang tua dapat membantu mengembangkannya di rumah dan apabila ditemukan permasalahan pada anak, orang tua juga dapat mengambil andil untuk mengatasi permasalahan tersebut sedini mungkin </w:t>
      </w:r>
      <w:r>
        <w:rPr>
          <w:rFonts w:ascii="Garamond" w:hAnsi="Garamond"/>
          <w:sz w:val="24"/>
          <w:szCs w:val="24"/>
          <w:lang w:val="en-US"/>
        </w:rPr>
        <w:fldChar w:fldCharType="begin"/>
      </w:r>
      <w:r>
        <w:rPr>
          <w:rFonts w:ascii="Garamond" w:hAnsi="Garamond"/>
          <w:sz w:val="24"/>
          <w:szCs w:val="24"/>
          <w:lang w:val="en-US"/>
        </w:rPr>
        <w:instrText>ADDIN CSL_CITATION {"citationItems":[{"id":"ITEM-1","itemData":{"abstract":"… Ironisnya, sekolah juga belum memiliki program efektif yang dapat meningkatkan keteribatan orangtua dalam program PAUD. Rendahnya keterlibatan orangtua dalam program PAUD …","author":[{"dropping-particle":"","family":"Holiza","given":"Wani","non-dropping-particle":"","parse-names":false,"suffix":""},{"dropping-particle":"","family":"Yaswandi","given":"","non-dropping-particle":"","parse-names":false,"suffix":""}],"container-title":"Jurnal Inovasi Pendidikan","id":"ITEM-1","issue":"8","issued":{"date-parts":[["2022"]]},"page":"2547-2556","title":"Evaluasi Kebijakan PAUD Permendikbud Nomor 30 Tahun 2017","type":"article-journal","volume":"2"},"uris":["http://www.mendeley.com/documents/?uuid=aac64cbb-9419-411f-ad2a-062cf9bded15"]}],"mendeley":{"formattedCitation":"(Holiza &amp; Yaswandi, 2022)","manualFormatting":"(Holiza &amp; Yaswandi, 2022: 2554)","plainTextFormattedCitation":"(Holiza &amp; Yaswandi, 2022)","previouslyFormattedCitation":"(Holiza &amp; Yaswandi, 2022)"},"properties":{"noteIndex":0},"schema":"https://github.com/citation-style-language/schema/raw/master/csl-citation.json"}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(Holiza &amp; Yaswandi, 2022</w:t>
      </w:r>
      <w:r>
        <w:rPr>
          <w:rFonts w:ascii="Garamond" w:hAnsi="Garamond"/>
          <w:noProof/>
          <w:sz w:val="24"/>
          <w:szCs w:val="24"/>
          <w:lang w:val="en-US"/>
        </w:rPr>
        <w:t>: 2554</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Contoh spesifik yang dapat diterapkan selain meliba</w:t>
      </w:r>
      <w:r>
        <w:rPr>
          <w:rFonts w:ascii="Garamond" w:hAnsi="Garamond"/>
          <w:sz w:val="24"/>
          <w:szCs w:val="24"/>
          <w:lang w:val="en-US"/>
        </w:rPr>
        <w:t>tkan orang tua dalam pengasuhan adalah p</w:t>
      </w:r>
      <w:r>
        <w:rPr>
          <w:rFonts w:ascii="Garamond" w:hAnsi="Garamond"/>
          <w:sz w:val="24"/>
          <w:szCs w:val="24"/>
          <w:lang w:val="en-US"/>
        </w:rPr>
        <w:t>r</w:t>
      </w:r>
      <w:r>
        <w:rPr>
          <w:rFonts w:ascii="Garamond" w:hAnsi="Garamond"/>
          <w:sz w:val="24"/>
          <w:szCs w:val="24"/>
          <w:lang w:val="en-US"/>
        </w:rPr>
        <w:t xml:space="preserve">ogram parenting bagi orang tua </w:t>
      </w:r>
      <w:r>
        <w:rPr>
          <w:rFonts w:ascii="Garamond" w:hAnsi="Garamond"/>
          <w:sz w:val="24"/>
          <w:szCs w:val="24"/>
          <w:lang w:val="en-US"/>
        </w:rPr>
        <w:t>juga diperlukan untuk melibatkan orang tua secara langsung dalam berbagai kegiatan sekolah.</w:t>
      </w:r>
      <w:r>
        <w:rPr>
          <w:rFonts w:ascii="Garamond" w:hAnsi="Garamond"/>
          <w:sz w:val="24"/>
          <w:szCs w:val="24"/>
          <w:lang w:val="en-US"/>
        </w:rPr>
        <w:t xml:space="preserve"> </w:t>
      </w:r>
      <w:r>
        <w:rPr>
          <w:rFonts w:ascii="Garamond" w:hAnsi="Garamond"/>
          <w:sz w:val="24"/>
          <w:szCs w:val="24"/>
          <w:lang w:val="en-US"/>
        </w:rPr>
        <w:t xml:space="preserve">Sebelumnya, pertemuan orang tua hanya dilakukan untuk mengumpulkan </w:t>
      </w:r>
      <w:r>
        <w:rPr>
          <w:rFonts w:ascii="Garamond" w:hAnsi="Garamond"/>
          <w:sz w:val="24"/>
          <w:szCs w:val="24"/>
          <w:lang w:val="en-US"/>
        </w:rPr>
        <w:t>raport</w:t>
      </w:r>
      <w:r>
        <w:rPr>
          <w:rFonts w:ascii="Garamond" w:hAnsi="Garamond"/>
          <w:sz w:val="24"/>
          <w:szCs w:val="24"/>
          <w:lang w:val="en-US"/>
        </w:rPr>
        <w:t>, dan pertemuan diadakan untuk membahas masalah sekolah.</w:t>
      </w:r>
      <w:r>
        <w:rPr>
          <w:rFonts w:ascii="Garamond" w:hAnsi="Garamond"/>
          <w:sz w:val="24"/>
          <w:szCs w:val="24"/>
          <w:lang w:val="en-US"/>
        </w:rPr>
        <w:t xml:space="preserve"> Program parenting ini meliputi </w:t>
      </w:r>
      <w:r>
        <w:rPr>
          <w:rFonts w:ascii="Garamond" w:hAnsi="Garamond"/>
          <w:sz w:val="24"/>
          <w:szCs w:val="24"/>
          <w:lang w:val="en-US"/>
        </w:rPr>
        <w:t>cara</w:t>
      </w:r>
      <w:r>
        <w:rPr>
          <w:rFonts w:ascii="Garamond" w:hAnsi="Garamond"/>
          <w:sz w:val="24"/>
          <w:szCs w:val="24"/>
          <w:lang w:val="en-US"/>
        </w:rPr>
        <w:t xml:space="preserve"> membesarkan anak, berbagai jenis pembelajaran untuk anak, dan pendidikan bagi orang tua tentang berbagai jenis kecerdasan pada anak. </w:t>
      </w:r>
      <w:r>
        <w:rPr>
          <w:rFonts w:ascii="Garamond" w:hAnsi="Garamond"/>
          <w:sz w:val="24"/>
          <w:szCs w:val="24"/>
          <w:lang w:val="en-US"/>
        </w:rPr>
        <w:t>Orang tua juga didorong untuk berpartisipasi dalam pendidikan anak-anak mereka.</w:t>
      </w:r>
      <w:r>
        <w:rPr>
          <w:rFonts w:ascii="Garamond" w:hAnsi="Garamond"/>
          <w:sz w:val="24"/>
          <w:szCs w:val="24"/>
          <w:lang w:val="en-US"/>
        </w:rPr>
        <w:t xml:space="preserve"> </w:t>
      </w:r>
      <w:r>
        <w:rPr>
          <w:rFonts w:ascii="Garamond" w:hAnsi="Garamond"/>
          <w:sz w:val="24"/>
          <w:szCs w:val="24"/>
          <w:lang w:val="en-US"/>
        </w:rPr>
        <w:t>Tidak hanya itu, membangun keterlibatan orang tua juga terjadi dengan melibatkan orang tua untuk memenuhi kebutuhan sarana dan prasarana sekolah.</w:t>
      </w:r>
      <w:r>
        <w:rPr>
          <w:rFonts w:ascii="Garamond" w:hAnsi="Garamond"/>
          <w:sz w:val="24"/>
          <w:szCs w:val="24"/>
          <w:lang w:val="en-US"/>
        </w:rPr>
        <w:t xml:space="preserve"> Sebagai sekolah bayi, tidak dapat dipungkiri bahwa keterlibatan berbagai </w:t>
      </w:r>
      <w:r>
        <w:rPr>
          <w:rFonts w:ascii="Garamond" w:hAnsi="Garamond"/>
          <w:sz w:val="24"/>
          <w:szCs w:val="24"/>
          <w:lang w:val="en-US"/>
        </w:rPr>
        <w:t>pemangku kepentingan terutama orang tua siswa sangat diperlukan untuk meningkatkan sarana dan prasarana sekolah</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{"citationItems":[{"id":"ITEM-1","itemData":{"DOI":"10.24036/jfe.v2i2.63","abstract":"The implementation of education requires solid cooperation between the family, the environment and the education unit. Article 2 of the Minister of Education and Culture Number 30 of 2017 means that the contribution of the family in the provision of education is intended to: (1) increase the awareness and responsibility between educational units, families and regions towards the implementation of education, (2) empower children's personality education (3) increase family awareness towards children's education (4) building energy of cooperation between educational units, families, and the environment, and (5) providing a safe, comfortable and enjoyable environment in the learning process. This research belongs to the type of descriptive qualitative research with observation methods equipped with previous literature studies. Respondents were 2 principals from each kindergarten and 2 teaching teachers from each kindergarten. This study will examine how the implementation of Permendikbud Number 30 of 2017 on children's education in schools.From the results of interviews conducted in each kindergarten on April 4, 2022, namely. The results of interviews at the Amanah Kindergarten institution explained that parents and the community in the surrounding environment had participated in being involved in the education of their children and vice versa in the Pertiwi III Ladang Panjang kindergarten institution that parents and the community had also been involved in children's education. The results of the study describe the school's efforts in implementing Permendikbud Number 20 of 2917, namely involving parents directly in various school activities, parenting programs are also needed for parents of children. The school includes parents in every school agenda. . this is very much in line with the strategy of the Minister of Education and Culture Number 30 of 2017 as a reference base for families, the environment and schools in supporting children's education from an early age.","author":[{"dropping-particle":"","family":"Karmila","given":"Desi","non-dropping-particle":"","parse-names":false,"suffix":""},{"dropping-particle":"","family":"Yaswinda","given":"Yaswinda","non-dropping-particle":"","parse-names":false,"suffix":""}],"container-title":"Jurnal Family Education","id":"ITEM-1","issue":"2","issued":{"date-parts":[["2022"]]},"page":"245-251","title":"Analisis Kebijakan Permendikbud Nomor 30 Tahun 2017 (Tentang Peran Keluarga dan Masyarakat Terhadap Pendidikan Anak)","type":"article-journal","volume":"2"},"uris":["http://www.mendeley.com/documents/?uuid=ed646f84-aedd-45e8-ae5a-8aa0fc821129"]}],"mendeley":{"formattedCitation":"(Karmila &amp; Yaswinda, 2022)","manualFormatting":"(Karmila &amp; Yaswinda, 2022: 250)","plainTextFormattedCitation":"(Karmila &amp; Yaswinda, 2022)","previouslyFormattedCitation":"(Karmila &amp; Yaswinda, 2022)"},"properties":{"noteIndex":0},"schema":"https://github.com/citation-style-language/schema/raw/master/csl-citation.json"}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(Karmila &amp; Yaswinda, 2022</w:t>
      </w:r>
      <w:r>
        <w:rPr>
          <w:rFonts w:ascii="Garamond" w:hAnsi="Garamond"/>
          <w:noProof/>
          <w:sz w:val="24"/>
          <w:szCs w:val="24"/>
          <w:lang w:val="en-US"/>
        </w:rPr>
        <w:t>: 250</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Pencapaian tujuan kinerja dicapai melalui berbagai pendekatan dan tindakan, sejalan dengan rencana metrik kinerja.</w:t>
      </w:r>
      <w:r>
        <w:rPr>
          <w:rFonts w:ascii="Garamond" w:hAnsi="Garamond"/>
          <w:sz w:val="24"/>
          <w:szCs w:val="24"/>
          <w:lang w:val="en-US"/>
        </w:rPr>
        <w:t xml:space="preserve"> </w:t>
      </w:r>
      <w:r>
        <w:rPr>
          <w:rFonts w:ascii="Garamond" w:hAnsi="Garamond"/>
          <w:sz w:val="24"/>
          <w:szCs w:val="24"/>
          <w:lang w:val="en-US"/>
        </w:rPr>
        <w:t>Terlepas dari berbagai kendala dan keterbatasan sumber daya manusia yang ada, tujuan dan sasaran pelaksanaan partisipasi keluarga dalam pendidikan telah sangat berhasil.</w:t>
      </w:r>
      <w:r>
        <w:rPr>
          <w:rFonts w:ascii="Garamond" w:hAnsi="Garamond"/>
          <w:sz w:val="24"/>
          <w:szCs w:val="24"/>
          <w:lang w:val="en-US"/>
        </w:rPr>
        <w:t xml:space="preserve"> Pencapaian tujuan berbagai indikator kinerja mengoptimalkan kemitraan dengan berbagai pemangku kepentingan/lembaga lain yang juga terlibat dalam pelaksanaan indikator kinerja terkait. Bahkan, penyelesaian beberapa tujuan dilakukan bersamaan dengan proses yang dilakukan oleh pihak/instansi lain tersebut. Prinsip-prinsip berulang satuan pendidikan dan kemitraan dengan keluarga dan masyarakat adalah: 1) kesetaraan, 2) semangat solidaritas berdasarkan gotong royong, 3) saling menghargai, kasih sayang, peduli, 4) pertimbangan kebutuhan dan kepedulian, Dapat disebutkan. Keinginan anak-anak</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{"citationItems":[{"id":"ITEM-1","itemData":{"abstract":"… , diperoleh simpulan bahwa capaian kinerja dan implementasi program pendidikan … pendidikan, selanjutnya akan memberikan manfaat sebesar-besarnya kepada peserta didik …","author":[{"dropping-particle":"","family":"Suseno","given":"I","non-dropping-particle":"","parse-names":false,"suffix":""}],"container-title":"Seminar Nasional dan Diskusi Panel Multidisiplin Hasil Penelitian &amp; Pengabdian kepada Masyarakat, Jakarta, 2 Agustus 2018","id":"ITEM-1","issued":{"date-parts":[["2018"]]},"page":"781-791","title":"Evaluasi Program Pendidikan Keluarga Pada Satuan Pendidikan","type":"paper-conference"},"uris":["http://www.mendeley.com/documents/?uuid=9fcbbf85-ed1a-4a44-aa8b-a42c77387021"]}],"mendeley":{"formattedCitation":"(Suseno, 2018)","manualFormatting":"(Suseno, 2018: 791)","plainTextFormattedCitation":"(Suseno, 2018)","previouslyFormattedCitation":"(Suseno, 2018)"},"properties":{"noteIndex":0},"schema":"https://github.com/citation-style-language/schema/raw/master/csl-citation.json"}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(Suseno, 2018</w:t>
      </w:r>
      <w:r>
        <w:rPr>
          <w:rFonts w:ascii="Garamond" w:hAnsi="Garamond"/>
          <w:noProof/>
          <w:sz w:val="24"/>
          <w:szCs w:val="24"/>
          <w:lang w:val="en-US"/>
        </w:rPr>
        <w:t>: 791</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Program Partisipasi Keluarga dalam Penyeleng</w:t>
      </w:r>
      <w:r>
        <w:rPr>
          <w:rFonts w:ascii="Garamond" w:hAnsi="Garamond"/>
          <w:sz w:val="24"/>
          <w:szCs w:val="24"/>
          <w:lang w:val="en-US"/>
        </w:rPr>
        <w:t xml:space="preserve">garaan Pendidikan di TK Pembina </w:t>
      </w:r>
      <w:r>
        <w:rPr>
          <w:rFonts w:ascii="Garamond" w:hAnsi="Garamond"/>
          <w:sz w:val="24"/>
          <w:szCs w:val="24"/>
          <w:lang w:val="en-US"/>
        </w:rPr>
        <w:t xml:space="preserve">Sumbernya berjalan sesuai </w:t>
      </w:r>
      <w:r>
        <w:rPr>
          <w:rFonts w:ascii="Garamond" w:hAnsi="Garamond"/>
          <w:sz w:val="24"/>
          <w:szCs w:val="24"/>
          <w:lang w:val="en-US"/>
        </w:rPr>
        <w:t>Permendikbud</w:t>
      </w:r>
      <w:r>
        <w:rPr>
          <w:rFonts w:ascii="Garamond" w:hAnsi="Garamond"/>
          <w:sz w:val="24"/>
          <w:szCs w:val="24"/>
          <w:lang w:val="en-US"/>
        </w:rPr>
        <w:t xml:space="preserve"> No. 30 Tahun 2017.</w:t>
      </w:r>
      <w:r>
        <w:rPr>
          <w:rFonts w:ascii="Garamond" w:hAnsi="Garamond"/>
          <w:sz w:val="24"/>
          <w:szCs w:val="24"/>
          <w:lang w:val="en-US"/>
        </w:rPr>
        <w:t xml:space="preserve"> Program kemitraan yang dilaksanakan antara lain: 2) Reuni alumni dengan orang tua. </w:t>
      </w:r>
      <w:r>
        <w:rPr>
          <w:rFonts w:ascii="Garamond" w:hAnsi="Garamond"/>
          <w:sz w:val="24"/>
          <w:szCs w:val="24"/>
          <w:lang w:val="en-US"/>
        </w:rPr>
        <w:t>3) Kelas Orang Tua/Wali; 4) Kelas Inspiratif.</w:t>
      </w:r>
      <w:r>
        <w:rPr>
          <w:rFonts w:ascii="Garamond" w:hAnsi="Garamond"/>
          <w:sz w:val="24"/>
          <w:szCs w:val="24"/>
          <w:lang w:val="en-US"/>
        </w:rPr>
        <w:t xml:space="preserve"> 5) Pertunjukan akhir tahun 6) Kegiatan partisipasi orang tua lainnya. Program yang perlu penyesuaian dalam implementasinya adalah penyediaan kelas-kelas inspiratif dan family corner yang menyediakan buku bacaan untuk orang tua siswa</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{"citationItems":[{"id":"ITEM-1","itemData":{"abstract":"… mendukung penyelenggaraan pendidikan untuk mencapai tujuan pendidikan nasional. Untuk itulah … Karakter cinta lingkungan dibangun melalui kegiatan penghijauan kelas agar siswa …","author":[{"dropping-particle":"","family":"Adiman","given":"","non-dropping-particle":"","parse-names":false,"suffix":""},{"dropping-particle":"","family":"Nuraya","given":"Naufalia","non-dropping-particle":"","parse-names":false,"suffix":""},{"dropping-particle":"","family":"Herawati","given":"Endang Sri Budi","non-dropping-particle":"","parse-names":false,"suffix":""},{"dropping-particle":"","family":"Aliyyah","given":"Rusi Rusmiati","non-dropping-particle":"","parse-names":false,"suffix":""}],"container-title":"ALIGNMENT: Journal of Administration and Educational Menagement","id":"ITEM-1","issue":"30","issued":{"date-parts":[["2021"]]},"page":"223-236","title":"Analisis Pelaksanaan Program Pelibatan Keluarga dan Masyarakat pada Penyelenggaraan Pendidikan di Taman Kanak Kanak","type":"article-journal","volume":"4"},"uris":["http://www.mendeley.com/documents/?uuid=f49066ca-81d9-4746-91bb-d348430df017"]}],"mendeley":{"formattedCitation":"(Adiman et al., 2021)","manualFormatting":"(Adiman et al., 2021: 235)","plainTextFormattedCitation":"(Adiman et al., 2021)","previouslyFormattedCitation":"(Adiman et al., 2021)"},"properties":{"noteIndex":0},"schema":"https://github.com/citation-style-language/schema/raw/master/csl-citation.json"}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(Adiman et al., 2021</w:t>
      </w:r>
      <w:r>
        <w:rPr>
          <w:rFonts w:ascii="Garamond" w:hAnsi="Garamond"/>
          <w:noProof/>
          <w:sz w:val="24"/>
          <w:szCs w:val="24"/>
          <w:lang w:val="en-US"/>
        </w:rPr>
        <w:t>: 235</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Banyak penelitian menunjukkan bahwa keterlibatan orang tua dalam keluarga, khususnya di satuan pendidikan dan sekolah, memiliki dampak yang signifikan terhadap keberhasilan orang tua, anak, guru, dan sekolah dalam hal (1) memperluas pengetahuan, sikap, dan keterampilan orang tua/keluarga; Dalam melaksanakan seluruh proses optimalisasi di bawah aspek tumbuh kembang anak usia dini. (2) </w:t>
      </w:r>
      <w:r>
        <w:rPr>
          <w:rFonts w:ascii="Garamond" w:hAnsi="Garamond"/>
          <w:sz w:val="24"/>
          <w:szCs w:val="24"/>
          <w:lang w:val="en-US"/>
        </w:rPr>
        <w:t>menjalin</w:t>
      </w:r>
      <w:r>
        <w:rPr>
          <w:rFonts w:ascii="Garamond" w:hAnsi="Garamond"/>
          <w:sz w:val="24"/>
          <w:szCs w:val="24"/>
          <w:lang w:val="en-US"/>
        </w:rPr>
        <w:t xml:space="preserve"> komunikasi yang baik dan lancar antara orang tua dengan lembaga pendidikan, dan (3) tercapainya tujuan pelibatan keluarga dalam penyelenggaraan pendidikan di bidang pendidikan anak usia dini. Selain itu, bentuk kegiatan family engagement di satuan PAUD antara lain partisipasi dalam pertemuan yang disponsori satuan pendidikan, partisipasi kelas orang tua/wali, dan peran aktif dalam kegiatan tingkat kelas di akhir tahun pembelajaran</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author":[{"dropping-particle":"","family":"Dissriany","given":"Maria","non-dropping-particle":"","parse-names":false,"suffix":""},{"dropping-particle":"","family":"Banggur","given":"Vista","non-dropping-particle":"","parse-names":false,"suffix":""},{"dropping-particle":"","family":"Jerodon","given":"Valentinus","non-dropping-particle":"","parse-names":false,"suffix":""}],"container-title":"Jurnal Lonto Leok","id":"ITEM-1","issue":"1","issued":{"date-parts":[["2022"]]},"page":"11-17","title":"Pelibatan Keluarga dalam Penyelenggaraan Pendidikan Anak Usia Dini","type":"article-journal","volume":"4"},"uris":["http://www.mendeley.com/documents/?uuid=a8c551b3-6313-4ef1-a810-2d8ba52daf17"]}],"mendeley":{"formattedCitation":"(Dissriany et al., 2022)","manualFormatting":"(Dissriany et al., 2022: 17)","plainTextFormattedCitation":"(Dissriany et al., 2022)","previouslyFormattedCitation":"(Dissriany et al., 2022)"},"properties":{"noteIndex":0},"schema":"https://github.com/citation-style-language/schema/raw/master/csl-citation.json"}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(Dissriany et al., 2022</w:t>
      </w:r>
      <w:r>
        <w:rPr>
          <w:rFonts w:ascii="Garamond" w:hAnsi="Garamond"/>
          <w:noProof/>
          <w:sz w:val="24"/>
          <w:szCs w:val="24"/>
          <w:lang w:val="en-US"/>
        </w:rPr>
        <w:t>: 17</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Namun, juga terdapat beberapa hasil penelitian yang mengungkapkan </w:t>
      </w:r>
      <w:r>
        <w:rPr>
          <w:rFonts w:ascii="Garamond" w:hAnsi="Garamond"/>
          <w:sz w:val="24"/>
          <w:szCs w:val="24"/>
          <w:lang w:val="en-US"/>
        </w:rPr>
        <w:t>faktor yang menghambat upaya peningkatan keterlibatan orang tua dalam pengasuhan anak adalah sikap orang tua yang lebih memilih berdiam diri di dalam rumah dari</w:t>
      </w:r>
      <w:r>
        <w:rPr>
          <w:rFonts w:ascii="Garamond" w:hAnsi="Garamond"/>
          <w:sz w:val="24"/>
          <w:szCs w:val="24"/>
          <w:lang w:val="en-US"/>
        </w:rPr>
        <w:t xml:space="preserve"> </w:t>
      </w:r>
      <w:r>
        <w:rPr>
          <w:rFonts w:ascii="Garamond" w:hAnsi="Garamond"/>
          <w:sz w:val="24"/>
          <w:szCs w:val="24"/>
          <w:lang w:val="en-US"/>
        </w:rPr>
        <w:t>pada mengikuti kegiatan di luar rumah.</w:t>
      </w:r>
      <w:r>
        <w:rPr>
          <w:rFonts w:ascii="Garamond" w:hAnsi="Garamond"/>
          <w:sz w:val="24"/>
          <w:szCs w:val="24"/>
          <w:lang w:val="en-US"/>
        </w:rPr>
        <w:t xml:space="preserve"> </w:t>
      </w:r>
      <w:r>
        <w:rPr>
          <w:rFonts w:ascii="Garamond" w:hAnsi="Garamond"/>
          <w:sz w:val="24"/>
          <w:szCs w:val="24"/>
          <w:lang w:val="en-US"/>
        </w:rPr>
        <w:t>Akibatnya, sekolah sulit untuk mendorong orang tua untuk berpartisipasi dalam kegiatan sekolah.</w:t>
      </w:r>
      <w:r>
        <w:rPr>
          <w:rFonts w:ascii="Garamond" w:hAnsi="Garamond"/>
          <w:sz w:val="24"/>
          <w:szCs w:val="24"/>
          <w:lang w:val="en-US"/>
        </w:rPr>
        <w:t xml:space="preserve"> </w:t>
      </w:r>
      <w:r>
        <w:rPr>
          <w:rFonts w:ascii="Garamond" w:hAnsi="Garamond"/>
          <w:sz w:val="24"/>
          <w:szCs w:val="24"/>
          <w:lang w:val="en-US"/>
        </w:rPr>
        <w:t>Sikap ini sulit bagi sekolah.</w:t>
      </w:r>
      <w:r>
        <w:rPr>
          <w:rFonts w:ascii="Garamond" w:hAnsi="Garamond"/>
          <w:sz w:val="24"/>
          <w:szCs w:val="24"/>
          <w:lang w:val="en-US"/>
        </w:rPr>
        <w:t xml:space="preserve"> </w:t>
      </w:r>
      <w:r>
        <w:rPr>
          <w:rFonts w:ascii="Garamond" w:hAnsi="Garamond"/>
          <w:sz w:val="24"/>
          <w:szCs w:val="24"/>
          <w:lang w:val="en-US"/>
        </w:rPr>
        <w:t>Solusi Madrasah adalah dengan memberikan undangan baik secara tertulis maupun lisan.</w:t>
      </w:r>
      <w:r>
        <w:rPr>
          <w:rFonts w:ascii="Garamond" w:hAnsi="Garamond"/>
          <w:sz w:val="24"/>
          <w:szCs w:val="24"/>
          <w:lang w:val="en-US"/>
        </w:rPr>
        <w:t xml:space="preserve"> Dengan </w:t>
      </w:r>
      <w:r>
        <w:rPr>
          <w:rFonts w:ascii="Garamond" w:hAnsi="Garamond"/>
          <w:sz w:val="24"/>
          <w:szCs w:val="24"/>
          <w:lang w:val="en-US"/>
        </w:rPr>
        <w:t>cara</w:t>
      </w:r>
      <w:r>
        <w:rPr>
          <w:rFonts w:ascii="Garamond" w:hAnsi="Garamond"/>
          <w:sz w:val="24"/>
          <w:szCs w:val="24"/>
          <w:lang w:val="en-US"/>
        </w:rPr>
        <w:t xml:space="preserve"> ini, orang tua dapat memahami maksud dan </w:t>
      </w:r>
      <w:r>
        <w:rPr>
          <w:rFonts w:ascii="Garamond" w:hAnsi="Garamond"/>
          <w:sz w:val="24"/>
          <w:szCs w:val="24"/>
          <w:lang w:val="en-US"/>
        </w:rPr>
        <w:t>tujuan dari kegiatan yang diadakan dan berpartisipasi dalam kegiatan yang diadakan. Dengan cara ini, kegiatan yang disponsori sekolah untuk orang tua dapat dilakukan secara optimal karena banyak orang tua berpartisipasi dan berpartisipasi dalam kegiatan tersebut</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{"citationItems":[{"id":"ITEM-1","itemData":{"DOI":"10.24036/jfe.v2i2.63","abstract":"The implementation of education requires solid cooperation between the family, the environment and the education unit. Article 2 of the Minister of Education and Culture Number 30 of 2017 means that the contribution of the family in the provision of education is intended to: (1) increase the awareness and responsibility between educational units, families and regions towards the implementation of education, (2) empower children's personality education (3) increase family awareness towards children's education (4) building energy of cooperation between educational units, families, and the environment, and (5) providing a safe, comfortable and enjoyable environment in the learning process. This research belongs to the type of descriptive qualitative research with observation methods equipped with previous literature studies. Respondents were 2 principals from each kindergarten and 2 teaching teachers from each kindergarten. This study will examine how the implementation of Permendikbud Number 30 of 2017 on children's education in schools.From the results of interviews conducted in each kindergarten on April 4, 2022, namely. The results of interviews at the Amanah Kindergarten institution explained that parents and the community in the surrounding environment had participated in being involved in the education of their children and vice versa in the Pertiwi III Ladang Panjang kindergarten institution that parents and the community had also been involved in children's education. The results of the study describe the school's efforts in implementing Permendikbud Number 20 of 2917, namely involving parents directly in various school activities, parenting programs are also needed for parents of children. The school includes parents in every school agenda. . this is very much in line with the strategy of the Minister of Education and Culture Number 30 of 2017 as a reference base for families, the environment and schools in supporting children's education from an early age.","author":[{"dropping-particle":"","family":"Karmila","given":"Desi","non-dropping-particle":"","parse-names":false,"suffix":""},{"dropping-particle":"","family":"Yaswinda","given":"Yaswinda","non-dropping-particle":"","parse-names":false,"suffix":""}],"container-title":"Jurnal Family Education","id":"ITEM-1","issue":"2","issued":{"date-parts":[["2022"]]},"page":"245-251","title":"Analisis Kebijakan Permendikbud Nomor 30 Tahun 2017 (Tentang Peran Keluarga dan Masyarakat Terhadap Pendidikan Anak)","type":"article-journal","volume":"2"},"uris":["http://www.mendeley.com/documents/?uuid=ed646f84-aedd-45e8-ae5a-8aa0fc821129"]}],"mendeley":{"formattedCitation":"(Karmila &amp; Yaswinda, 2022)","manualFormatting":"(Karmila &amp; Yaswinda, 2022: 250)","plainTextFormattedCitation":"(Karmila &amp; Yaswinda, 2022)","previouslyFormattedCitation":"(Karmila &amp; Yaswinda, 2022)"},"properties":{"noteIndex":0},"schema":"https://github.com/citation-style-language/schema/raw/master/csl-citation.json"}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(Karmila &amp; Yaswinda, 2022</w:t>
      </w:r>
      <w:r>
        <w:rPr>
          <w:rFonts w:ascii="Garamond" w:hAnsi="Garamond"/>
          <w:noProof/>
          <w:sz w:val="24"/>
          <w:szCs w:val="24"/>
          <w:lang w:val="en-US"/>
        </w:rPr>
        <w:t>: 250</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w:t>
      </w:r>
      <w:r>
        <w:rPr>
          <w:rFonts w:ascii="Garamond" w:hAnsi="Garamond"/>
          <w:sz w:val="24"/>
          <w:szCs w:val="24"/>
          <w:lang w:val="en-US"/>
        </w:rPr>
        <w:t xml:space="preserve"> </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Salah satu </w:t>
      </w:r>
      <w:r>
        <w:rPr>
          <w:rFonts w:ascii="Garamond" w:hAnsi="Garamond"/>
          <w:sz w:val="24"/>
          <w:szCs w:val="24"/>
          <w:lang w:val="en-US"/>
        </w:rPr>
        <w:t>cara</w:t>
      </w:r>
      <w:r>
        <w:rPr>
          <w:rFonts w:ascii="Garamond" w:hAnsi="Garamond"/>
          <w:sz w:val="24"/>
          <w:szCs w:val="24"/>
          <w:lang w:val="en-US"/>
        </w:rPr>
        <w:t xml:space="preserve"> meningkatkan motivasi keterlibatan orang tua di sekolah adalah dengan memberikan motivasi dengan media audio visual. </w:t>
      </w:r>
      <w:r>
        <w:rPr>
          <w:rFonts w:ascii="Garamond" w:hAnsi="Garamond"/>
          <w:sz w:val="24"/>
          <w:szCs w:val="24"/>
          <w:lang w:val="en-US"/>
        </w:rPr>
        <w:t xml:space="preserve">Hasil penelitian menunjukkan bahwa keterlibatan </w:t>
      </w:r>
      <w:r>
        <w:rPr>
          <w:rFonts w:ascii="Garamond" w:hAnsi="Garamond"/>
          <w:sz w:val="24"/>
          <w:szCs w:val="24"/>
          <w:lang w:val="en-US"/>
        </w:rPr>
        <w:t>orang tua dalam pendidikan anak d</w:t>
      </w:r>
      <w:r>
        <w:rPr>
          <w:rFonts w:ascii="Garamond" w:hAnsi="Garamond"/>
          <w:sz w:val="24"/>
          <w:szCs w:val="24"/>
          <w:lang w:val="en-US"/>
        </w:rPr>
        <w:t>i taman kanak-kanak, keterlibatan orang tua ke dalam sekolah melalui pembelajaran orang tua dengan media audiovisual untuk orang tua yang bermotivasi tinggi dan sebaliknya melalui pembelajaran orang tua dengan media visual untuk orang tua dengan motivasi diri yang rendah</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{"citationItems":[{"id":"ITEM-1","itemData":{"DOI":"10.31004/obsesi.v4i2.418","author":[{"dropping-particle":"","family":"Putri","given":"Dina Kartika","non-dropping-particle":"","parse-names":false,"suffix":""},{"dropping-particle":"","family":"Handayani","given":"Myrnawati Crie","non-dropping-particle":"","parse-names":false,"suffix":""},{"dropping-particle":"","family":"Akbar","given":"Zarina","non-dropping-particle":"","parse-names":false,"suffix":""}],"container-title":"Jurnal Obsesi : Jurnal Pendidikan Anak Usia Dini","id":"ITEM-1","issue":"2","issued":{"date-parts":[["2020"]]},"page":"649-657","title":"Anak Usia Dini Pengaruh Media Pembelajaran dan Motivasi Diri terhadap Keterlibatan Orang Tua dalam Pendidikan Anak","type":"article-journal","volume":"4"},"uris":["http://www.mendeley.com/documents/?uuid=638b8c17-1ae6-4575-8780-1a5fc8296e4f"]}],"mendeley":{"formattedCitation":"(Putri et al., 2020)","manualFormatting":"(Putri et al., 2020: 656)","plainTextFormattedCitation":"(Putri et al., 2020)","previouslyFormattedCitation":"(Putri et al., 2020)"},"properties":{"noteIndex":0},"schema":"https://github.com/citation-style-language/schema/raw/master/csl-citation.json"}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(Putri et al., 2020</w:t>
      </w:r>
      <w:r>
        <w:rPr>
          <w:rFonts w:ascii="Garamond" w:hAnsi="Garamond"/>
          <w:noProof/>
          <w:sz w:val="24"/>
          <w:szCs w:val="24"/>
          <w:lang w:val="en-US"/>
        </w:rPr>
        <w:t>: 656</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w:t>
      </w:r>
    </w:p>
    <w:p>
      <w:pPr>
        <w:pStyle w:val="style0"/>
        <w:spacing w:after="0" w:lineRule="auto" w:line="240"/>
        <w:ind w:firstLine="720"/>
        <w:jc w:val="both"/>
        <w:rPr>
          <w:rFonts w:ascii="Garamond" w:hAnsi="Garamond"/>
          <w:sz w:val="24"/>
          <w:szCs w:val="24"/>
        </w:rPr>
      </w:pPr>
      <w:r>
        <w:rPr>
          <w:rFonts w:ascii="Garamond" w:hAnsi="Garamond"/>
          <w:b/>
          <w:sz w:val="24"/>
          <w:szCs w:val="24"/>
          <w:lang w:val="en-US"/>
        </w:rPr>
        <w:tab/>
      </w:r>
    </w:p>
    <w:p>
      <w:pPr>
        <w:pStyle w:val="style179"/>
        <w:spacing w:after="0" w:lineRule="auto" w:line="240"/>
        <w:ind w:left="0"/>
        <w:jc w:val="both"/>
        <w:contextualSpacing w:val="false"/>
        <w:rPr>
          <w:rFonts w:ascii="Garamond" w:hAnsi="Garamond"/>
          <w:b/>
          <w:sz w:val="24"/>
          <w:szCs w:val="24"/>
          <w:lang w:val="en-US"/>
        </w:rPr>
      </w:pPr>
      <w:r>
        <w:rPr>
          <w:rFonts w:ascii="Garamond" w:hAnsi="Garamond"/>
          <w:b/>
          <w:bCs/>
          <w:sz w:val="24"/>
          <w:szCs w:val="24"/>
          <w:lang w:val="en-US" w:eastAsia="id-ID"/>
        </w:rPr>
        <w:t xml:space="preserve">Evaluasi </w:t>
      </w:r>
      <w:r>
        <w:rPr>
          <w:rFonts w:ascii="Garamond" w:hAnsi="Garamond"/>
          <w:b/>
          <w:bCs/>
          <w:i/>
          <w:sz w:val="24"/>
          <w:szCs w:val="24"/>
          <w:lang w:val="en-US" w:eastAsia="id-ID"/>
        </w:rPr>
        <w:t xml:space="preserve">Product </w:t>
      </w:r>
      <w:r>
        <w:rPr>
          <w:rFonts w:ascii="Garamond" w:hAnsi="Garamond"/>
          <w:b/>
          <w:sz w:val="24"/>
          <w:szCs w:val="24"/>
        </w:rPr>
        <w:t>Permen</w:t>
      </w:r>
      <w:r>
        <w:rPr>
          <w:rFonts w:ascii="Garamond" w:hAnsi="Garamond"/>
          <w:b/>
          <w:sz w:val="24"/>
          <w:szCs w:val="24"/>
          <w:lang w:val="en-US"/>
        </w:rPr>
        <w:t>d</w:t>
      </w:r>
      <w:r>
        <w:rPr>
          <w:rFonts w:ascii="Garamond" w:hAnsi="Garamond"/>
          <w:b/>
          <w:sz w:val="24"/>
          <w:szCs w:val="24"/>
        </w:rPr>
        <w:t>ikbud No 30 Tahun 2017</w:t>
      </w:r>
    </w:p>
    <w:p>
      <w:pPr>
        <w:pStyle w:val="style179"/>
        <w:spacing w:after="0" w:lineRule="auto" w:line="240"/>
        <w:ind w:left="0"/>
        <w:jc w:val="both"/>
        <w:contextualSpacing w:val="false"/>
        <w:rPr>
          <w:rFonts w:ascii="Garamond" w:hAnsi="Garamond"/>
          <w:sz w:val="24"/>
          <w:szCs w:val="24"/>
          <w:lang w:val="en-US"/>
        </w:rPr>
      </w:pPr>
      <w:r>
        <w:rPr>
          <w:rFonts w:ascii="Garamond" w:hAnsi="Garamond"/>
          <w:b/>
          <w:sz w:val="24"/>
          <w:szCs w:val="24"/>
          <w:lang w:val="en-US"/>
        </w:rPr>
        <w:tab/>
      </w:r>
      <w:r>
        <w:rPr>
          <w:rFonts w:ascii="Garamond" w:hAnsi="Garamond"/>
          <w:sz w:val="24"/>
          <w:szCs w:val="24"/>
          <w:lang w:val="en-US"/>
        </w:rPr>
        <w:t xml:space="preserve">Hasil akhir dari </w:t>
      </w:r>
      <w:r>
        <w:rPr>
          <w:rFonts w:ascii="Garamond" w:hAnsi="Garamond"/>
          <w:sz w:val="24"/>
          <w:szCs w:val="24"/>
        </w:rPr>
        <w:t>Permen</w:t>
      </w:r>
      <w:r>
        <w:rPr>
          <w:rFonts w:ascii="Garamond" w:hAnsi="Garamond"/>
          <w:sz w:val="24"/>
          <w:szCs w:val="24"/>
          <w:lang w:val="en-US"/>
        </w:rPr>
        <w:t>d</w:t>
      </w:r>
      <w:r>
        <w:rPr>
          <w:rFonts w:ascii="Garamond" w:hAnsi="Garamond"/>
          <w:sz w:val="24"/>
          <w:szCs w:val="24"/>
        </w:rPr>
        <w:t>ikbud No 30 Tahun 2017</w:t>
      </w:r>
      <w:r>
        <w:rPr>
          <w:rFonts w:ascii="Garamond" w:hAnsi="Garamond"/>
          <w:sz w:val="24"/>
          <w:szCs w:val="24"/>
          <w:lang w:val="en-US"/>
        </w:rPr>
        <w:t xml:space="preserve"> adalah adanya pendidikan yang tidak hanya berlangsung satu arah saja, yaitu hanya di sekolah.</w:t>
      </w:r>
      <w:r>
        <w:rPr>
          <w:rFonts w:ascii="Garamond" w:hAnsi="Garamond"/>
          <w:sz w:val="24"/>
          <w:szCs w:val="24"/>
          <w:lang w:val="en-US"/>
        </w:rPr>
        <w:t xml:space="preserve"> </w:t>
      </w:r>
      <w:r>
        <w:rPr>
          <w:rFonts w:ascii="Garamond" w:hAnsi="Garamond"/>
          <w:sz w:val="24"/>
          <w:szCs w:val="24"/>
          <w:lang w:val="en-US"/>
        </w:rPr>
        <w:t>Tetapi, juga diberikan dari keluarga dan masyarakat.</w:t>
      </w:r>
      <w:r>
        <w:rPr>
          <w:rFonts w:ascii="Garamond" w:hAnsi="Garamond"/>
          <w:sz w:val="24"/>
          <w:szCs w:val="24"/>
          <w:lang w:val="en-US"/>
        </w:rPr>
        <w:t xml:space="preserve"> </w:t>
      </w:r>
      <w:r>
        <w:rPr>
          <w:rFonts w:ascii="Garamond" w:hAnsi="Garamond"/>
          <w:sz w:val="24"/>
          <w:szCs w:val="24"/>
          <w:lang w:val="en-US"/>
        </w:rPr>
        <w:t>Karena penyelenggaraan pendidikan dapat terwujud atas kerjasama dari berbagai pihak.</w:t>
      </w:r>
    </w:p>
    <w:p>
      <w:pPr>
        <w:pStyle w:val="style179"/>
        <w:spacing w:after="0" w:lineRule="auto" w:line="240"/>
        <w:ind w:left="0"/>
        <w:jc w:val="both"/>
        <w:contextualSpacing w:val="false"/>
        <w:rPr>
          <w:rFonts w:ascii="Garamond" w:hAnsi="Garamond"/>
          <w:sz w:val="24"/>
          <w:szCs w:val="24"/>
          <w:lang w:val="en-US"/>
        </w:rPr>
      </w:pPr>
      <w:r>
        <w:rPr>
          <w:rFonts w:ascii="Garamond" w:hAnsi="Garamond"/>
          <w:sz w:val="24"/>
          <w:szCs w:val="24"/>
          <w:lang w:val="en-US"/>
        </w:rPr>
        <w:tab/>
      </w:r>
      <w:r>
        <w:rPr>
          <w:rFonts w:ascii="Garamond" w:hAnsi="Garamond"/>
          <w:sz w:val="24"/>
          <w:szCs w:val="24"/>
          <w:lang w:val="en-US"/>
        </w:rPr>
        <w:t xml:space="preserve">Dengan adanya aturan tentang keterlibatan keluarga pada penyelenggaraan pendidikan sesuai dengan </w:t>
      </w:r>
      <w:r>
        <w:rPr>
          <w:rFonts w:ascii="Garamond" w:hAnsi="Garamond"/>
          <w:sz w:val="24"/>
          <w:szCs w:val="24"/>
        </w:rPr>
        <w:t>Permen</w:t>
      </w:r>
      <w:r>
        <w:rPr>
          <w:rFonts w:ascii="Garamond" w:hAnsi="Garamond"/>
          <w:sz w:val="24"/>
          <w:szCs w:val="24"/>
          <w:lang w:val="en-US"/>
        </w:rPr>
        <w:t>d</w:t>
      </w:r>
      <w:r>
        <w:rPr>
          <w:rFonts w:ascii="Garamond" w:hAnsi="Garamond"/>
          <w:sz w:val="24"/>
          <w:szCs w:val="24"/>
        </w:rPr>
        <w:t>ikbud No 30 Tahun 2017</w:t>
      </w:r>
      <w:r>
        <w:rPr>
          <w:rFonts w:ascii="Garamond" w:hAnsi="Garamond"/>
          <w:sz w:val="24"/>
          <w:szCs w:val="24"/>
          <w:lang w:val="en-US"/>
        </w:rPr>
        <w:t>, sekolah satuan PAUD telah menyelenggarakan berbagai program dalam mewujudkannya, seperti parenting, pertemuan dengan orang tua, rapat bersama orang untuk membahas program pendidikan, dan kegiatan lainnya</w:t>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{"citationItems":[{"id":"ITEM-1","itemData":{"DOI":"10.24036/jfe.v2i2.63","abstract":"The implementation of education requires solid cooperation between the family, the environment and the education unit. Article 2 of the Minister of Education and Culture Number 30 of 2017 means that the contribution of the family in the provision of education is intended to: (1) increase the awareness and responsibility between educational units, families and regions towards the implementation of education, (2) empower children's personality education (3) increase family awareness towards children's education (4) building energy of cooperation between educational units, families, and the environment, and (5) providing a safe, comfortable and enjoyable environment in the learning process. This research belongs to the type of descriptive qualitative research with observation methods equipped with previous literature studies. Respondents were 2 principals from each kindergarten and 2 teaching teachers from each kindergarten. This study will examine how the implementation of Permendikbud Number 30 of 2017 on children's education in schools.From the results of interviews conducted in each kindergarten on April 4, 2022, namely. The results of interviews at the Amanah Kindergarten institution explained that parents and the community in the surrounding environment had participated in being involved in the education of their children and vice versa in the Pertiwi III Ladang Panjang kindergarten institution that parents and the community had also been involved in children's education. The results of the study describe the school's efforts in implementing Permendikbud Number 20 of 2917, namely involving parents directly in various school activities, parenting programs are also needed for parents of children. The school includes parents in every school agenda. . this is very much in line with the strategy of the Minister of Education and Culture Number 30 of 2017 as a reference base for families, the environment and schools in supporting children's education from an early age.","author":[{"dropping-particle":"","family":"Karmila","given":"Desi","non-dropping-particle":"","parse-names":false,"suffix":""},{"dropping-particle":"","family":"Yaswinda","given":"Yaswinda","non-dropping-particle":"","parse-names":false,"suffix":""}],"container-title":"Jurnal Family Education","id":"ITEM-1","issue":"2","issued":{"date-parts":[["2022"]]},"page":"245-251","title":"Analisis Kebijakan Permendikbud Nomor 30 Tahun 2017 (Tentang Peran Keluarga dan Masyarakat Terhadap Pendidikan Anak)","type":"article-journal","volume":"2"},"uris":["http://www.mendeley.com/documents/?uuid=ed646f84-aedd-45e8-ae5a-8aa0fc821129"]}],"mendeley":{"formattedCitation":"(Karmila &amp; Yaswinda, 2022)","manualFormatting":"(Karmila &amp; Yaswinda, 2022;","plainTextFormattedCitation":"(Karmila &amp; Yaswinda, 2022)","previouslyFormattedCitation":"(Karmila &amp; Yaswinda, 2022)"},"properties":{"noteIndex":0},"schema":"https://github.com/citation-style-language/schema/raw/master/csl-citation.json"}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(Karmila &amp; Yaswinda, 2022</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{"citationItems":[{"id":"ITEM-1","itemData":{"DOI":"10.37850/taawun.v2i01.262","ISSN":"2774-9150","abstract":"Partners in Community Service (PKM) activities are PKK in Bangeran Village, Dukun District, Gresik Regency. The main problem that became the background of this socialization was the lack of information, insight, and parenting knowledge possessed by PKK cadres in Bangeran Village even though the majority of cadres were millennials. The purpose of this activity is to socialize parenting models that are in line with today's challenges, namely parenting for millennial parents. The methods of socializing parenting activities this time were lectures, questions and answers, and discussions. The results of this activity are full support from village officials who enthusiastically facilitate the implementation of this activity in full, the enthusiasm of PKK cadres who actively participate in parenting activities to completion, and the willingness of participants to learn and share experiences related to parenting. It is hoped that there will be a follow-up activity in the form of a parenting series considering that this parenting activity is the first to be held in Bangeran Village, Dukun District, Gresik Regency. This activity in itself became new information for PKK cadres who were present in terms of parenting or parenting.","author":[{"dropping-particle":"","family":"Hidayati","given":"Zuhriyyah","non-dropping-particle":"","parse-names":false,"suffix":""},{"dropping-particle":"","family":"Ariyanti","given":"Irma","non-dropping-particle":"","parse-names":false,"suffix":""}],"container-title":"Ta’awun: Jurnal Pengabdian kepada Masyarakat","id":"ITEM-1","issue":"1","issued":{"date-parts":[["2022"]]},"page":"95-103","title":"Sosialiasi Parenting untuk Peningkatan Kualitas Pendidikan Keluarga Milenial","type":"article-journal","volume":"2"},"uris":["http://www.mendeley.com/documents/?uuid=fbda8ca9-5ec7-4d4a-b5f2-6abd96d65874"]}],"mendeley":{"formattedCitation":"(Hidayati &amp; Ariyanti, 2022)","manualFormatting":"Hidayati &amp; Ariyanti, 2022;","plainTextFormattedCitation":"(Hidayati &amp; Ariyanti, 2022)","previouslyFormattedCitation":"(Hidayati &amp; Ariyanti, 2022)"},"properties":{"noteIndex":0},"schema":"https://github.com/citation-style-language/schema/raw/master/csl-citation.json"}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Hidayati &amp; Ariyanti, 2022</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{"citationItems":[{"id":"ITEM-1","itemData":{"abstract":"… mendukung penyelenggaraan pendidikan untuk mencapai tujuan pendidikan nasional. Untuk itulah … Karakter cinta lingkungan dibangun melalui kegiatan penghijauan kelas agar siswa …","author":[{"dropping-particle":"","family":"Adiman","given":"","non-dropping-particle":"","parse-names":false,"suffix":""},{"dropping-particle":"","family":"Nuraya","given":"Naufalia","non-dropping-particle":"","parse-names":false,"suffix":""},{"dropping-particle":"","family":"Herawati","given":"Endang Sri Budi","non-dropping-particle":"","parse-names":false,"suffix":""},{"dropping-particle":"","family":"Aliyyah","given":"Rusi Rusmiati","non-dropping-particle":"","parse-names":false,"suffix":""}],"container-title":"ALIGNMENT: Journal of Administration and Educational Menagement","id":"ITEM-1","issue":"30","issued":{"date-parts":[["2021"]]},"page":"223-236","title":"Analisis Pelaksanaan Program Pelibatan Keluarga dan Masyarakat pada Penyelenggaraan Pendidikan di Taman Kanak Kanak","type":"article-journal","volume":"4"},"uris":["http://www.mendeley.com/documents/?uuid=f49066ca-81d9-4746-91bb-d348430df017"]}],"mendeley":{"formattedCitation":"(Adiman et al., 2021)","manualFormatting":"Adiman et al., 2021;","plainTextFormattedCitation":"(Adiman et al., 2021)","previouslyFormattedCitation":"(Adiman et al., 2021)"},"properties":{"noteIndex":0},"schema":"https://github.com/citation-style-language/schema/raw/master/csl-citation.json"}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Adiman et al., 2021</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{"citationItems":[{"id":"ITEM-1","itemData":{"DOI":"10.31004/obsesi.v4i2.418","author":[{"dropping-particle":"","family":"Putri","given":"Dina Kartika","non-dropping-particle":"","parse-names":false,"suffix":""},{"dropping-particle":"","family":"Handayani","given":"Myrnawati Crie","non-dropping-particle":"","parse-names":false,"suffix":""},{"dropping-particle":"","family":"Akbar","given":"Zarina","non-dropping-particle":"","parse-names":false,"suffix":""}],"container-title":"Jurnal Obsesi : Jurnal Pendidikan Anak Usia Dini","id":"ITEM-1","issue":"2","issued":{"date-parts":[["2020"]]},"page":"649-657","title":"Anak Usia Dini Pengaruh Media Pembelajaran dan Motivasi Diri terhadap Keterlibatan Orang Tua dalam Pendidikan Anak","type":"article-journal","volume":"4"},"uris":["http://www.mendeley.com/documents/?uuid=638b8c17-1ae6-4575-8780-1a5fc8296e4f"]}],"mendeley":{"formattedCitation":"(Putri et al., 2020)","manualFormatting":"Putri et al., 2020;","plainTextFormattedCitation":"(Putri et al., 2020)","previouslyFormattedCitation":"(Putri et al., 2020)"},"properties":{"noteIndex":0},"schema":"https://github.com/citation-style-language/schema/raw/master/csl-citation.json"}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Putri et al., 2020</w:t>
      </w:r>
      <w:r>
        <w:rPr>
          <w:rFonts w:ascii="Garamond" w:hAnsi="Garamond"/>
          <w:noProof/>
          <w:sz w:val="24"/>
          <w:szCs w:val="24"/>
          <w:lang w:val="en-US"/>
        </w:rPr>
        <w:t>;</w:t>
      </w:r>
      <w:r>
        <w:rPr>
          <w:rFonts w:ascii="Garamond" w:hAnsi="Garamond"/>
          <w:sz w:val="24"/>
          <w:szCs w:val="24"/>
          <w:lang w:val="en-US"/>
        </w:rPr>
        <w:fldChar w:fldCharType="end"/>
      </w:r>
      <w:r>
        <w:rPr>
          <w:rFonts w:ascii="Garamond" w:hAnsi="Garamond"/>
          <w:sz w:val="24"/>
          <w:szCs w:val="24"/>
          <w:lang w:val="en-US"/>
        </w:rPr>
        <w:t xml:space="preserve"> </w:t>
      </w:r>
      <w:r>
        <w:rPr>
          <w:rFonts w:ascii="Garamond" w:hAnsi="Garamond"/>
          <w:sz w:val="24"/>
          <w:szCs w:val="24"/>
          <w:lang w:val="en-US"/>
        </w:rPr>
        <w:fldChar w:fldCharType="begin"/>
      </w:r>
      <w:r>
        <w:rPr>
          <w:rFonts w:ascii="Garamond" w:hAnsi="Garamond"/>
          <w:sz w:val="24"/>
          <w:szCs w:val="24"/>
          <w:lang w:val="en-US"/>
        </w:rPr>
        <w:instrText>ADDIN CSL_CITATION {"citationItems":[{"id":"ITEM-1","itemData":{"DOI":"10.31004/obsesi.v3i1.152","author":[{"dropping-particle":"","family":"Irma","given":"Cintya Nurika","non-dropping-particle":"","parse-names":false,"suffix":""},{"dropping-particle":"","family":"Nisa","given":"Khairun","non-dropping-particle":"","parse-names":false,"suffix":""},{"dropping-particle":"","family":"Sururiyah","given":"Siti Khusniyati","non-dropping-particle":"","parse-names":false,"suffix":""}],"container-title":"Jurnal Obsesi : Jurnal Pendidikan Anak Usia Dini","id":"ITEM-1","issue":"1","issued":{"date-parts":[["2019"]]},"page":"214-224","title":"Keterlibatan Orang Tua dalam Pendidikan Anak Usia Dini di TK Masyithoh 1 Purworejo","type":"article-journal","volume":"3"},"uris":["http://www.mendeley.com/documents/?uuid=5394530e-df4b-4576-aec1-ca55f0843e25"]}],"mendeley":{"formattedCitation":"(Irma et al., 2019)","manualFormatting":"Irma et al., 2019)","plainTextFormattedCitation":"(Irma et al., 2019)"},"properties":{"noteIndex":0},"schema":"https://github.com/citation-style-language/schema/raw/master/csl-citation.json"}</w:instrText>
      </w:r>
      <w:r>
        <w:rPr>
          <w:rFonts w:ascii="Garamond" w:hAnsi="Garamond"/>
          <w:sz w:val="24"/>
          <w:szCs w:val="24"/>
          <w:lang w:val="en-US"/>
        </w:rPr>
        <w:fldChar w:fldCharType="separate"/>
      </w:r>
      <w:r>
        <w:rPr>
          <w:rFonts w:ascii="Garamond" w:hAnsi="Garamond"/>
          <w:noProof/>
          <w:sz w:val="24"/>
          <w:szCs w:val="24"/>
          <w:lang w:val="en-US"/>
        </w:rPr>
        <w:t>Irma et al., 2019)</w:t>
      </w:r>
      <w:r>
        <w:rPr>
          <w:rFonts w:ascii="Garamond" w:hAnsi="Garamond"/>
          <w:sz w:val="24"/>
          <w:szCs w:val="24"/>
          <w:lang w:val="en-US"/>
        </w:rPr>
        <w:fldChar w:fldCharType="end"/>
      </w:r>
      <w:r>
        <w:rPr>
          <w:rFonts w:ascii="Garamond" w:hAnsi="Garamond"/>
          <w:sz w:val="24"/>
          <w:szCs w:val="24"/>
          <w:lang w:val="en-US"/>
        </w:rPr>
        <w:t>.</w:t>
      </w:r>
    </w:p>
    <w:p>
      <w:pPr>
        <w:pStyle w:val="style179"/>
        <w:spacing w:after="0" w:lineRule="auto" w:line="240"/>
        <w:ind w:left="0"/>
        <w:jc w:val="both"/>
        <w:contextualSpacing w:val="false"/>
        <w:rPr>
          <w:rFonts w:ascii="Garamond" w:hAnsi="Garamond"/>
          <w:sz w:val="24"/>
          <w:szCs w:val="24"/>
          <w:lang w:val="en-US"/>
        </w:rPr>
      </w:pPr>
    </w:p>
    <w:p>
      <w:pPr>
        <w:pStyle w:val="style179"/>
        <w:spacing w:after="0" w:lineRule="auto" w:line="240"/>
        <w:ind w:left="0"/>
        <w:jc w:val="both"/>
        <w:contextualSpacing w:val="false"/>
        <w:rPr>
          <w:rFonts w:ascii="Garamond" w:hAnsi="Garamond"/>
          <w:sz w:val="24"/>
          <w:szCs w:val="24"/>
          <w:lang w:val="en-US"/>
        </w:rPr>
      </w:pPr>
    </w:p>
    <w:p>
      <w:pPr>
        <w:pStyle w:val="style0"/>
        <w:spacing w:after="0" w:lineRule="auto" w:line="240"/>
        <w:jc w:val="both"/>
        <w:rPr>
          <w:rFonts w:ascii="Garamond" w:hAnsi="Garamond"/>
          <w:b/>
          <w:bCs/>
          <w:sz w:val="24"/>
          <w:szCs w:val="24"/>
          <w:lang w:val="en-US" w:eastAsia="id-ID"/>
        </w:rPr>
      </w:pPr>
      <w:r>
        <w:rPr>
          <w:rFonts w:ascii="Garamond" w:hAnsi="Garamond"/>
          <w:b/>
          <w:bCs/>
          <w:sz w:val="24"/>
          <w:szCs w:val="24"/>
          <w:lang w:eastAsia="id-ID"/>
        </w:rPr>
        <w:t>KESIMPULAN</w:t>
      </w:r>
    </w:p>
    <w:p>
      <w:pPr>
        <w:pStyle w:val="style179"/>
        <w:numPr>
          <w:ilvl w:val="0"/>
          <w:numId w:val="22"/>
        </w:numPr>
        <w:spacing w:after="0" w:lineRule="auto" w:line="240"/>
        <w:jc w:val="both"/>
        <w:rPr>
          <w:rFonts w:ascii="Garamond" w:hAnsi="Garamond"/>
          <w:sz w:val="24"/>
          <w:szCs w:val="24"/>
          <w:lang w:val="en-US" w:eastAsia="id-ID"/>
        </w:rPr>
      </w:pPr>
      <w:r>
        <w:rPr>
          <w:rFonts w:ascii="Garamond" w:hAnsi="Garamond"/>
          <w:sz w:val="24"/>
          <w:szCs w:val="24"/>
          <w:lang w:val="en-US" w:eastAsia="id-ID"/>
        </w:rPr>
        <w:t>Evaluasi Context</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Peraturan Menteri Pendidikan dan Kebudayaan Nomor 30 Tahun 2017 ini diterbitkan dengan mempertimbangkan peran strategis keluarga dalam mendukung penyelenggaraan pendidikan untuk mencapai tujuan pendidikan negara.</w:t>
      </w:r>
      <w:r>
        <w:rPr>
          <w:rFonts w:ascii="Garamond" w:hAnsi="Garamond"/>
          <w:sz w:val="24"/>
          <w:szCs w:val="24"/>
          <w:lang w:val="en-US"/>
        </w:rPr>
        <w:t xml:space="preserve"> </w:t>
      </w:r>
      <w:r>
        <w:rPr>
          <w:rFonts w:ascii="Garamond" w:hAnsi="Garamond"/>
          <w:sz w:val="24"/>
          <w:szCs w:val="24"/>
          <w:lang w:val="en-US"/>
        </w:rPr>
        <w:t xml:space="preserve">Dengan adanya Peraturan Menteri </w:t>
      </w:r>
      <w:r>
        <w:rPr>
          <w:rFonts w:ascii="Garamond" w:hAnsi="Garamond"/>
          <w:sz w:val="24"/>
          <w:szCs w:val="24"/>
          <w:lang w:val="en-US"/>
        </w:rPr>
        <w:t xml:space="preserve">Pendidikan dan </w:t>
      </w:r>
      <w:r>
        <w:rPr>
          <w:rFonts w:ascii="Garamond" w:hAnsi="Garamond"/>
          <w:sz w:val="24"/>
          <w:szCs w:val="24"/>
          <w:lang w:val="en-US"/>
        </w:rPr>
        <w:t>Kebudayaan Nomor 30 Tahun 2017 adalah sebagai salah satu alternatif solusi dalam meningkatkan keterlibatan orang tua dalam penyelenggaraan pendidikan.</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Peraturan Menteri </w:t>
      </w:r>
      <w:r>
        <w:rPr>
          <w:rFonts w:ascii="Garamond" w:hAnsi="Garamond"/>
          <w:sz w:val="24"/>
          <w:szCs w:val="24"/>
          <w:lang w:val="en-US"/>
        </w:rPr>
        <w:t xml:space="preserve">Pendidikan dan </w:t>
      </w:r>
      <w:r>
        <w:rPr>
          <w:rFonts w:ascii="Garamond" w:hAnsi="Garamond"/>
          <w:sz w:val="24"/>
          <w:szCs w:val="24"/>
          <w:lang w:val="en-US"/>
        </w:rPr>
        <w:t xml:space="preserve">Kebudayaan Nomor 30 Tahun 2017 pada pasal 2 dijelaskan bertujuan untuk meningkatkan kerjasama, tanggung jawab, membangun sinergi, antar satuan pendidikan bersama keluarga dan masyarakat. </w:t>
      </w:r>
      <w:r>
        <w:rPr>
          <w:rFonts w:ascii="Garamond" w:hAnsi="Garamond"/>
          <w:sz w:val="24"/>
          <w:szCs w:val="24"/>
          <w:lang w:val="en-US"/>
        </w:rPr>
        <w:t xml:space="preserve">Selain itu, peraturan ini bertujuan agar mendorong pendidikan karakter pada anak, serta meningkatkan kepedulian, keterlibatan keluarga pada pendidikan anak, sehingga dapat </w:t>
      </w:r>
      <w:r>
        <w:rPr>
          <w:rFonts w:ascii="Garamond" w:hAnsi="Garamond"/>
          <w:sz w:val="24"/>
          <w:szCs w:val="24"/>
          <w:lang w:val="en-US"/>
        </w:rPr>
        <w:t>membentuk lingkungan pendidikan yang aman, nyaman serta menyenangkan.</w:t>
      </w:r>
    </w:p>
    <w:p>
      <w:pPr>
        <w:pStyle w:val="style179"/>
        <w:numPr>
          <w:ilvl w:val="0"/>
          <w:numId w:val="22"/>
        </w:numPr>
        <w:spacing w:after="0" w:lineRule="auto" w:line="240"/>
        <w:jc w:val="both"/>
        <w:rPr>
          <w:rFonts w:ascii="Garamond" w:hAnsi="Garamond"/>
          <w:sz w:val="24"/>
          <w:szCs w:val="24"/>
          <w:lang w:val="en-US"/>
        </w:rPr>
      </w:pPr>
      <w:r>
        <w:rPr>
          <w:rFonts w:ascii="Garamond" w:hAnsi="Garamond"/>
          <w:sz w:val="24"/>
          <w:szCs w:val="24"/>
          <w:lang w:val="en-US"/>
        </w:rPr>
        <w:t>Evaluasi Input</w:t>
      </w:r>
    </w:p>
    <w:p>
      <w:pPr>
        <w:pStyle w:val="style0"/>
        <w:spacing w:after="0" w:lineRule="auto" w:line="240"/>
        <w:ind w:firstLine="720"/>
        <w:jc w:val="both"/>
        <w:rPr>
          <w:rFonts w:ascii="Garamond" w:hAnsi="Garamond"/>
          <w:sz w:val="24"/>
          <w:szCs w:val="24"/>
          <w:lang w:val="en-US"/>
        </w:rPr>
      </w:pPr>
      <w:r>
        <w:rPr>
          <w:rFonts w:ascii="Garamond" w:hAnsi="Garamond"/>
          <w:sz w:val="24"/>
          <w:szCs w:val="24"/>
          <w:lang w:val="en-US"/>
        </w:rPr>
        <w:t xml:space="preserve">Untuk pendanaan kegiatan pelibatan orang tua dalam penyelenggaraan pendidikan diatur dalam pasal 16 </w:t>
      </w:r>
      <w:r>
        <w:rPr>
          <w:rFonts w:ascii="Garamond" w:hAnsi="Garamond"/>
          <w:sz w:val="24"/>
          <w:szCs w:val="24"/>
          <w:lang w:val="en-US"/>
        </w:rPr>
        <w:t>Permendikbud</w:t>
      </w:r>
      <w:r>
        <w:rPr>
          <w:rFonts w:ascii="Garamond" w:hAnsi="Garamond"/>
          <w:sz w:val="24"/>
          <w:szCs w:val="24"/>
          <w:lang w:val="en-US"/>
        </w:rPr>
        <w:t xml:space="preserve"> No 17 Tahun 2017, dimana pendaan bersumber dari: (1) APBN; (2) APBD; (3) sumbangan; (4) bantuan; dan/atau (5) sumber pendanaan lainnya yang sah dan tidak mengikat sesuai dengan ketentuan </w:t>
      </w:r>
      <w:r>
        <w:rPr>
          <w:rFonts w:ascii="Garamond" w:hAnsi="Garamond"/>
          <w:sz w:val="24"/>
          <w:szCs w:val="24"/>
          <w:lang w:val="en-US"/>
        </w:rPr>
        <w:t>undang-undang</w:t>
      </w:r>
      <w:r>
        <w:rPr>
          <w:rFonts w:ascii="Garamond" w:hAnsi="Garamond"/>
          <w:sz w:val="24"/>
          <w:szCs w:val="24"/>
          <w:lang w:val="en-US"/>
        </w:rPr>
        <w:t xml:space="preserve"> yang berlaku.</w:t>
      </w:r>
    </w:p>
    <w:p>
      <w:pPr>
        <w:pStyle w:val="style0"/>
        <w:spacing w:after="0" w:lineRule="auto" w:line="240"/>
        <w:ind w:firstLine="720"/>
        <w:jc w:val="both"/>
        <w:rPr>
          <w:rFonts w:ascii="Garamond" w:hAnsi="Garamond"/>
          <w:bCs/>
          <w:sz w:val="24"/>
          <w:szCs w:val="24"/>
          <w:lang w:val="en-US"/>
        </w:rPr>
      </w:pPr>
      <w:r>
        <w:rPr>
          <w:rFonts w:ascii="Garamond" w:hAnsi="Garamond"/>
          <w:sz w:val="24"/>
          <w:szCs w:val="24"/>
          <w:lang w:val="en-US"/>
        </w:rPr>
        <w:t>Adapun strategi dalam mewujudkan pelibatan keluarga dalam pendidikan dapat dimulai dengan memahami bagaimana peran orang tua itu sendiri.</w:t>
      </w:r>
      <w:r>
        <w:rPr>
          <w:rFonts w:ascii="Garamond" w:hAnsi="Garamond"/>
          <w:sz w:val="24"/>
          <w:szCs w:val="24"/>
          <w:lang w:val="en-US"/>
        </w:rPr>
        <w:t xml:space="preserve"> </w:t>
      </w:r>
      <w:r>
        <w:rPr>
          <w:rFonts w:ascii="Garamond" w:hAnsi="Garamond"/>
          <w:bCs/>
          <w:sz w:val="24"/>
          <w:szCs w:val="24"/>
          <w:lang w:val="en-US"/>
        </w:rPr>
        <w:t xml:space="preserve">Dalam pasal 5-11 </w:t>
      </w:r>
      <w:r>
        <w:rPr>
          <w:rFonts w:ascii="Garamond" w:hAnsi="Garamond"/>
          <w:sz w:val="24"/>
          <w:szCs w:val="24"/>
          <w:lang w:val="en-US"/>
        </w:rPr>
        <w:t>Permendikbud</w:t>
      </w:r>
      <w:r>
        <w:rPr>
          <w:rFonts w:ascii="Garamond" w:hAnsi="Garamond"/>
          <w:sz w:val="24"/>
          <w:szCs w:val="24"/>
          <w:lang w:val="en-US"/>
        </w:rPr>
        <w:t xml:space="preserve"> No 17 Tahun 2017</w:t>
      </w:r>
      <w:r>
        <w:rPr>
          <w:rFonts w:ascii="Garamond" w:hAnsi="Garamond"/>
          <w:bCs/>
          <w:sz w:val="24"/>
          <w:szCs w:val="24"/>
          <w:lang w:val="en-US"/>
        </w:rPr>
        <w:t>dijelaskan bagaimana bentuk pelibatan orang tua dalam penyelenggaraan pendidikan</w:t>
      </w:r>
      <w:r>
        <w:rPr>
          <w:rFonts w:ascii="Garamond" w:hAnsi="Garamond"/>
          <w:bCs/>
          <w:sz w:val="24"/>
          <w:szCs w:val="24"/>
          <w:lang w:val="en-US"/>
        </w:rPr>
        <w:t>.</w:t>
      </w:r>
    </w:p>
    <w:p>
      <w:pPr>
        <w:pStyle w:val="style179"/>
        <w:numPr>
          <w:ilvl w:val="0"/>
          <w:numId w:val="22"/>
        </w:numPr>
        <w:spacing w:after="0" w:lineRule="auto" w:line="240"/>
        <w:jc w:val="both"/>
        <w:rPr>
          <w:rFonts w:ascii="Garamond" w:hAnsi="Garamond"/>
          <w:sz w:val="24"/>
          <w:szCs w:val="24"/>
          <w:lang w:val="en-US"/>
        </w:rPr>
      </w:pPr>
      <w:r>
        <w:rPr>
          <w:rFonts w:ascii="Garamond" w:hAnsi="Garamond"/>
          <w:sz w:val="24"/>
          <w:szCs w:val="24"/>
          <w:lang w:val="en-US"/>
        </w:rPr>
        <w:t>Evaluasi Proses</w:t>
      </w:r>
    </w:p>
    <w:p>
      <w:pPr>
        <w:pStyle w:val="style0"/>
        <w:spacing w:after="0" w:lineRule="auto" w:line="240"/>
        <w:ind w:firstLine="709"/>
        <w:jc w:val="both"/>
        <w:rPr>
          <w:rFonts w:ascii="Garamond" w:hAnsi="Garamond"/>
          <w:sz w:val="24"/>
          <w:szCs w:val="24"/>
          <w:lang w:val="en-US"/>
        </w:rPr>
      </w:pPr>
      <w:r>
        <w:rPr>
          <w:rFonts w:ascii="Garamond" w:hAnsi="Garamond"/>
          <w:sz w:val="24"/>
          <w:szCs w:val="24"/>
          <w:lang w:val="en-US"/>
        </w:rPr>
        <w:t xml:space="preserve">Beberapa hasil penelitian menunjukkan </w:t>
      </w:r>
      <w:r>
        <w:rPr>
          <w:rFonts w:ascii="Garamond" w:hAnsi="Garamond"/>
          <w:sz w:val="24"/>
          <w:szCs w:val="24"/>
          <w:lang w:val="en-US"/>
        </w:rPr>
        <w:t>Permendikbud</w:t>
      </w:r>
      <w:r>
        <w:rPr>
          <w:rFonts w:ascii="Garamond" w:hAnsi="Garamond"/>
          <w:sz w:val="24"/>
          <w:szCs w:val="24"/>
          <w:lang w:val="en-US"/>
        </w:rPr>
        <w:t xml:space="preserve"> No 30 Tahun 2017 </w:t>
      </w:r>
      <w:r>
        <w:rPr>
          <w:rFonts w:ascii="Garamond" w:hAnsi="Garamond"/>
          <w:sz w:val="24"/>
          <w:szCs w:val="24"/>
          <w:lang w:val="en-US"/>
        </w:rPr>
        <w:t>tentang Keterlibatan Keluarga dalam Penyelenggaraan Pendidikan</w:t>
      </w:r>
      <w:r>
        <w:rPr>
          <w:rFonts w:ascii="Garamond" w:hAnsi="Garamond"/>
          <w:sz w:val="24"/>
          <w:szCs w:val="24"/>
          <w:lang w:val="en-US"/>
        </w:rPr>
        <w:t xml:space="preserve"> telah berjalan dengan baik.</w:t>
      </w:r>
      <w:r>
        <w:rPr>
          <w:rFonts w:ascii="Garamond" w:hAnsi="Garamond"/>
          <w:sz w:val="24"/>
          <w:szCs w:val="24"/>
          <w:lang w:val="en-US"/>
        </w:rPr>
        <w:t xml:space="preserve"> </w:t>
      </w:r>
      <w:r>
        <w:rPr>
          <w:rFonts w:ascii="Garamond" w:hAnsi="Garamond"/>
          <w:sz w:val="24"/>
          <w:szCs w:val="24"/>
          <w:lang w:val="en-US"/>
        </w:rPr>
        <w:t xml:space="preserve">Keterlibatan orang tua dalam pola asuh dapat dicapai melalui berbagai kegiatan </w:t>
      </w:r>
      <w:r>
        <w:rPr>
          <w:rFonts w:ascii="Garamond" w:hAnsi="Garamond"/>
          <w:sz w:val="24"/>
          <w:szCs w:val="24"/>
          <w:lang w:val="en-US"/>
        </w:rPr>
        <w:t xml:space="preserve">yang dapat </w:t>
      </w:r>
      <w:r>
        <w:rPr>
          <w:rFonts w:ascii="Garamond" w:hAnsi="Garamond"/>
          <w:sz w:val="24"/>
          <w:szCs w:val="24"/>
          <w:lang w:val="en-US"/>
        </w:rPr>
        <w:t>dilkukan</w:t>
      </w:r>
      <w:r>
        <w:rPr>
          <w:rFonts w:ascii="Garamond" w:hAnsi="Garamond"/>
          <w:sz w:val="24"/>
          <w:szCs w:val="24"/>
          <w:lang w:val="en-US"/>
        </w:rPr>
        <w:t xml:space="preserve"> dengan bekerjasama dengan pihak sekolah.</w:t>
      </w:r>
    </w:p>
    <w:p>
      <w:pPr>
        <w:pStyle w:val="style0"/>
        <w:spacing w:after="0" w:lineRule="auto" w:line="240"/>
        <w:ind w:firstLine="709"/>
        <w:jc w:val="both"/>
        <w:rPr>
          <w:rFonts w:ascii="Garamond" w:hAnsi="Garamond"/>
          <w:sz w:val="24"/>
          <w:szCs w:val="24"/>
          <w:lang w:val="en-US"/>
        </w:rPr>
      </w:pPr>
      <w:r>
        <w:rPr>
          <w:rFonts w:ascii="Garamond" w:hAnsi="Garamond"/>
          <w:sz w:val="24"/>
          <w:szCs w:val="24"/>
          <w:lang w:val="en-US"/>
        </w:rPr>
        <w:t xml:space="preserve">Namun, juga terdapat beberapa hasil penelitian yang mengungkapkan </w:t>
      </w:r>
      <w:r>
        <w:rPr>
          <w:rFonts w:ascii="Garamond" w:hAnsi="Garamond"/>
          <w:sz w:val="24"/>
          <w:szCs w:val="24"/>
          <w:lang w:val="en-US"/>
        </w:rPr>
        <w:t>faktor yang menghambat upaya peningkatan keterlibatan orang tua dalam pengasuhan anak adalah sikap orang tua yang lebih memilih berdiam diri di dalam rumah dari</w:t>
      </w:r>
      <w:r>
        <w:rPr>
          <w:rFonts w:ascii="Garamond" w:hAnsi="Garamond"/>
          <w:sz w:val="24"/>
          <w:szCs w:val="24"/>
          <w:lang w:val="en-US"/>
        </w:rPr>
        <w:t xml:space="preserve"> </w:t>
      </w:r>
      <w:r>
        <w:rPr>
          <w:rFonts w:ascii="Garamond" w:hAnsi="Garamond"/>
          <w:sz w:val="24"/>
          <w:szCs w:val="24"/>
          <w:lang w:val="en-US"/>
        </w:rPr>
        <w:t>pada mengikuti kegiatan di luar rumah.</w:t>
      </w:r>
      <w:r>
        <w:rPr>
          <w:rFonts w:ascii="Garamond" w:hAnsi="Garamond"/>
          <w:sz w:val="24"/>
          <w:szCs w:val="24"/>
          <w:lang w:val="en-US"/>
        </w:rPr>
        <w:t xml:space="preserve"> </w:t>
      </w:r>
      <w:r>
        <w:rPr>
          <w:rFonts w:ascii="Garamond" w:hAnsi="Garamond"/>
          <w:sz w:val="24"/>
          <w:szCs w:val="24"/>
          <w:lang w:val="en-US"/>
        </w:rPr>
        <w:t>Akibatnya, sekolah sulit untuk mendorong orang tua untuk berpartisipasi dalam kegiatan sekolah.</w:t>
      </w:r>
    </w:p>
    <w:p>
      <w:pPr>
        <w:pStyle w:val="style179"/>
        <w:numPr>
          <w:ilvl w:val="0"/>
          <w:numId w:val="22"/>
        </w:numPr>
        <w:spacing w:after="0" w:lineRule="auto" w:line="240"/>
        <w:jc w:val="both"/>
        <w:rPr>
          <w:rFonts w:ascii="Garamond" w:hAnsi="Garamond"/>
          <w:sz w:val="24"/>
          <w:szCs w:val="24"/>
          <w:lang w:val="en-US" w:eastAsia="id-ID"/>
        </w:rPr>
      </w:pPr>
      <w:r>
        <w:rPr>
          <w:rFonts w:ascii="Garamond" w:hAnsi="Garamond"/>
          <w:sz w:val="24"/>
          <w:szCs w:val="24"/>
          <w:lang w:val="en-US" w:eastAsia="id-ID"/>
        </w:rPr>
        <w:t>Evaluasi Produk</w:t>
      </w:r>
    </w:p>
    <w:p>
      <w:pPr>
        <w:pStyle w:val="style0"/>
        <w:spacing w:after="0" w:lineRule="auto" w:line="240"/>
        <w:jc w:val="both"/>
        <w:rPr>
          <w:rFonts w:ascii="Garamond" w:hAnsi="Garamond"/>
          <w:sz w:val="24"/>
          <w:szCs w:val="24"/>
          <w:lang w:val="en-US"/>
        </w:rPr>
      </w:pPr>
      <w:r>
        <w:rPr>
          <w:rFonts w:ascii="Garamond" w:hAnsi="Garamond"/>
          <w:sz w:val="24"/>
          <w:szCs w:val="24"/>
          <w:lang w:val="en-US"/>
        </w:rPr>
        <w:tab/>
      </w:r>
      <w:r>
        <w:rPr>
          <w:rFonts w:ascii="Garamond" w:hAnsi="Garamond"/>
          <w:sz w:val="24"/>
          <w:szCs w:val="24"/>
          <w:lang w:val="en-US"/>
        </w:rPr>
        <w:t xml:space="preserve">Dengan adanya aturan tentang keterlibatan keluarga pada penyelenggaraan pendidikan sesuai dengan </w:t>
      </w:r>
      <w:r>
        <w:rPr>
          <w:rFonts w:ascii="Garamond" w:hAnsi="Garamond"/>
          <w:sz w:val="24"/>
          <w:szCs w:val="24"/>
        </w:rPr>
        <w:t>Permen</w:t>
      </w:r>
      <w:r>
        <w:rPr>
          <w:rFonts w:ascii="Garamond" w:hAnsi="Garamond"/>
          <w:sz w:val="24"/>
          <w:szCs w:val="24"/>
          <w:lang w:val="en-US"/>
        </w:rPr>
        <w:t>d</w:t>
      </w:r>
      <w:r>
        <w:rPr>
          <w:rFonts w:ascii="Garamond" w:hAnsi="Garamond"/>
          <w:sz w:val="24"/>
          <w:szCs w:val="24"/>
        </w:rPr>
        <w:t>ikbud No 30 Tahun 2017</w:t>
      </w:r>
      <w:r>
        <w:rPr>
          <w:rFonts w:ascii="Garamond" w:hAnsi="Garamond"/>
          <w:sz w:val="24"/>
          <w:szCs w:val="24"/>
          <w:lang w:val="en-US"/>
        </w:rPr>
        <w:t>, sekolah satuan PAUD telah menyelenggarakan berbagai program dalam mewujudkannya, seperti parenting, pertemuan dengan orang tua, rapat bersama orang untuk membahas program pendidikan, dan kegiatan lainnya.</w:t>
      </w:r>
    </w:p>
    <w:p>
      <w:pPr>
        <w:pStyle w:val="style0"/>
        <w:spacing w:after="120" w:lineRule="auto" w:line="240"/>
        <w:ind w:firstLine="709"/>
        <w:jc w:val="both"/>
        <w:rPr>
          <w:rFonts w:ascii="Garamond" w:hAnsi="Garamond"/>
          <w:sz w:val="24"/>
          <w:szCs w:val="24"/>
          <w:lang w:val="en-US" w:eastAsia="id-ID"/>
        </w:rPr>
      </w:pPr>
    </w:p>
    <w:p>
      <w:pPr>
        <w:pStyle w:val="style179"/>
        <w:spacing w:before="120" w:after="120"/>
        <w:ind w:left="0"/>
        <w:jc w:val="both"/>
        <w:contextualSpacing w:val="false"/>
        <w:rPr>
          <w:rFonts w:ascii="Garamond" w:hAnsi="Garamond"/>
          <w:sz w:val="24"/>
          <w:szCs w:val="24"/>
        </w:rPr>
      </w:pPr>
      <w:r>
        <w:rPr>
          <w:rFonts w:ascii="Garamond" w:hAnsi="Garamond"/>
          <w:b/>
          <w:bCs/>
          <w:sz w:val="24"/>
          <w:szCs w:val="24"/>
          <w:lang w:eastAsia="id-ID"/>
        </w:rPr>
        <w:t xml:space="preserve">REFERENSI </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sz w:val="24"/>
          <w:szCs w:val="24"/>
          <w:lang w:val="en-US"/>
        </w:rPr>
        <w:fldChar w:fldCharType="begin"/>
      </w:r>
      <w:r>
        <w:rPr>
          <w:rFonts w:ascii="Times New Roman" w:hAnsi="Times New Roman"/>
          <w:sz w:val="24"/>
          <w:szCs w:val="24"/>
          <w:lang w:val="en-US"/>
        </w:rPr>
        <w:instrText xml:space="preserve">ADDIN Mendeley Bibliography CSL_BIBLIOGRAPHY </w:instrText>
      </w:r>
      <w:r>
        <w:rPr>
          <w:rFonts w:ascii="Times New Roman" w:hAnsi="Times New Roman"/>
          <w:sz w:val="24"/>
          <w:szCs w:val="24"/>
          <w:lang w:val="en-US"/>
        </w:rPr>
        <w:fldChar w:fldCharType="separate"/>
      </w:r>
      <w:r>
        <w:rPr>
          <w:rFonts w:ascii="Times New Roman" w:hAnsi="Times New Roman"/>
          <w:noProof/>
          <w:sz w:val="24"/>
          <w:szCs w:val="24"/>
        </w:rPr>
        <w:t xml:space="preserve">Abdullah, A., Umar, M. K., &amp; Husain, R. (2021). Evaluasi Pembelajaran Daring Menggunakan Pendekatan Model Context Input Process Product (Cipp) Di Universitas Nahdatul …. </w:t>
      </w:r>
      <w:r>
        <w:rPr>
          <w:rFonts w:ascii="Times New Roman" w:hAnsi="Times New Roman"/>
          <w:i/>
          <w:iCs/>
          <w:noProof/>
          <w:sz w:val="24"/>
          <w:szCs w:val="24"/>
        </w:rPr>
        <w:t>Normalita (Jurnal …</w:t>
      </w:r>
      <w:r>
        <w:rPr>
          <w:rFonts w:ascii="Times New Roman" w:hAnsi="Times New Roman"/>
          <w:noProof/>
          <w:sz w:val="24"/>
          <w:szCs w:val="24"/>
        </w:rPr>
        <w:t>. http://ejurnal.pps.ung.ac.id/index.php/JN/article/view/811%0Ahttp://ejurnal.pps.ung.ac.id/index.php/JN/article/download/811/599</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Adellia, Y., &amp; Prajawinanti, A. (2021). Implementasi Model Evaluasi CIPP Pada Pelaksanaan Program Kelompok Belajar TBM Leshutama Era Pandemi Covid-19. </w:t>
      </w:r>
      <w:r>
        <w:rPr>
          <w:rFonts w:ascii="Times New Roman" w:hAnsi="Times New Roman"/>
          <w:i/>
          <w:iCs/>
          <w:noProof/>
          <w:sz w:val="24"/>
          <w:szCs w:val="24"/>
        </w:rPr>
        <w:t>Pustaka Karya: Jurnal Ilmiah Ilmu Perpustakaan Dan Informasi</w:t>
      </w:r>
      <w:r>
        <w:rPr>
          <w:rFonts w:ascii="Times New Roman" w:hAnsi="Times New Roman"/>
          <w:noProof/>
          <w:sz w:val="24"/>
          <w:szCs w:val="24"/>
        </w:rPr>
        <w:t xml:space="preserve">, </w:t>
      </w:r>
      <w:r>
        <w:rPr>
          <w:rFonts w:ascii="Times New Roman" w:hAnsi="Times New Roman"/>
          <w:i/>
          <w:iCs/>
          <w:noProof/>
          <w:sz w:val="24"/>
          <w:szCs w:val="24"/>
        </w:rPr>
        <w:t>9</w:t>
      </w:r>
      <w:r>
        <w:rPr>
          <w:rFonts w:ascii="Times New Roman" w:hAnsi="Times New Roman"/>
          <w:noProof/>
          <w:sz w:val="24"/>
          <w:szCs w:val="24"/>
        </w:rPr>
        <w:t xml:space="preserve">(2), 14–28. </w:t>
      </w:r>
      <w:r>
        <w:rPr>
          <w:rFonts w:ascii="Times New Roman" w:hAnsi="Times New Roman"/>
          <w:noProof/>
          <w:sz w:val="24"/>
          <w:szCs w:val="24"/>
        </w:rPr>
        <w:t>https://dx.doi.org/10.18592/pk.v9i2.5516</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Adiman, Nuraya, N., Herawati, E. S. B., &amp; Aliyyah, R. R. (2021). Analisis Pelaksanaan Program Pelibatan Keluarga dan Masyarakat pada Penyelenggaraan Pendidikan di Taman Kanak Kanak. </w:t>
      </w:r>
      <w:r>
        <w:rPr>
          <w:rFonts w:ascii="Times New Roman" w:hAnsi="Times New Roman"/>
          <w:i/>
          <w:iCs/>
          <w:noProof/>
          <w:sz w:val="24"/>
          <w:szCs w:val="24"/>
        </w:rPr>
        <w:t>ALIGNMENT: Journal of Administration and Educational Menagement</w:t>
      </w:r>
      <w:r>
        <w:rPr>
          <w:rFonts w:ascii="Times New Roman" w:hAnsi="Times New Roman"/>
          <w:noProof/>
          <w:sz w:val="24"/>
          <w:szCs w:val="24"/>
        </w:rPr>
        <w:t xml:space="preserve">, </w:t>
      </w:r>
      <w:r>
        <w:rPr>
          <w:rFonts w:ascii="Times New Roman" w:hAnsi="Times New Roman"/>
          <w:i/>
          <w:iCs/>
          <w:noProof/>
          <w:sz w:val="24"/>
          <w:szCs w:val="24"/>
        </w:rPr>
        <w:t>4</w:t>
      </w:r>
      <w:r>
        <w:rPr>
          <w:rFonts w:ascii="Times New Roman" w:hAnsi="Times New Roman"/>
          <w:noProof/>
          <w:sz w:val="24"/>
          <w:szCs w:val="24"/>
        </w:rPr>
        <w:t>(30), 223–236.</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Dissriany, M., Banggur, V., &amp; Jerodon, V. (2022). Pelibatan Keluarga dalam Penyelenggaraan Pendidikan Anak Usia Dini. </w:t>
      </w:r>
      <w:r>
        <w:rPr>
          <w:rFonts w:ascii="Times New Roman" w:hAnsi="Times New Roman"/>
          <w:i/>
          <w:iCs/>
          <w:noProof/>
          <w:sz w:val="24"/>
          <w:szCs w:val="24"/>
        </w:rPr>
        <w:t>Jurnal Lonto Leok</w:t>
      </w:r>
      <w:r>
        <w:rPr>
          <w:rFonts w:ascii="Times New Roman" w:hAnsi="Times New Roman"/>
          <w:noProof/>
          <w:sz w:val="24"/>
          <w:szCs w:val="24"/>
        </w:rPr>
        <w:t xml:space="preserve">, </w:t>
      </w:r>
      <w:r>
        <w:rPr>
          <w:rFonts w:ascii="Times New Roman" w:hAnsi="Times New Roman"/>
          <w:i/>
          <w:iCs/>
          <w:noProof/>
          <w:sz w:val="24"/>
          <w:szCs w:val="24"/>
        </w:rPr>
        <w:t>4</w:t>
      </w:r>
      <w:r>
        <w:rPr>
          <w:rFonts w:ascii="Times New Roman" w:hAnsi="Times New Roman"/>
          <w:noProof/>
          <w:sz w:val="24"/>
          <w:szCs w:val="24"/>
        </w:rPr>
        <w:t>(1), 11–17.</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Eliza, D., Husna, A., Utami, N., &amp; Putri, Y. D. (2022). Studi Deskriptif Profesionalisme Guru PAUD Berdasarkan Prinsip-Prinsip Profesional Guru pada Undang-Undang No. 14 Tahun 2005. </w:t>
      </w:r>
      <w:r>
        <w:rPr>
          <w:rFonts w:ascii="Times New Roman" w:hAnsi="Times New Roman"/>
          <w:i/>
          <w:iCs/>
          <w:noProof/>
          <w:sz w:val="24"/>
          <w:szCs w:val="24"/>
        </w:rPr>
        <w:t>Jurnal Basicedu</w:t>
      </w:r>
      <w:r>
        <w:rPr>
          <w:rFonts w:ascii="Times New Roman" w:hAnsi="Times New Roman"/>
          <w:noProof/>
          <w:sz w:val="24"/>
          <w:szCs w:val="24"/>
        </w:rPr>
        <w:t xml:space="preserve">, </w:t>
      </w:r>
      <w:r>
        <w:rPr>
          <w:rFonts w:ascii="Times New Roman" w:hAnsi="Times New Roman"/>
          <w:i/>
          <w:iCs/>
          <w:noProof/>
          <w:sz w:val="24"/>
          <w:szCs w:val="24"/>
        </w:rPr>
        <w:t>6</w:t>
      </w:r>
      <w:r>
        <w:rPr>
          <w:rFonts w:ascii="Times New Roman" w:hAnsi="Times New Roman"/>
          <w:noProof/>
          <w:sz w:val="24"/>
          <w:szCs w:val="24"/>
        </w:rPr>
        <w:t>(3), 4663–4671. https://doi.org/10.31004/basicedu.v6i3.2837</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Haryanti, D. (2017). Keterlibatan Keluarga Sebagai Mitra dalam Pendidikan Anak. </w:t>
      </w:r>
      <w:r>
        <w:rPr>
          <w:rFonts w:ascii="Times New Roman" w:hAnsi="Times New Roman"/>
          <w:i/>
          <w:iCs/>
          <w:noProof/>
          <w:sz w:val="24"/>
          <w:szCs w:val="24"/>
        </w:rPr>
        <w:t>Noura</w:t>
      </w:r>
      <w:r>
        <w:rPr>
          <w:rFonts w:ascii="Times New Roman" w:hAnsi="Times New Roman"/>
          <w:noProof/>
          <w:sz w:val="24"/>
          <w:szCs w:val="24"/>
        </w:rPr>
        <w:t xml:space="preserve">, </w:t>
      </w:r>
      <w:r>
        <w:rPr>
          <w:rFonts w:ascii="Times New Roman" w:hAnsi="Times New Roman"/>
          <w:i/>
          <w:iCs/>
          <w:noProof/>
          <w:sz w:val="24"/>
          <w:szCs w:val="24"/>
        </w:rPr>
        <w:t>1</w:t>
      </w:r>
      <w:r>
        <w:rPr>
          <w:rFonts w:ascii="Times New Roman" w:hAnsi="Times New Roman"/>
          <w:noProof/>
          <w:sz w:val="24"/>
          <w:szCs w:val="24"/>
        </w:rPr>
        <w:t>(1), 48–65.</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Hidayati, Z., &amp; Ariyanti, I. (2022). Sosialiasi Parenting untuk Peningkatan Kualitas Pendidikan Keluarga Milenial. </w:t>
      </w:r>
      <w:r>
        <w:rPr>
          <w:rFonts w:ascii="Times New Roman" w:hAnsi="Times New Roman"/>
          <w:i/>
          <w:iCs/>
          <w:noProof/>
          <w:sz w:val="24"/>
          <w:szCs w:val="24"/>
        </w:rPr>
        <w:t>Ta’awun: Jurnal Pengabdian Kepada Masyarakat</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(1), 95–103. https://doi.org/10.37850/taawun.v2i01.262</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Holiza, W., &amp; Yaswandi. (2022). Evaluasi Kebijakan PAUD Permendikbud Nomor 30 Tahun 2017. </w:t>
      </w:r>
      <w:r>
        <w:rPr>
          <w:rFonts w:ascii="Times New Roman" w:hAnsi="Times New Roman"/>
          <w:i/>
          <w:iCs/>
          <w:noProof/>
          <w:sz w:val="24"/>
          <w:szCs w:val="24"/>
        </w:rPr>
        <w:t>Jurnal Inovasi Pendidikan</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(8), 2547–2556.</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Husna, A., &amp; Eliza, D. (2021). Strategi Perkembangan dan Indikator Pencapaian Bahasa Reseptif dan Bahasa Ekspresif pada Anak Usia Dini. </w:t>
      </w:r>
      <w:r>
        <w:rPr>
          <w:rFonts w:ascii="Times New Roman" w:hAnsi="Times New Roman"/>
          <w:i/>
          <w:iCs/>
          <w:noProof/>
          <w:sz w:val="24"/>
          <w:szCs w:val="24"/>
        </w:rPr>
        <w:t>Jurnal Family Education</w:t>
      </w:r>
      <w:r>
        <w:rPr>
          <w:rFonts w:ascii="Times New Roman" w:hAnsi="Times New Roman"/>
          <w:noProof/>
          <w:sz w:val="24"/>
          <w:szCs w:val="24"/>
        </w:rPr>
        <w:t xml:space="preserve">, </w:t>
      </w:r>
      <w:r>
        <w:rPr>
          <w:rFonts w:ascii="Times New Roman" w:hAnsi="Times New Roman"/>
          <w:i/>
          <w:iCs/>
          <w:noProof/>
          <w:sz w:val="24"/>
          <w:szCs w:val="24"/>
        </w:rPr>
        <w:t>1</w:t>
      </w:r>
      <w:r>
        <w:rPr>
          <w:rFonts w:ascii="Times New Roman" w:hAnsi="Times New Roman"/>
          <w:noProof/>
          <w:sz w:val="24"/>
          <w:szCs w:val="24"/>
        </w:rPr>
        <w:t>(4), 38–46. https://doi.org/10.24036/jfe.v1i4.21</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Husna, A., &amp; Mayar, F. (2021). Strategi Mengenalkan Asmaul Husna Untuk Menanamkan Nilai Agama dan Nilai Moral Pada Anak Usia Dini. </w:t>
      </w:r>
      <w:r>
        <w:rPr>
          <w:rFonts w:ascii="Times New Roman" w:hAnsi="Times New Roman"/>
          <w:i/>
          <w:iCs/>
          <w:noProof/>
          <w:sz w:val="24"/>
          <w:szCs w:val="24"/>
        </w:rPr>
        <w:t>Jurnal Pendidikan Tambusai</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(3), 9664–9670. https://www.jptam.org/index.php/jptam/article/view/2486</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Husna, A., &amp; Suryana, D. (2021). Analisis Pola Asuh Demokrtis Orang Tua dan Implikasinya pada Perkembangan Sosial Anak di Desa Koto Iman Kabupaten Kerinci. </w:t>
      </w:r>
      <w:r>
        <w:rPr>
          <w:rFonts w:ascii="Times New Roman" w:hAnsi="Times New Roman"/>
          <w:i/>
          <w:iCs/>
          <w:noProof/>
          <w:sz w:val="24"/>
          <w:szCs w:val="24"/>
        </w:rPr>
        <w:t>Jurnal Pendidikan Tambusai</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(3), 10128–10140. https://jptam.org/index.php/jptam/article/view/2590</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Husna, A., &amp; Suryana, D. (2022). Introduction of Covid-19 in Early Childhood through traditional game of congklak. </w:t>
      </w:r>
      <w:r>
        <w:rPr>
          <w:rFonts w:ascii="Times New Roman" w:hAnsi="Times New Roman"/>
          <w:i/>
          <w:iCs/>
          <w:noProof/>
          <w:sz w:val="24"/>
          <w:szCs w:val="24"/>
        </w:rPr>
        <w:t>Gender Equality: International Journal of Child and Gender</w:t>
      </w:r>
      <w:r>
        <w:rPr>
          <w:rFonts w:ascii="Times New Roman" w:hAnsi="Times New Roman"/>
          <w:noProof/>
          <w:sz w:val="24"/>
          <w:szCs w:val="24"/>
        </w:rPr>
        <w:t xml:space="preserve">, </w:t>
      </w:r>
      <w:r>
        <w:rPr>
          <w:rFonts w:ascii="Times New Roman" w:hAnsi="Times New Roman"/>
          <w:i/>
          <w:iCs/>
          <w:noProof/>
          <w:sz w:val="24"/>
          <w:szCs w:val="24"/>
        </w:rPr>
        <w:t>8</w:t>
      </w:r>
      <w:r>
        <w:rPr>
          <w:rFonts w:ascii="Times New Roman" w:hAnsi="Times New Roman"/>
          <w:noProof/>
          <w:sz w:val="24"/>
          <w:szCs w:val="24"/>
        </w:rPr>
        <w:t>(1), 11–12. http://dx.doi.org/10.22373/equality.v8i1.11887</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Irma, C. N., Nisa, K., &amp; Sururiyah, S. K. (2019). Keterlibatan Orang Tua dalam Pendidikan Anak Usia Dini di TK Masyithoh 1 Purworejo. </w:t>
      </w:r>
      <w:r>
        <w:rPr>
          <w:rFonts w:ascii="Times New Roman" w:hAnsi="Times New Roman"/>
          <w:i/>
          <w:iCs/>
          <w:noProof/>
          <w:sz w:val="24"/>
          <w:szCs w:val="24"/>
        </w:rPr>
        <w:t>Jurnal Obsesi : Jurnal Pendidikan Anak Usia Dini</w:t>
      </w:r>
      <w:r>
        <w:rPr>
          <w:rFonts w:ascii="Times New Roman" w:hAnsi="Times New Roman"/>
          <w:noProof/>
          <w:sz w:val="24"/>
          <w:szCs w:val="24"/>
        </w:rPr>
        <w:t xml:space="preserve">, </w:t>
      </w:r>
      <w:r>
        <w:rPr>
          <w:rFonts w:ascii="Times New Roman" w:hAnsi="Times New Roman"/>
          <w:i/>
          <w:iCs/>
          <w:noProof/>
          <w:sz w:val="24"/>
          <w:szCs w:val="24"/>
        </w:rPr>
        <w:t>3</w:t>
      </w:r>
      <w:r>
        <w:rPr>
          <w:rFonts w:ascii="Times New Roman" w:hAnsi="Times New Roman"/>
          <w:noProof/>
          <w:sz w:val="24"/>
          <w:szCs w:val="24"/>
        </w:rPr>
        <w:t>(1), 214–224. https://doi.org/10.31004/obsesi.v3i1.152</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Karmila, D., &amp; Yaswinda, Y. (2022). Analisis Kebijakan Permendikbud Nomor 30 Tahun 2017 (Tentang Peran Keluarga dan Masyarakat Terhadap Pendidikan Anak). </w:t>
      </w:r>
      <w:r>
        <w:rPr>
          <w:rFonts w:ascii="Times New Roman" w:hAnsi="Times New Roman"/>
          <w:i/>
          <w:iCs/>
          <w:noProof/>
          <w:sz w:val="24"/>
          <w:szCs w:val="24"/>
        </w:rPr>
        <w:t>Jurnal Family Education</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(2), 245–251. https://doi.org/10.24036/jfe.v2i2.63</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Lestari, P. I., &amp; Prima, E. (2020). PELIBATAN ORANG TUA DALAM PENDIDIKAN ANAK USIA DINI. </w:t>
      </w:r>
      <w:r>
        <w:rPr>
          <w:rFonts w:ascii="Times New Roman" w:hAnsi="Times New Roman"/>
          <w:i/>
          <w:iCs/>
          <w:noProof/>
          <w:sz w:val="24"/>
          <w:szCs w:val="24"/>
        </w:rPr>
        <w:t>SINTESA Prosiding 2020</w:t>
      </w:r>
      <w:r>
        <w:rPr>
          <w:rFonts w:ascii="Times New Roman" w:hAnsi="Times New Roman"/>
          <w:noProof/>
          <w:sz w:val="24"/>
          <w:szCs w:val="24"/>
        </w:rPr>
        <w:t xml:space="preserve">, </w:t>
      </w:r>
      <w:r>
        <w:rPr>
          <w:rFonts w:ascii="Times New Roman" w:hAnsi="Times New Roman"/>
          <w:i/>
          <w:iCs/>
          <w:noProof/>
          <w:sz w:val="24"/>
          <w:szCs w:val="24"/>
        </w:rPr>
        <w:t>November</w:t>
      </w:r>
      <w:r>
        <w:rPr>
          <w:rFonts w:ascii="Times New Roman" w:hAnsi="Times New Roman"/>
          <w:noProof/>
          <w:sz w:val="24"/>
          <w:szCs w:val="24"/>
        </w:rPr>
        <w:t>, 241–248.</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Mahmudi, I. (2011). CIPP: Suatu Model Evaluasi Program Pendidikan. </w:t>
      </w:r>
      <w:r>
        <w:rPr>
          <w:rFonts w:ascii="Times New Roman" w:hAnsi="Times New Roman"/>
          <w:i/>
          <w:iCs/>
          <w:noProof/>
          <w:sz w:val="24"/>
          <w:szCs w:val="24"/>
        </w:rPr>
        <w:t>Jurnal At-Ta’dib</w:t>
      </w:r>
      <w:r>
        <w:rPr>
          <w:rFonts w:ascii="Times New Roman" w:hAnsi="Times New Roman"/>
          <w:noProof/>
          <w:sz w:val="24"/>
          <w:szCs w:val="24"/>
        </w:rPr>
        <w:t xml:space="preserve">, </w:t>
      </w:r>
      <w:r>
        <w:rPr>
          <w:rFonts w:ascii="Times New Roman" w:hAnsi="Times New Roman"/>
          <w:i/>
          <w:iCs/>
          <w:noProof/>
          <w:sz w:val="24"/>
          <w:szCs w:val="24"/>
        </w:rPr>
        <w:t>6</w:t>
      </w:r>
      <w:r>
        <w:rPr>
          <w:rFonts w:ascii="Times New Roman" w:hAnsi="Times New Roman"/>
          <w:noProof/>
          <w:sz w:val="24"/>
          <w:szCs w:val="24"/>
        </w:rPr>
        <w:t>(1), 111–125. http://dx.doi.org/10.21111/at-tadib.v6i1.551</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Putri, D. K., Handayani, M. C., &amp; Akbar, Z. (2020). Anak Usia Dini Pengaruh Media Pembelajaran dan Motivasi Diri terhadap Keterlibatan Orang Tua dalam Pendidikan Anak. </w:t>
      </w:r>
      <w:r>
        <w:rPr>
          <w:rFonts w:ascii="Times New Roman" w:hAnsi="Times New Roman"/>
          <w:i/>
          <w:iCs/>
          <w:noProof/>
          <w:sz w:val="24"/>
          <w:szCs w:val="24"/>
        </w:rPr>
        <w:t>Jurnal Obsesi : Jurnal Pendidikan Anak Usia Dini</w:t>
      </w:r>
      <w:r>
        <w:rPr>
          <w:rFonts w:ascii="Times New Roman" w:hAnsi="Times New Roman"/>
          <w:noProof/>
          <w:sz w:val="24"/>
          <w:szCs w:val="24"/>
        </w:rPr>
        <w:t xml:space="preserve">, </w:t>
      </w:r>
      <w:r>
        <w:rPr>
          <w:rFonts w:ascii="Times New Roman" w:hAnsi="Times New Roman"/>
          <w:i/>
          <w:iCs/>
          <w:noProof/>
          <w:sz w:val="24"/>
          <w:szCs w:val="24"/>
        </w:rPr>
        <w:t>4</w:t>
      </w:r>
      <w:r>
        <w:rPr>
          <w:rFonts w:ascii="Times New Roman" w:hAnsi="Times New Roman"/>
          <w:noProof/>
          <w:sz w:val="24"/>
          <w:szCs w:val="24"/>
        </w:rPr>
        <w:t>(2), 649–657. https://doi.org/10.31004/obsesi.v4i2.418</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Raya, J. C., Pamulang, P. C., &amp; Selatan, T. (2015). PROFIL KETERLIBATAN ORANG TUA PROFILE OF PARENTS INVOLVEMENT IN THE EDUCATION. </w:t>
      </w:r>
      <w:r>
        <w:rPr>
          <w:rFonts w:ascii="Times New Roman" w:hAnsi="Times New Roman"/>
          <w:i/>
          <w:iCs/>
          <w:noProof/>
          <w:sz w:val="24"/>
          <w:szCs w:val="24"/>
        </w:rPr>
        <w:t>Jurnal Ilmiah VISI PPTK PAUDNI</w:t>
      </w:r>
      <w:r>
        <w:rPr>
          <w:rFonts w:ascii="Times New Roman" w:hAnsi="Times New Roman"/>
          <w:noProof/>
          <w:sz w:val="24"/>
          <w:szCs w:val="24"/>
        </w:rPr>
        <w:t xml:space="preserve">, </w:t>
      </w:r>
      <w:r>
        <w:rPr>
          <w:rFonts w:ascii="Times New Roman" w:hAnsi="Times New Roman"/>
          <w:i/>
          <w:iCs/>
          <w:noProof/>
          <w:sz w:val="24"/>
          <w:szCs w:val="24"/>
        </w:rPr>
        <w:t>10</w:t>
      </w:r>
      <w:r>
        <w:rPr>
          <w:rFonts w:ascii="Times New Roman" w:hAnsi="Times New Roman"/>
          <w:noProof/>
          <w:sz w:val="24"/>
          <w:szCs w:val="24"/>
        </w:rPr>
        <w:t>(1), 9–20.</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Soji, A. (2020). Evaluasi Pengelolaan E-learning dengan Model CIPP di SMA Negeri 5 Bengkulu Selatan. </w:t>
      </w:r>
      <w:r>
        <w:rPr>
          <w:rFonts w:ascii="Times New Roman" w:hAnsi="Times New Roman"/>
          <w:i/>
          <w:iCs/>
          <w:noProof/>
          <w:sz w:val="24"/>
          <w:szCs w:val="24"/>
        </w:rPr>
        <w:t>Jurnal Manajer Pendidikan</w:t>
      </w:r>
      <w:r>
        <w:rPr>
          <w:rFonts w:ascii="Times New Roman" w:hAnsi="Times New Roman"/>
          <w:noProof/>
          <w:sz w:val="24"/>
          <w:szCs w:val="24"/>
        </w:rPr>
        <w:t xml:space="preserve">, </w:t>
      </w:r>
      <w:r>
        <w:rPr>
          <w:rFonts w:ascii="Times New Roman" w:hAnsi="Times New Roman"/>
          <w:i/>
          <w:iCs/>
          <w:noProof/>
          <w:sz w:val="24"/>
          <w:szCs w:val="24"/>
        </w:rPr>
        <w:t>14</w:t>
      </w:r>
      <w:r>
        <w:rPr>
          <w:rFonts w:ascii="Times New Roman" w:hAnsi="Times New Roman"/>
          <w:noProof/>
          <w:sz w:val="24"/>
          <w:szCs w:val="24"/>
        </w:rPr>
        <w:t>(1), 12–15. https://doi.org/10.33369/mapen.v15i1.12867</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Suseno, I. (2018). Evaluasi Program Pendidikan Keluarga Pada Satuan Pendidikan. </w:t>
      </w:r>
      <w:r>
        <w:rPr>
          <w:rFonts w:ascii="Times New Roman" w:hAnsi="Times New Roman"/>
          <w:i/>
          <w:iCs/>
          <w:noProof/>
          <w:sz w:val="24"/>
          <w:szCs w:val="24"/>
        </w:rPr>
        <w:t>Seminar Nasional Dan Diskusi Panel Multidisiplin Hasil Penelitian &amp; Pengabdian Kepada Masyarakat, Jakarta, 2 Agustus 2018</w:t>
      </w:r>
      <w:r>
        <w:rPr>
          <w:rFonts w:ascii="Times New Roman" w:hAnsi="Times New Roman"/>
          <w:noProof/>
          <w:sz w:val="24"/>
          <w:szCs w:val="24"/>
        </w:rPr>
        <w:t>, 781–791. http://www.proceeding.unindra.ac.id/index.php/dispanas2018/article/view/142</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lang w:val="en-US"/>
        </w:rPr>
      </w:pPr>
      <w:r>
        <w:rPr>
          <w:rFonts w:ascii="Times New Roman" w:hAnsi="Times New Roman"/>
          <w:noProof/>
          <w:sz w:val="24"/>
          <w:szCs w:val="24"/>
        </w:rPr>
        <w:t xml:space="preserve">Syahrir, S., Supriyati, Y., &amp; Fauzi, A. (2021). Evaluasi Dampak Program Pendidikan Jarak Jauh (PJJ) melalui model CIPP pada Kinerja Dosen aspek Pembelajaran pada Masa Pendemi Covid 19. </w:t>
      </w:r>
      <w:r>
        <w:rPr>
          <w:rFonts w:ascii="Times New Roman" w:hAnsi="Times New Roman"/>
          <w:i/>
          <w:iCs/>
          <w:noProof/>
          <w:sz w:val="24"/>
          <w:szCs w:val="24"/>
        </w:rPr>
        <w:t>Jurnal Ilmiah Mandala Education</w:t>
      </w:r>
      <w:r>
        <w:rPr>
          <w:rFonts w:ascii="Times New Roman" w:hAnsi="Times New Roman"/>
          <w:noProof/>
          <w:sz w:val="24"/>
          <w:szCs w:val="24"/>
        </w:rPr>
        <w:t xml:space="preserve">, </w:t>
      </w:r>
      <w:r>
        <w:rPr>
          <w:rFonts w:ascii="Times New Roman" w:hAnsi="Times New Roman"/>
          <w:i/>
          <w:iCs/>
          <w:noProof/>
          <w:sz w:val="24"/>
          <w:szCs w:val="24"/>
        </w:rPr>
        <w:t>7</w:t>
      </w:r>
      <w:r>
        <w:rPr>
          <w:rFonts w:ascii="Times New Roman" w:hAnsi="Times New Roman"/>
          <w:noProof/>
          <w:sz w:val="24"/>
          <w:szCs w:val="24"/>
        </w:rPr>
        <w:t>(1), 144–150. https://doi.org/10.36312/jime.v7i1.1716</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lang w:val="en-US"/>
        </w:rPr>
      </w:pPr>
      <w:r>
        <w:rPr>
          <w:rFonts w:ascii="Times New Roman" w:hAnsi="Times New Roman"/>
          <w:sz w:val="24"/>
          <w:szCs w:val="24"/>
        </w:rPr>
        <w:t xml:space="preserve">Ulwan, A, N. 2020. </w:t>
      </w:r>
      <w:r>
        <w:rPr>
          <w:rFonts w:ascii="Times New Roman" w:hAnsi="Times New Roman"/>
          <w:i/>
          <w:sz w:val="24"/>
          <w:szCs w:val="24"/>
        </w:rPr>
        <w:t xml:space="preserve">Tarbiyatul Aulad Pendidikan Anak Usia Dini. </w:t>
      </w:r>
      <w:r>
        <w:rPr>
          <w:rFonts w:ascii="Times New Roman" w:hAnsi="Times New Roman"/>
          <w:sz w:val="24"/>
          <w:szCs w:val="24"/>
        </w:rPr>
        <w:t>Penerjemah, Emil Ahmad. Penyunting Mansyur Alkatiri, Yanto Mustofa. Jakarta: Kahtulistiwa Press</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lang w:val="en-US"/>
        </w:rPr>
      </w:pPr>
      <w:r>
        <w:rPr>
          <w:rFonts w:ascii="Times New Roman" w:hAnsi="Times New Roman"/>
          <w:noProof/>
          <w:sz w:val="24"/>
          <w:szCs w:val="24"/>
        </w:rPr>
        <w:t xml:space="preserve">Wakano, A., Prihono, E. W., Hasanah, N., &amp; Lapele, F. (2021). Evaluasi sistem pembelajaran online dimasa pandemi covid-19. </w:t>
      </w:r>
      <w:r>
        <w:rPr>
          <w:rFonts w:ascii="Times New Roman" w:hAnsi="Times New Roman"/>
          <w:i/>
          <w:iCs/>
          <w:noProof/>
          <w:sz w:val="24"/>
          <w:szCs w:val="24"/>
        </w:rPr>
        <w:t>Ekspose: Jurnal Penelitian Hukum Dan Pendidikan</w:t>
      </w:r>
      <w:r>
        <w:rPr>
          <w:rFonts w:ascii="Times New Roman" w:hAnsi="Times New Roman"/>
          <w:noProof/>
          <w:sz w:val="24"/>
          <w:szCs w:val="24"/>
        </w:rPr>
        <w:t xml:space="preserve">, </w:t>
      </w:r>
      <w:r>
        <w:rPr>
          <w:rFonts w:ascii="Times New Roman" w:hAnsi="Times New Roman"/>
          <w:i/>
          <w:iCs/>
          <w:noProof/>
          <w:sz w:val="24"/>
          <w:szCs w:val="24"/>
        </w:rPr>
        <w:t>1</w:t>
      </w:r>
      <w:r>
        <w:rPr>
          <w:rFonts w:ascii="Times New Roman" w:hAnsi="Times New Roman"/>
          <w:noProof/>
          <w:sz w:val="24"/>
          <w:szCs w:val="24"/>
        </w:rPr>
        <w:t>(1), 1195–1205. https://doi.org/10.30863/ekspose.v1i1.1380</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szCs w:val="24"/>
        </w:rPr>
      </w:pPr>
      <w:r>
        <w:rPr>
          <w:rFonts w:ascii="Times New Roman" w:hAnsi="Times New Roman"/>
          <w:noProof/>
          <w:sz w:val="24"/>
          <w:szCs w:val="24"/>
        </w:rPr>
        <w:t xml:space="preserve">Warju, W. (2016). Educational Program Evaluation using CIPP Model. </w:t>
      </w:r>
      <w:r>
        <w:rPr>
          <w:rFonts w:ascii="Times New Roman" w:hAnsi="Times New Roman"/>
          <w:i/>
          <w:iCs/>
          <w:noProof/>
          <w:sz w:val="24"/>
          <w:szCs w:val="24"/>
        </w:rPr>
        <w:t>Innovation of Vocational Technology Education</w:t>
      </w:r>
      <w:r>
        <w:rPr>
          <w:rFonts w:ascii="Times New Roman" w:hAnsi="Times New Roman"/>
          <w:noProof/>
          <w:sz w:val="24"/>
          <w:szCs w:val="24"/>
        </w:rPr>
        <w:t xml:space="preserve">, </w:t>
      </w:r>
      <w:r>
        <w:rPr>
          <w:rFonts w:ascii="Times New Roman" w:hAnsi="Times New Roman"/>
          <w:i/>
          <w:iCs/>
          <w:noProof/>
          <w:sz w:val="24"/>
          <w:szCs w:val="24"/>
        </w:rPr>
        <w:t>12</w:t>
      </w:r>
      <w:r>
        <w:rPr>
          <w:rFonts w:ascii="Times New Roman" w:hAnsi="Times New Roman"/>
          <w:noProof/>
          <w:sz w:val="24"/>
          <w:szCs w:val="24"/>
        </w:rPr>
        <w:t>(1), 36–42. https://doi.org/10.17509/invotec.v12i1.4502</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noProof/>
          <w:sz w:val="24"/>
        </w:rPr>
      </w:pPr>
      <w:r>
        <w:rPr>
          <w:rFonts w:ascii="Times New Roman" w:hAnsi="Times New Roman"/>
          <w:noProof/>
          <w:sz w:val="24"/>
          <w:szCs w:val="24"/>
        </w:rPr>
        <w:t xml:space="preserve">Yaswinda, &amp; Sakti, R. (2022). Model Evaluasi CIPP Dalam Mengevaluasi Program Visit Home Selama Pandemi Covid 19 Di Tk Ar Rasyid Kecamatan Payakumbuh Selatan Kota Payakumbuh. </w:t>
      </w:r>
      <w:r>
        <w:rPr>
          <w:rFonts w:ascii="Times New Roman" w:hAnsi="Times New Roman"/>
          <w:i/>
          <w:iCs/>
          <w:noProof/>
          <w:sz w:val="24"/>
          <w:szCs w:val="24"/>
        </w:rPr>
        <w:t>Jurnal Inovasi Penelitian</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(8), 2511–2522. https://stp-mataram.e-journal.id/JIP/article/view/1088%0Ahttps://stp-mataram.e-journal.id/JIP/article/download/1088/855</w:t>
      </w:r>
    </w:p>
    <w:p>
      <w:pPr>
        <w:pStyle w:val="style0"/>
        <w:widowControl w:val="false"/>
        <w:autoSpaceDE w:val="false"/>
        <w:autoSpaceDN w:val="false"/>
        <w:adjustRightInd w:val="false"/>
        <w:spacing w:before="120" w:after="0" w:lineRule="auto" w:line="240"/>
        <w:ind w:left="480" w:hanging="480"/>
        <w:jc w:val="both"/>
        <w:rPr>
          <w:rFonts w:ascii="Times New Roman" w:hAnsi="Times New Roman"/>
          <w:sz w:val="24"/>
          <w:szCs w:val="24"/>
          <w:lang w:val="en-US"/>
        </w:rPr>
      </w:pPr>
      <w:r>
        <w:rPr>
          <w:rFonts w:ascii="Times New Roman" w:hAnsi="Times New Roman"/>
          <w:sz w:val="24"/>
          <w:szCs w:val="24"/>
          <w:lang w:val="en-US"/>
        </w:rPr>
        <w:fldChar w:fldCharType="end"/>
      </w:r>
    </w:p>
    <w:p>
      <w:pPr>
        <w:pStyle w:val="style0"/>
        <w:spacing w:after="0"/>
        <w:jc w:val="both"/>
        <w:rPr>
          <w:rFonts w:ascii="Times New Roman" w:hAnsi="Times New Roman"/>
          <w:sz w:val="24"/>
          <w:szCs w:val="24"/>
          <w:lang w:val="en-US"/>
        </w:rPr>
      </w:pPr>
    </w:p>
    <w:sectPr>
      <w:pgSz w:w="10319" w:h="14572" w:orient="portrait" w:code="13"/>
      <w:pgMar w:top="1134" w:right="170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Minion Pro">
    <w:altName w:val="Minion Pro"/>
    <w:panose1 w:val="00000000000000000000"/>
    <w:charset w:val="00"/>
    <w:family w:val="roman"/>
    <w:pitch w:val="variable"/>
    <w:sig w:usb0="E00002AF" w:usb1="5000E07B" w:usb2="00000000" w:usb3="00000000" w:csb0="0000019F" w:csb1="00000000"/>
  </w:font>
  <w:font w:name="Garamond">
    <w:altName w:val="Garamond"/>
    <w:panose1 w:val="02020404030003010803"/>
    <w:charset w:val="00"/>
    <w:family w:val="roman"/>
    <w:pitch w:val="variable"/>
    <w:sig w:usb0="00000287" w:usb1="00000000" w:usb2="00000000" w:usb3="00000000" w:csb0="0000009F" w:csb1="00000000"/>
  </w:font>
  <w:font w:name="Verdana">
    <w:altName w:val="Verdana"/>
    <w:panose1 w:val="020b0604030005040204"/>
    <w:charset w:val="00"/>
    <w:family w:val="swiss"/>
    <w:pitch w:val="variable"/>
    <w:sig w:usb0="A00006FF" w:usb1="4000205B" w:usb2="0000001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4221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cs="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cs="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cs="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0000001"/>
    <w:multiLevelType w:val="multilevel"/>
    <w:tmpl w:val="14B81426"/>
    <w:lvl w:ilvl="0">
      <w:start w:val="1"/>
      <w:numFmt w:val="decimal"/>
      <w:lvlText w:val="%1."/>
      <w:lvlJc w:val="left"/>
      <w:pPr>
        <w:tabs>
          <w:tab w:val="left" w:leader="none" w:pos="720"/>
        </w:tabs>
        <w:ind w:left="720" w:hanging="360"/>
      </w:pPr>
      <w:rPr>
        <w:rFonts w:cs="Times New Roman"/>
      </w:rPr>
    </w:lvl>
    <w:lvl w:ilvl="1" w:tentative="1">
      <w:start w:val="1"/>
      <w:numFmt w:val="decimal"/>
      <w:lvlText w:val="%2."/>
      <w:lvlJc w:val="left"/>
      <w:pPr>
        <w:tabs>
          <w:tab w:val="left" w:leader="none" w:pos="1440"/>
        </w:tabs>
        <w:ind w:left="1440" w:hanging="360"/>
      </w:pPr>
      <w:rPr>
        <w:rFonts w:cs="Times New Roman"/>
      </w:rPr>
    </w:lvl>
    <w:lvl w:ilvl="2" w:tentative="1">
      <w:start w:val="1"/>
      <w:numFmt w:val="decimal"/>
      <w:lvlText w:val="%3."/>
      <w:lvlJc w:val="left"/>
      <w:pPr>
        <w:tabs>
          <w:tab w:val="left" w:leader="none" w:pos="2160"/>
        </w:tabs>
        <w:ind w:left="2160" w:hanging="360"/>
      </w:pPr>
      <w:rPr>
        <w:rFonts w:cs="Times New Roman"/>
      </w:rPr>
    </w:lvl>
    <w:lvl w:ilvl="3" w:tentative="1">
      <w:start w:val="1"/>
      <w:numFmt w:val="decimal"/>
      <w:lvlText w:val="%4."/>
      <w:lvlJc w:val="left"/>
      <w:pPr>
        <w:tabs>
          <w:tab w:val="left" w:leader="none" w:pos="2880"/>
        </w:tabs>
        <w:ind w:left="2880" w:hanging="360"/>
      </w:pPr>
      <w:rPr>
        <w:rFonts w:cs="Times New Roman"/>
      </w:rPr>
    </w:lvl>
    <w:lvl w:ilvl="4" w:tentative="1">
      <w:start w:val="1"/>
      <w:numFmt w:val="decimal"/>
      <w:lvlText w:val="%5."/>
      <w:lvlJc w:val="left"/>
      <w:pPr>
        <w:tabs>
          <w:tab w:val="left" w:leader="none" w:pos="3600"/>
        </w:tabs>
        <w:ind w:left="3600" w:hanging="360"/>
      </w:pPr>
      <w:rPr>
        <w:rFonts w:cs="Times New Roman"/>
      </w:rPr>
    </w:lvl>
    <w:lvl w:ilvl="5" w:tentative="1">
      <w:start w:val="1"/>
      <w:numFmt w:val="decimal"/>
      <w:lvlText w:val="%6."/>
      <w:lvlJc w:val="left"/>
      <w:pPr>
        <w:tabs>
          <w:tab w:val="left" w:leader="none" w:pos="4320"/>
        </w:tabs>
        <w:ind w:left="4320" w:hanging="360"/>
      </w:pPr>
      <w:rPr>
        <w:rFonts w:cs="Times New Roman"/>
      </w:rPr>
    </w:lvl>
    <w:lvl w:ilvl="6" w:tentative="1">
      <w:start w:val="1"/>
      <w:numFmt w:val="decimal"/>
      <w:lvlText w:val="%7."/>
      <w:lvlJc w:val="left"/>
      <w:pPr>
        <w:tabs>
          <w:tab w:val="left" w:leader="none" w:pos="5040"/>
        </w:tabs>
        <w:ind w:left="5040" w:hanging="360"/>
      </w:pPr>
      <w:rPr>
        <w:rFonts w:cs="Times New Roman"/>
      </w:rPr>
    </w:lvl>
    <w:lvl w:ilvl="7" w:tentative="1">
      <w:start w:val="1"/>
      <w:numFmt w:val="decimal"/>
      <w:lvlText w:val="%8."/>
      <w:lvlJc w:val="left"/>
      <w:pPr>
        <w:tabs>
          <w:tab w:val="left" w:leader="none" w:pos="5760"/>
        </w:tabs>
        <w:ind w:left="5760" w:hanging="360"/>
      </w:pPr>
      <w:rPr>
        <w:rFonts w:cs="Times New Roman"/>
      </w:rPr>
    </w:lvl>
    <w:lvl w:ilvl="8" w:tentative="1">
      <w:start w:val="1"/>
      <w:numFmt w:val="decimal"/>
      <w:lvlText w:val="%9."/>
      <w:lvlJc w:val="left"/>
      <w:pPr>
        <w:tabs>
          <w:tab w:val="left" w:leader="none" w:pos="6480"/>
        </w:tabs>
        <w:ind w:left="6480" w:hanging="360"/>
      </w:pPr>
      <w:rPr>
        <w:rFonts w:cs="Times New Roman"/>
      </w:rPr>
    </w:lvl>
  </w:abstractNum>
  <w:abstractNum w:abstractNumId="2">
    <w:nsid w:val="00000002"/>
    <w:multiLevelType w:val="hybridMultilevel"/>
    <w:tmpl w:val="B8262568"/>
    <w:lvl w:ilvl="0" w:tplc="4CA4C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BBBCB092"/>
    <w:lvl w:ilvl="0" w:tplc="67A250D6">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0000004"/>
    <w:multiLevelType w:val="hybridMultilevel"/>
    <w:tmpl w:val="E292BA7C"/>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5"/>
    <w:multiLevelType w:val="hybridMultilevel"/>
    <w:tmpl w:val="D01A34C2"/>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A9D6F71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F3FA876A"/>
    <w:lvl w:ilvl="0">
      <w:start w:val="1"/>
      <w:numFmt w:val="upperRoman"/>
      <w:pStyle w:val="style1"/>
      <w:lvlText w:val="%1."/>
      <w:lvlJc w:val="center"/>
      <w:pPr>
        <w:tabs>
          <w:tab w:val="left" w:leader="none" w:pos="576"/>
        </w:tabs>
        <w:ind w:left="0" w:firstLine="216"/>
      </w:pPr>
      <w:rPr>
        <w:rFonts w:ascii="Times New Roman" w:cs="Times New Roman" w:hAnsi="Times New Roman" w:hint="default"/>
        <w:caps w:val="false"/>
        <w:outline w:val="false"/>
        <w:emboss w:val="false"/>
        <w:imprint w:val="false"/>
        <w:vanish w:val="false"/>
        <w:webHidden w:val="false"/>
        <w:color w:val="auto"/>
        <w:sz w:val="20"/>
        <w:szCs w:val="20"/>
        <w:u w:val="none"/>
        <w:effect w:val="none"/>
        <w:vertAlign w:val="baseline"/>
        <w:specVanish w:val="false"/>
        <w14:shadow w14:blurRad="0" w14:ky="0" w14:dir="0" w14:kx="0" w14:algn="none" w14:sy="100000" w14:sx="100000" w14:dist="0">
          <w14:srgbClr w14:val="808080"/>
        </w14:shadow>
      </w:rPr>
    </w:lvl>
    <w:lvl w:ilvl="1">
      <w:start w:val="1"/>
      <w:numFmt w:val="upperLetter"/>
      <w:pStyle w:val="style2"/>
      <w:lvlText w:val="%2."/>
      <w:lvlJc w:val="left"/>
      <w:pPr>
        <w:tabs>
          <w:tab w:val="left" w:leader="none" w:pos="360"/>
        </w:tabs>
        <w:ind w:left="288" w:hanging="288"/>
      </w:pPr>
      <w:rPr>
        <w:rFonts w:ascii="Times New Roman" w:cs="Times New Roman" w:hAnsi="Times New Roman" w:hint="default"/>
        <w:b w:val="false"/>
        <w:bCs w:val="false"/>
        <w:i/>
        <w:iCs/>
        <w:caps w:val="false"/>
        <w:outline w:val="false"/>
        <w:emboss w:val="false"/>
        <w:imprint w:val="false"/>
        <w:vanish w:val="false"/>
        <w:webHidden w:val="false"/>
        <w:color w:val="auto"/>
        <w:sz w:val="20"/>
        <w:szCs w:val="20"/>
        <w:u w:val="none"/>
        <w:effect w:val="none"/>
        <w:vertAlign w:val="baseline"/>
        <w:specVanish w:val="false"/>
        <w14:shadow w14:blurRad="0" w14:ky="0" w14:dir="0" w14:kx="0" w14:algn="none" w14:sy="100000" w14:sx="100000" w14:dist="0">
          <w14:srgbClr w14:val="808080"/>
        </w14:shadow>
      </w:rPr>
    </w:lvl>
    <w:lvl w:ilvl="2">
      <w:start w:val="1"/>
      <w:numFmt w:val="decimal"/>
      <w:pStyle w:val="style3"/>
      <w:lvlText w:val="%3)"/>
      <w:lvlJc w:val="left"/>
      <w:pPr>
        <w:tabs>
          <w:tab w:val="left" w:leader="none" w:pos="540"/>
        </w:tabs>
        <w:ind w:left="0" w:firstLine="180"/>
      </w:pPr>
      <w:rPr>
        <w:rFonts w:ascii="Times New Roman" w:cs="Times New Roman" w:hAnsi="Times New Roman" w:hint="default"/>
        <w:b w:val="false"/>
        <w:bCs w:val="false"/>
        <w:i/>
        <w:iCs/>
        <w:caps w:val="false"/>
        <w:outline w:val="false"/>
        <w:emboss w:val="false"/>
        <w:imprint w:val="false"/>
        <w:vanish w:val="false"/>
        <w:webHidden w:val="false"/>
        <w:color w:val="auto"/>
        <w:sz w:val="20"/>
        <w:szCs w:val="20"/>
        <w:u w:val="none"/>
        <w:effect w:val="none"/>
        <w:vertAlign w:val="baseline"/>
        <w:specVanish w:val="false"/>
        <w14:shadow w14:blurRad="0" w14:ky="0" w14:dir="0" w14:kx="0" w14:algn="none" w14:sy="100000" w14:sx="100000" w14:dist="0">
          <w14:srgbClr w14:val="808080"/>
        </w14:shadow>
      </w:rPr>
    </w:lvl>
    <w:lvl w:ilvl="3">
      <w:start w:val="1"/>
      <w:numFmt w:val="lowerLetter"/>
      <w:pStyle w:val="style4"/>
      <w:lvlText w:val="%4)"/>
      <w:lvlJc w:val="left"/>
      <w:pPr>
        <w:tabs>
          <w:tab w:val="left" w:leader="none" w:pos="720"/>
        </w:tabs>
        <w:ind w:left="0" w:firstLine="360"/>
      </w:pPr>
      <w:rPr>
        <w:rFonts w:ascii="Times New Roman" w:cs="Times New Roman" w:hAnsi="Times New Roman" w:hint="default"/>
        <w:b w:val="false"/>
        <w:bCs w:val="false"/>
        <w:i/>
        <w:iCs/>
        <w:sz w:val="20"/>
        <w:szCs w:val="20"/>
      </w:rPr>
    </w:lvl>
    <w:lvl w:ilvl="4">
      <w:start w:val="1"/>
      <w:numFmt w:val="none"/>
      <w:lvlText w:val=""/>
      <w:lvlJc w:val="left"/>
      <w:pPr>
        <w:tabs>
          <w:tab w:val="left" w:leader="none" w:pos="3240"/>
        </w:tabs>
        <w:ind w:left="2880" w:firstLine="0"/>
      </w:pPr>
      <w:rPr>
        <w:rFonts w:cs="Times New Roman"/>
      </w:rPr>
    </w:lvl>
    <w:lvl w:ilvl="5">
      <w:start w:val="1"/>
      <w:numFmt w:val="lowerLetter"/>
      <w:lvlText w:val="(%6)"/>
      <w:lvlJc w:val="left"/>
      <w:pPr>
        <w:tabs>
          <w:tab w:val="left" w:leader="none" w:pos="3960"/>
        </w:tabs>
        <w:ind w:left="3600" w:firstLine="0"/>
      </w:pPr>
      <w:rPr>
        <w:rFonts w:cs="Times New Roman"/>
      </w:rPr>
    </w:lvl>
    <w:lvl w:ilvl="6">
      <w:start w:val="1"/>
      <w:numFmt w:val="lowerRoman"/>
      <w:lvlText w:val="(%7)"/>
      <w:lvlJc w:val="left"/>
      <w:pPr>
        <w:tabs>
          <w:tab w:val="left" w:leader="none" w:pos="4680"/>
        </w:tabs>
        <w:ind w:left="4320" w:firstLine="0"/>
      </w:pPr>
      <w:rPr>
        <w:rFonts w:cs="Times New Roman"/>
      </w:rPr>
    </w:lvl>
    <w:lvl w:ilvl="7">
      <w:start w:val="1"/>
      <w:numFmt w:val="lowerLetter"/>
      <w:lvlText w:val="(%8)"/>
      <w:lvlJc w:val="left"/>
      <w:pPr>
        <w:tabs>
          <w:tab w:val="left" w:leader="none" w:pos="5400"/>
        </w:tabs>
        <w:ind w:left="5040" w:firstLine="0"/>
      </w:pPr>
      <w:rPr>
        <w:rFonts w:cs="Times New Roman"/>
      </w:rPr>
    </w:lvl>
    <w:lvl w:ilvl="8">
      <w:start w:val="1"/>
      <w:numFmt w:val="lowerRoman"/>
      <w:lvlText w:val="(%9)"/>
      <w:lvlJc w:val="left"/>
      <w:pPr>
        <w:tabs>
          <w:tab w:val="left" w:leader="none" w:pos="6120"/>
        </w:tabs>
        <w:ind w:left="5760" w:firstLine="0"/>
      </w:pPr>
      <w:rPr>
        <w:rFonts w:cs="Times New Roman"/>
      </w:rPr>
    </w:lvl>
  </w:abstractNum>
  <w:abstractNum w:abstractNumId="8">
    <w:nsid w:val="00000008"/>
    <w:multiLevelType w:val="hybridMultilevel"/>
    <w:tmpl w:val="50BA7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77543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22ADFE6"/>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04A2FD8C"/>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492461EC"/>
    <w:lvl w:ilvl="0" w:tplc="16783A1A">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0000000D"/>
    <w:multiLevelType w:val="hybridMultilevel"/>
    <w:tmpl w:val="26BC61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cs="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cs="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cs="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0000000E"/>
    <w:multiLevelType w:val="multilevel"/>
    <w:tmpl w:val="8A346D06"/>
    <w:lvl w:ilvl="0">
      <w:start w:val="1"/>
      <w:numFmt w:val="decimal"/>
      <w:lvlText w:val="%1."/>
      <w:lvlJc w:val="left"/>
      <w:pPr>
        <w:tabs>
          <w:tab w:val="left" w:leader="none" w:pos="720"/>
        </w:tabs>
        <w:ind w:left="720" w:hanging="360"/>
      </w:pPr>
      <w:rPr>
        <w:rFonts w:cs="Times New Roman"/>
      </w:rPr>
    </w:lvl>
    <w:lvl w:ilvl="1" w:tentative="1">
      <w:start w:val="1"/>
      <w:numFmt w:val="decimal"/>
      <w:lvlText w:val="%2."/>
      <w:lvlJc w:val="left"/>
      <w:pPr>
        <w:tabs>
          <w:tab w:val="left" w:leader="none" w:pos="1440"/>
        </w:tabs>
        <w:ind w:left="1440" w:hanging="360"/>
      </w:pPr>
      <w:rPr>
        <w:rFonts w:cs="Times New Roman"/>
      </w:rPr>
    </w:lvl>
    <w:lvl w:ilvl="2" w:tentative="1">
      <w:start w:val="1"/>
      <w:numFmt w:val="decimal"/>
      <w:lvlText w:val="%3."/>
      <w:lvlJc w:val="left"/>
      <w:pPr>
        <w:tabs>
          <w:tab w:val="left" w:leader="none" w:pos="2160"/>
        </w:tabs>
        <w:ind w:left="2160" w:hanging="360"/>
      </w:pPr>
      <w:rPr>
        <w:rFonts w:cs="Times New Roman"/>
      </w:rPr>
    </w:lvl>
    <w:lvl w:ilvl="3" w:tentative="1">
      <w:start w:val="1"/>
      <w:numFmt w:val="decimal"/>
      <w:lvlText w:val="%4."/>
      <w:lvlJc w:val="left"/>
      <w:pPr>
        <w:tabs>
          <w:tab w:val="left" w:leader="none" w:pos="2880"/>
        </w:tabs>
        <w:ind w:left="2880" w:hanging="360"/>
      </w:pPr>
      <w:rPr>
        <w:rFonts w:cs="Times New Roman"/>
      </w:rPr>
    </w:lvl>
    <w:lvl w:ilvl="4" w:tentative="1">
      <w:start w:val="1"/>
      <w:numFmt w:val="decimal"/>
      <w:lvlText w:val="%5."/>
      <w:lvlJc w:val="left"/>
      <w:pPr>
        <w:tabs>
          <w:tab w:val="left" w:leader="none" w:pos="3600"/>
        </w:tabs>
        <w:ind w:left="3600" w:hanging="360"/>
      </w:pPr>
      <w:rPr>
        <w:rFonts w:cs="Times New Roman"/>
      </w:rPr>
    </w:lvl>
    <w:lvl w:ilvl="5" w:tentative="1">
      <w:start w:val="1"/>
      <w:numFmt w:val="decimal"/>
      <w:lvlText w:val="%6."/>
      <w:lvlJc w:val="left"/>
      <w:pPr>
        <w:tabs>
          <w:tab w:val="left" w:leader="none" w:pos="4320"/>
        </w:tabs>
        <w:ind w:left="4320" w:hanging="360"/>
      </w:pPr>
      <w:rPr>
        <w:rFonts w:cs="Times New Roman"/>
      </w:rPr>
    </w:lvl>
    <w:lvl w:ilvl="6" w:tentative="1">
      <w:start w:val="1"/>
      <w:numFmt w:val="decimal"/>
      <w:lvlText w:val="%7."/>
      <w:lvlJc w:val="left"/>
      <w:pPr>
        <w:tabs>
          <w:tab w:val="left" w:leader="none" w:pos="5040"/>
        </w:tabs>
        <w:ind w:left="5040" w:hanging="360"/>
      </w:pPr>
      <w:rPr>
        <w:rFonts w:cs="Times New Roman"/>
      </w:rPr>
    </w:lvl>
    <w:lvl w:ilvl="7" w:tentative="1">
      <w:start w:val="1"/>
      <w:numFmt w:val="decimal"/>
      <w:lvlText w:val="%8."/>
      <w:lvlJc w:val="left"/>
      <w:pPr>
        <w:tabs>
          <w:tab w:val="left" w:leader="none" w:pos="5760"/>
        </w:tabs>
        <w:ind w:left="5760" w:hanging="360"/>
      </w:pPr>
      <w:rPr>
        <w:rFonts w:cs="Times New Roman"/>
      </w:rPr>
    </w:lvl>
    <w:lvl w:ilvl="8" w:tentative="1">
      <w:start w:val="1"/>
      <w:numFmt w:val="decimal"/>
      <w:lvlText w:val="%9."/>
      <w:lvlJc w:val="left"/>
      <w:pPr>
        <w:tabs>
          <w:tab w:val="left" w:leader="none" w:pos="6480"/>
        </w:tabs>
        <w:ind w:left="6480" w:hanging="360"/>
      </w:pPr>
      <w:rPr>
        <w:rFonts w:cs="Times New Roman"/>
      </w:rPr>
    </w:lvl>
  </w:abstractNum>
  <w:abstractNum w:abstractNumId="15">
    <w:nsid w:val="0000000F"/>
    <w:multiLevelType w:val="hybridMultilevel"/>
    <w:tmpl w:val="1AEC2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4A6B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1"/>
    <w:multiLevelType w:val="hybridMultilevel"/>
    <w:tmpl w:val="A53A2F8C"/>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3EBAD9C0"/>
    <w:lvl w:ilvl="0" w:tplc="1AB6401C">
      <w:start w:val="1"/>
      <w:numFmt w:val="decimal"/>
      <w:lvlText w:val="%1."/>
      <w:lvlJc w:val="left"/>
      <w:pPr>
        <w:ind w:left="360" w:hanging="360"/>
      </w:pPr>
      <w:rPr>
        <w:rFonts w:hint="default"/>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0000013"/>
    <w:multiLevelType w:val="hybridMultilevel"/>
    <w:tmpl w:val="BDAE61F8"/>
    <w:lvl w:ilvl="0" w:tplc="BE6A5D2A">
      <w:start w:val="1"/>
      <w:numFmt w:val="lowerLetter"/>
      <w:lvlText w:val="%1."/>
      <w:lvlJc w:val="left"/>
      <w:pPr>
        <w:ind w:left="720" w:hanging="360"/>
      </w:pPr>
      <w:rPr>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40F69C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14"/>
  </w:num>
  <w:num w:numId="5">
    <w:abstractNumId w:val="20"/>
  </w:num>
  <w:num w:numId="6">
    <w:abstractNumId w:val="1"/>
  </w:num>
  <w:num w:numId="7">
    <w:abstractNumId w:val="0"/>
    <w:lvlOverride w:ilvl="0"/>
    <w:lvlOverride w:ilvl="1"/>
    <w:lvlOverride w:ilvl="2"/>
    <w:lvlOverride w:ilvl="3"/>
    <w:lvlOverride w:ilvl="4"/>
    <w:lvlOverride w:ilvl="5"/>
    <w:lvlOverride w:ilvl="6"/>
    <w:lvlOverride w:ilvl="7"/>
    <w:lvlOverride w:ilvl="8"/>
  </w:num>
  <w:num w:numId="8">
    <w:abstractNumId w:val="2"/>
  </w:num>
  <w:num w:numId="9">
    <w:abstractNumId w:val="16"/>
  </w:num>
  <w:num w:numId="10">
    <w:abstractNumId w:val="5"/>
  </w:num>
  <w:num w:numId="11">
    <w:abstractNumId w:val="19"/>
  </w:num>
  <w:num w:numId="12">
    <w:abstractNumId w:val="10"/>
  </w:num>
  <w:num w:numId="13">
    <w:abstractNumId w:val="11"/>
  </w:num>
  <w:num w:numId="14">
    <w:abstractNumId w:val="17"/>
  </w:num>
  <w:num w:numId="15">
    <w:abstractNumId w:val="6"/>
  </w:num>
  <w:num w:numId="16">
    <w:abstractNumId w:val="4"/>
  </w:num>
  <w:num w:numId="17">
    <w:abstractNumId w:val="9"/>
  </w:num>
  <w:num w:numId="18">
    <w:abstractNumId w:val="15"/>
  </w:num>
  <w:num w:numId="19">
    <w:abstractNumId w:val="8"/>
  </w:num>
  <w:num w:numId="20">
    <w:abstractNumId w:val="0"/>
  </w:num>
  <w:num w:numId="21">
    <w:abstractNumId w:val="13"/>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Times New Roman" w:hAnsi="Calibri"/>
        <w:lang w:val="id-ID" w:bidi="ar-SA" w:eastAsia="id-ID"/>
      </w:rPr>
    </w:rPrDefault>
    <w:pPrDefault>
      <w:pPr/>
    </w:pPrDefault>
  </w:docDefaults>
  <w:style w:type="paragraph" w:default="1" w:styleId="style0">
    <w:name w:val="Normal"/>
    <w:next w:val="style0"/>
    <w:qFormat/>
    <w:pPr>
      <w:spacing w:after="160" w:lineRule="auto" w:line="259"/>
    </w:pPr>
    <w:rPr>
      <w:rFonts w:cs="Times New Roman"/>
      <w:sz w:val="22"/>
      <w:szCs w:val="22"/>
      <w:lang w:eastAsia="en-US"/>
    </w:rPr>
  </w:style>
  <w:style w:type="paragraph" w:styleId="style1">
    <w:name w:val="heading 1"/>
    <w:basedOn w:val="style0"/>
    <w:next w:val="style0"/>
    <w:link w:val="style4101"/>
    <w:qFormat/>
    <w:pPr>
      <w:keepNext/>
      <w:keepLines/>
      <w:numPr>
        <w:ilvl w:val="0"/>
        <w:numId w:val="1"/>
      </w:numPr>
      <w:tabs>
        <w:tab w:val="left" w:leader="none" w:pos="216"/>
      </w:tabs>
      <w:spacing w:before="160" w:after="80" w:lineRule="auto" w:line="240"/>
      <w:jc w:val="center"/>
      <w:outlineLvl w:val="0"/>
    </w:pPr>
    <w:rPr>
      <w:rFonts w:ascii="Times New Roman" w:eastAsia="SimSun" w:hAnsi="Times New Roman"/>
      <w:smallCaps/>
      <w:noProof/>
      <w:sz w:val="20"/>
      <w:szCs w:val="20"/>
      <w:lang w:val="en-US"/>
    </w:rPr>
  </w:style>
  <w:style w:type="paragraph" w:styleId="style2">
    <w:name w:val="heading 2"/>
    <w:basedOn w:val="style0"/>
    <w:next w:val="style0"/>
    <w:link w:val="style4102"/>
    <w:qFormat/>
    <w:pPr>
      <w:keepNext/>
      <w:keepLines/>
      <w:numPr>
        <w:ilvl w:val="1"/>
        <w:numId w:val="1"/>
      </w:numPr>
      <w:spacing w:before="120" w:after="60" w:lineRule="auto" w:line="240"/>
      <w:outlineLvl w:val="1"/>
    </w:pPr>
    <w:rPr>
      <w:rFonts w:ascii="Times New Roman" w:eastAsia="SimSun" w:hAnsi="Times New Roman"/>
      <w:i/>
      <w:iCs/>
      <w:noProof/>
      <w:sz w:val="20"/>
      <w:szCs w:val="20"/>
      <w:lang w:val="en-US"/>
    </w:rPr>
  </w:style>
  <w:style w:type="paragraph" w:styleId="style3">
    <w:name w:val="heading 3"/>
    <w:basedOn w:val="style0"/>
    <w:next w:val="style0"/>
    <w:link w:val="style4103"/>
    <w:qFormat/>
    <w:pPr>
      <w:numPr>
        <w:ilvl w:val="2"/>
        <w:numId w:val="1"/>
      </w:numPr>
      <w:spacing w:after="0" w:lineRule="exact" w:line="240"/>
      <w:jc w:val="both"/>
      <w:outlineLvl w:val="2"/>
    </w:pPr>
    <w:rPr>
      <w:rFonts w:ascii="Times New Roman" w:eastAsia="SimSun" w:hAnsi="Times New Roman"/>
      <w:i/>
      <w:iCs/>
      <w:noProof/>
      <w:sz w:val="20"/>
      <w:szCs w:val="20"/>
      <w:lang w:val="en-US"/>
    </w:rPr>
  </w:style>
  <w:style w:type="paragraph" w:styleId="style4">
    <w:name w:val="heading 4"/>
    <w:basedOn w:val="style0"/>
    <w:next w:val="style0"/>
    <w:link w:val="style4104"/>
    <w:qFormat/>
    <w:pPr>
      <w:numPr>
        <w:ilvl w:val="3"/>
        <w:numId w:val="1"/>
      </w:numPr>
      <w:spacing w:before="40" w:after="40" w:lineRule="auto" w:line="240"/>
      <w:jc w:val="both"/>
      <w:outlineLvl w:val="3"/>
    </w:pPr>
    <w:rPr>
      <w:rFonts w:ascii="Times New Roman" w:eastAsia="SimSun" w:hAnsi="Times New Roman"/>
      <w:i/>
      <w:iCs/>
      <w:noProof/>
      <w:sz w:val="20"/>
      <w:szCs w:val="20"/>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29"/>
    <w:link w:val="style4097"/>
    <w:uiPriority w:val="99"/>
    <w:pPr>
      <w:spacing w:after="0" w:lineRule="auto" w:line="240"/>
    </w:pPr>
    <w:rPr>
      <w:sz w:val="20"/>
      <w:szCs w:val="20"/>
      <w:lang w:val="en-US"/>
    </w:rPr>
  </w:style>
  <w:style w:type="character" w:customStyle="1" w:styleId="style4097">
    <w:name w:val="Footnote Text Char"/>
    <w:next w:val="style4097"/>
    <w:link w:val="style29"/>
    <w:uiPriority w:val="99"/>
    <w:rPr>
      <w:rFonts w:cs="Times New Roman"/>
      <w:sz w:val="20"/>
    </w:rPr>
  </w:style>
  <w:style w:type="character" w:styleId="style38">
    <w:name w:val="footnote reference"/>
    <w:next w:val="style38"/>
    <w:uiPriority w:val="99"/>
    <w:rPr>
      <w:rFonts w:cs="Times New Roman"/>
      <w:vertAlign w:val="superscript"/>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32114805-cc5b-478a-ac38-5a4dc4ea86b0"/>
    <w:next w:val="style4098"/>
    <w:link w:val="style31"/>
    <w:uiPriority w:val="99"/>
    <w:rPr>
      <w:rFonts w:cs="Times New Roman"/>
    </w:rPr>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162419a2-dbe7-43e9-8285-9993b3e70c51"/>
    <w:next w:val="style4099"/>
    <w:link w:val="style32"/>
    <w:uiPriority w:val="99"/>
    <w:rPr>
      <w:rFonts w:cs="Times New Roman"/>
    </w:rPr>
  </w:style>
  <w:style w:type="paragraph" w:styleId="style179">
    <w:name w:val="List Paragraph"/>
    <w:basedOn w:val="style0"/>
    <w:next w:val="style179"/>
    <w:link w:val="style4111"/>
    <w:qFormat/>
    <w:uiPriority w:val="34"/>
    <w:pPr>
      <w:ind w:left="720"/>
      <w:contextualSpacing/>
    </w:pPr>
    <w:rPr/>
  </w:style>
  <w:style w:type="character" w:styleId="style85">
    <w:name w:val="Hyperlink"/>
    <w:next w:val="style85"/>
    <w:uiPriority w:val="99"/>
    <w:rPr>
      <w:rFonts w:cs="Times New Roman"/>
      <w:color w:val="0000ff"/>
      <w:u w:val="single"/>
    </w:rPr>
  </w:style>
  <w:style w:type="paragraph" w:customStyle="1" w:styleId="style4100">
    <w:name w:val="Afiliasi"/>
    <w:basedOn w:val="style0"/>
    <w:next w:val="style4100"/>
    <w:qFormat/>
    <w:pPr>
      <w:spacing w:before="40" w:after="40" w:lineRule="auto" w:line="240"/>
      <w:jc w:val="center"/>
      <w:contextualSpacing/>
    </w:pPr>
    <w:rPr>
      <w:rFonts w:ascii="Times New Roman" w:eastAsia="SimSun" w:hAnsi="Times New Roman"/>
      <w:noProof/>
      <w:sz w:val="20"/>
      <w:szCs w:val="20"/>
    </w:rPr>
  </w:style>
  <w:style w:type="character" w:styleId="style87">
    <w:name w:val="Strong"/>
    <w:basedOn w:val="style65"/>
    <w:next w:val="style87"/>
    <w:qFormat/>
    <w:uiPriority w:val="22"/>
    <w:rPr>
      <w:b/>
      <w:bCs/>
    </w:rPr>
  </w:style>
  <w:style w:type="character" w:customStyle="1" w:styleId="style4101">
    <w:name w:val="Heading 1 Char_1be57b87-0215-4a7d-b73e-7cb7b6f176a8"/>
    <w:basedOn w:val="style65"/>
    <w:next w:val="style4101"/>
    <w:link w:val="style1"/>
    <w:rPr>
      <w:rFonts w:ascii="Times New Roman" w:cs="Times New Roman" w:eastAsia="SimSun" w:hAnsi="Times New Roman"/>
      <w:smallCaps/>
      <w:noProof/>
      <w:lang w:val="en-US" w:eastAsia="en-US"/>
    </w:rPr>
  </w:style>
  <w:style w:type="character" w:customStyle="1" w:styleId="style4102">
    <w:name w:val="Heading 2 Char_44647d17-b8b6-43fa-89fa-e799996ebcf9"/>
    <w:basedOn w:val="style65"/>
    <w:next w:val="style4102"/>
    <w:link w:val="style2"/>
    <w:rPr>
      <w:rFonts w:ascii="Times New Roman" w:cs="Times New Roman" w:eastAsia="SimSun" w:hAnsi="Times New Roman"/>
      <w:i/>
      <w:iCs/>
      <w:noProof/>
      <w:lang w:val="en-US" w:eastAsia="en-US"/>
    </w:rPr>
  </w:style>
  <w:style w:type="character" w:customStyle="1" w:styleId="style4103">
    <w:name w:val="Heading 3 Char_a55061bc-ecd9-4de6-8be0-2b31b526834d"/>
    <w:basedOn w:val="style65"/>
    <w:next w:val="style4103"/>
    <w:link w:val="style3"/>
    <w:rPr>
      <w:rFonts w:ascii="Times New Roman" w:cs="Times New Roman" w:eastAsia="SimSun" w:hAnsi="Times New Roman"/>
      <w:i/>
      <w:iCs/>
      <w:noProof/>
      <w:lang w:val="en-US" w:eastAsia="en-US"/>
    </w:rPr>
  </w:style>
  <w:style w:type="character" w:customStyle="1" w:styleId="style4104">
    <w:name w:val="Heading 4 Char_621298f3-e641-4914-a38d-ce276f5b2bff"/>
    <w:basedOn w:val="style65"/>
    <w:next w:val="style4104"/>
    <w:link w:val="style4"/>
    <w:rPr>
      <w:rFonts w:ascii="Times New Roman" w:cs="Times New Roman" w:eastAsia="SimSun" w:hAnsi="Times New Roman"/>
      <w:i/>
      <w:iCs/>
      <w:noProof/>
      <w:lang w:val="en-US" w:eastAsia="en-US"/>
    </w:rPr>
  </w:style>
  <w:style w:type="paragraph" w:styleId="style66">
    <w:name w:val="Body Text"/>
    <w:basedOn w:val="style0"/>
    <w:next w:val="style66"/>
    <w:link w:val="style4105"/>
    <w:uiPriority w:val="99"/>
    <w:pPr>
      <w:spacing w:after="120" w:lineRule="auto" w:line="276"/>
    </w:pPr>
    <w:rPr>
      <w:rFonts w:cs="Arial" w:eastAsia="Calibri"/>
    </w:rPr>
  </w:style>
  <w:style w:type="character" w:customStyle="1" w:styleId="style4105">
    <w:name w:val="Body Text Char"/>
    <w:basedOn w:val="style65"/>
    <w:next w:val="style4105"/>
    <w:link w:val="style66"/>
    <w:uiPriority w:val="99"/>
    <w:rPr>
      <w:rFonts w:cs="Arial" w:eastAsia="Calibri"/>
      <w:sz w:val="22"/>
      <w:szCs w:val="22"/>
      <w:lang w:eastAsia="en-US"/>
    </w:rPr>
  </w:style>
  <w:style w:type="paragraph" w:customStyle="1" w:styleId="style4106">
    <w:name w:val="table col head"/>
    <w:basedOn w:val="style0"/>
    <w:next w:val="style4106"/>
    <w:pPr>
      <w:spacing w:after="0" w:lineRule="auto" w:line="240"/>
      <w:jc w:val="center"/>
    </w:pPr>
    <w:rPr>
      <w:rFonts w:ascii="Times New Roman" w:eastAsia="SimSun" w:hAnsi="Times New Roman"/>
      <w:b/>
      <w:bCs/>
      <w:sz w:val="16"/>
      <w:szCs w:val="16"/>
      <w:lang w:val="en-US"/>
    </w:rPr>
  </w:style>
  <w:style w:type="paragraph" w:customStyle="1" w:styleId="style4107">
    <w:name w:val="table col subhead"/>
    <w:basedOn w:val="style4106"/>
    <w:next w:val="style4107"/>
    <w:pPr/>
    <w:rPr>
      <w:i/>
      <w:iCs/>
      <w:sz w:val="15"/>
      <w:szCs w:val="15"/>
    </w:rPr>
  </w:style>
  <w:style w:type="paragraph" w:customStyle="1" w:styleId="style4108">
    <w:name w:val="table copy"/>
    <w:next w:val="style4108"/>
    <w:pPr>
      <w:jc w:val="both"/>
    </w:pPr>
    <w:rPr>
      <w:rFonts w:ascii="Times New Roman" w:cs="Times New Roman" w:eastAsia="SimSun" w:hAnsi="Times New Roman"/>
      <w:noProof/>
      <w:sz w:val="16"/>
      <w:szCs w:val="16"/>
      <w:lang w:val="en-US" w:eastAsia="en-US"/>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lang w:eastAsia="en-US"/>
    </w:rPr>
  </w:style>
  <w:style w:type="paragraph" w:customStyle="1" w:styleId="style4110">
    <w:name w:val="IJIECE_BOYTEXT"/>
    <w:basedOn w:val="style0"/>
    <w:next w:val="style4110"/>
    <w:qFormat/>
    <w:pPr>
      <w:spacing w:after="0" w:lineRule="auto" w:line="240"/>
      <w:jc w:val="both"/>
    </w:pPr>
    <w:rPr>
      <w:rFonts w:ascii="Minion Pro" w:eastAsia="Calibri" w:hAnsi="Minion Pro"/>
    </w:rPr>
  </w:style>
  <w:style w:type="character" w:customStyle="1" w:styleId="style4111">
    <w:name w:val="List Paragraph Char"/>
    <w:next w:val="style4111"/>
    <w:link w:val="style179"/>
    <w:qFormat/>
    <w:uiPriority w:val="34"/>
    <w:rPr>
      <w:rFonts w:cs="Times New Roman"/>
      <w:sz w:val="22"/>
      <w:szCs w:val="22"/>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F8DCE-CFB4-47A2-A229-AC595B7C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4298</Words>
  <Pages>15</Pages>
  <Characters>28062</Characters>
  <Application>WPS Office</Application>
  <DocSecurity>0</DocSecurity>
  <Paragraphs>248</Paragraphs>
  <ScaleCrop>false</ScaleCrop>
  <LinksUpToDate>false</LinksUpToDate>
  <CharactersWithSpaces>32198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2022-08-01T11:11:47Z</dcterms:created>
  <dc:creator>LPPJI</dc:creator>
  <lastModifiedBy>vivo 1807</lastModifiedBy>
  <dcterms:modified xsi:type="dcterms:W3CDTF">2022-08-01T11:11:48Z</dcterms:modified>
  <revision>35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a0d12d76-c4fc-3c6f-9800-7d9af6425817</vt:lpwstr>
  </property>
  <property fmtid="{D5CDD505-2E9C-101B-9397-08002B2CF9AE}" pid="24" name="Mendeley Citation Style_1">
    <vt:lpwstr>http://www.zotero.org/styles/apa</vt:lpwstr>
  </property>
  <property fmtid="{D5CDD505-2E9C-101B-9397-08002B2CF9AE}" pid="25" name="ICV">
    <vt:lpwstr>e94ef9b0a0e742bfbf55a14b96f7a85f</vt:lpwstr>
  </property>
</Properties>
</file>