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iCs/>
          <w:color w:val="000000"/>
          <w:sz w:val="24"/>
          <w:szCs w:val="24"/>
        </w:rPr>
      </w:pPr>
      <w:r>
        <w:rPr>
          <w:rFonts w:hint="default" w:ascii="Times New Roman" w:hAnsi="Times New Roman" w:cs="Times New Roman"/>
          <w:b/>
          <w:iCs/>
          <w:color w:val="000000"/>
          <w:sz w:val="24"/>
          <w:szCs w:val="24"/>
          <w:lang w:val="en-US"/>
        </w:rPr>
        <w:t xml:space="preserve">Using Blended Learning to Increase </w:t>
      </w:r>
      <w:r>
        <w:rPr>
          <w:rFonts w:ascii="Times New Roman" w:hAnsi="Times New Roman" w:eastAsia="Times New Roman" w:cs="Times New Roman"/>
          <w:b/>
          <w:iCs/>
          <w:color w:val="000000"/>
          <w:sz w:val="24"/>
          <w:szCs w:val="24"/>
        </w:rPr>
        <w:t xml:space="preserve">Students’ English Learning Motivation </w:t>
      </w:r>
    </w:p>
    <w:p>
      <w:pPr>
        <w:spacing w:after="0"/>
        <w:ind w:firstLine="0"/>
        <w:jc w:val="center"/>
        <w:rPr>
          <w:rFonts w:ascii="Arial" w:hAnsi="Arial" w:eastAsia="Arial" w:cs="Arial"/>
          <w:b/>
          <w:color w:val="C00000"/>
          <w:sz w:val="20"/>
          <w:szCs w:val="20"/>
          <w:rtl w:val="0"/>
        </w:rPr>
      </w:pPr>
      <w:bookmarkStart w:id="0" w:name="_heading=h.pwcvveu44tk6" w:colFirst="0" w:colLast="0"/>
      <w:bookmarkEnd w:id="0"/>
    </w:p>
    <w:p>
      <w:pPr>
        <w:spacing w:after="0"/>
        <w:ind w:firstLine="0"/>
        <w:jc w:val="center"/>
        <w:rPr>
          <w:rFonts w:hint="default" w:ascii="Arial" w:hAnsi="Arial" w:eastAsia="Arial" w:cs="Arial"/>
          <w:b/>
          <w:color w:val="C00000"/>
          <w:sz w:val="20"/>
          <w:szCs w:val="20"/>
          <w:lang w:val="en-US"/>
        </w:rPr>
      </w:pPr>
      <w:r>
        <w:rPr>
          <w:rFonts w:hint="default" w:ascii="Arial" w:hAnsi="Arial" w:eastAsia="Arial" w:cs="Arial"/>
          <w:b/>
          <w:color w:val="C00000"/>
          <w:sz w:val="20"/>
          <w:szCs w:val="20"/>
          <w:rtl w:val="0"/>
          <w:lang w:val="en-US"/>
        </w:rPr>
        <w:t>Nurdiana</w:t>
      </w:r>
      <w:r>
        <w:rPr>
          <w:rFonts w:ascii="Arial" w:hAnsi="Arial" w:eastAsia="Arial" w:cs="Arial"/>
          <w:b/>
          <w:color w:val="C00000"/>
          <w:sz w:val="20"/>
          <w:szCs w:val="20"/>
          <w:rtl w:val="0"/>
        </w:rPr>
        <w:t xml:space="preserve">, </w:t>
      </w:r>
      <w:r>
        <w:rPr>
          <w:rFonts w:hint="default" w:ascii="Arial" w:hAnsi="Arial" w:eastAsia="Arial" w:cs="Arial"/>
          <w:b/>
          <w:color w:val="C00000"/>
          <w:sz w:val="20"/>
          <w:szCs w:val="20"/>
          <w:rtl w:val="0"/>
          <w:lang w:val="en-US"/>
        </w:rPr>
        <w:t>Indah Damayanti, Afrizal</w:t>
      </w:r>
    </w:p>
    <w:p>
      <w:pPr>
        <w:spacing w:after="0"/>
        <w:ind w:firstLine="0"/>
        <w:jc w:val="center"/>
        <w:rPr>
          <w:rFonts w:ascii="Arial" w:hAnsi="Arial" w:eastAsia="Arial" w:cs="Arial"/>
          <w:b/>
          <w:i/>
          <w:color w:val="0070C0"/>
          <w:sz w:val="20"/>
          <w:szCs w:val="20"/>
        </w:rPr>
      </w:pPr>
      <w:bookmarkStart w:id="1" w:name="_heading=h.gjdgxs" w:colFirst="0" w:colLast="0"/>
      <w:r>
        <w:rPr>
          <w:rFonts w:ascii="Arial" w:hAnsi="Arial" w:eastAsia="Arial" w:cs="Arial"/>
          <w:b/>
          <w:i/>
          <w:color w:val="0070C0"/>
          <w:sz w:val="20"/>
          <w:szCs w:val="20"/>
          <w:rtl w:val="0"/>
        </w:rPr>
        <w:t xml:space="preserve">¹ </w:t>
      </w:r>
      <w:r>
        <w:rPr>
          <w:rFonts w:hint="default" w:ascii="Arial" w:hAnsi="Arial" w:eastAsia="Arial" w:cs="Arial"/>
          <w:b/>
          <w:i/>
          <w:color w:val="0070C0"/>
          <w:sz w:val="20"/>
          <w:szCs w:val="20"/>
          <w:rtl w:val="0"/>
          <w:lang w:val="en-US"/>
        </w:rPr>
        <w:t>State Islamic</w:t>
      </w:r>
      <w:r>
        <w:rPr>
          <w:rFonts w:ascii="Arial" w:hAnsi="Arial" w:eastAsia="Arial" w:cs="Arial"/>
          <w:b/>
          <w:i/>
          <w:color w:val="0070C0"/>
          <w:sz w:val="20"/>
          <w:szCs w:val="20"/>
          <w:rtl w:val="0"/>
        </w:rPr>
        <w:t xml:space="preserve"> University</w:t>
      </w:r>
      <w:r>
        <w:rPr>
          <w:rFonts w:hint="default" w:ascii="Arial" w:hAnsi="Arial" w:eastAsia="Arial" w:cs="Arial"/>
          <w:b/>
          <w:i/>
          <w:color w:val="0070C0"/>
          <w:sz w:val="20"/>
          <w:szCs w:val="20"/>
          <w:rtl w:val="0"/>
          <w:lang w:val="en-US"/>
        </w:rPr>
        <w:t xml:space="preserve"> of Sultan Syarif Kasim Riau</w:t>
      </w:r>
      <w:r>
        <w:rPr>
          <w:rFonts w:ascii="Arial" w:hAnsi="Arial" w:eastAsia="Arial" w:cs="Arial"/>
          <w:b/>
          <w:i/>
          <w:color w:val="0070C0"/>
          <w:sz w:val="20"/>
          <w:szCs w:val="20"/>
          <w:rtl w:val="0"/>
        </w:rPr>
        <w:t xml:space="preserve">, </w:t>
      </w:r>
      <w:r>
        <w:rPr>
          <w:rFonts w:hint="default" w:ascii="Arial" w:hAnsi="Arial" w:eastAsia="Arial" w:cs="Arial"/>
          <w:b/>
          <w:i/>
          <w:color w:val="0070C0"/>
          <w:sz w:val="20"/>
          <w:szCs w:val="20"/>
          <w:rtl w:val="0"/>
          <w:lang w:val="en-US"/>
        </w:rPr>
        <w:t>Riau</w:t>
      </w:r>
      <w:r>
        <w:rPr>
          <w:rFonts w:ascii="Arial" w:hAnsi="Arial" w:eastAsia="Arial" w:cs="Arial"/>
          <w:b/>
          <w:i/>
          <w:color w:val="0070C0"/>
          <w:sz w:val="20"/>
          <w:szCs w:val="20"/>
          <w:rtl w:val="0"/>
        </w:rPr>
        <w:t>, Indonesia</w:t>
      </w:r>
    </w:p>
    <w:p>
      <w:pPr>
        <w:spacing w:after="0"/>
        <w:ind w:firstLine="0"/>
        <w:jc w:val="center"/>
        <w:rPr>
          <w:rFonts w:ascii="Arial" w:hAnsi="Arial" w:eastAsia="Arial" w:cs="Arial"/>
          <w:b/>
          <w:i/>
          <w:color w:val="0070C0"/>
          <w:sz w:val="20"/>
          <w:szCs w:val="20"/>
        </w:rPr>
      </w:pPr>
      <w:r>
        <w:rPr>
          <w:rFonts w:hint="default" w:ascii="Arial" w:hAnsi="Arial" w:eastAsia="Arial" w:cs="Arial"/>
          <w:b/>
          <w:i/>
          <w:color w:val="0070C0"/>
          <w:sz w:val="20"/>
          <w:szCs w:val="20"/>
          <w:vertAlign w:val="superscript"/>
          <w:rtl w:val="0"/>
          <w:lang w:val="en-US"/>
        </w:rPr>
        <w:t>2</w:t>
      </w:r>
      <w:r>
        <w:rPr>
          <w:rFonts w:ascii="Arial" w:hAnsi="Arial" w:eastAsia="Arial" w:cs="Arial"/>
          <w:b/>
          <w:i/>
          <w:color w:val="0070C0"/>
          <w:sz w:val="20"/>
          <w:szCs w:val="20"/>
          <w:rtl w:val="0"/>
        </w:rPr>
        <w:t xml:space="preserve"> </w:t>
      </w:r>
      <w:r>
        <w:rPr>
          <w:rFonts w:hint="default" w:ascii="Arial" w:hAnsi="Arial" w:eastAsia="Arial" w:cs="Arial"/>
          <w:b/>
          <w:i/>
          <w:color w:val="0070C0"/>
          <w:sz w:val="20"/>
          <w:szCs w:val="20"/>
          <w:rtl w:val="0"/>
          <w:lang w:val="en-US"/>
        </w:rPr>
        <w:t>State Islamic</w:t>
      </w:r>
      <w:r>
        <w:rPr>
          <w:rFonts w:ascii="Arial" w:hAnsi="Arial" w:eastAsia="Arial" w:cs="Arial"/>
          <w:b/>
          <w:i/>
          <w:color w:val="0070C0"/>
          <w:sz w:val="20"/>
          <w:szCs w:val="20"/>
          <w:rtl w:val="0"/>
        </w:rPr>
        <w:t xml:space="preserve"> University</w:t>
      </w:r>
      <w:r>
        <w:rPr>
          <w:rFonts w:hint="default" w:ascii="Arial" w:hAnsi="Arial" w:eastAsia="Arial" w:cs="Arial"/>
          <w:b/>
          <w:i/>
          <w:color w:val="0070C0"/>
          <w:sz w:val="20"/>
          <w:szCs w:val="20"/>
          <w:rtl w:val="0"/>
          <w:lang w:val="en-US"/>
        </w:rPr>
        <w:t xml:space="preserve"> of Sultan Syarif Kasim Riau</w:t>
      </w:r>
      <w:r>
        <w:rPr>
          <w:rFonts w:ascii="Arial" w:hAnsi="Arial" w:eastAsia="Arial" w:cs="Arial"/>
          <w:b/>
          <w:i/>
          <w:color w:val="0070C0"/>
          <w:sz w:val="20"/>
          <w:szCs w:val="20"/>
          <w:rtl w:val="0"/>
        </w:rPr>
        <w:t xml:space="preserve">, </w:t>
      </w:r>
      <w:r>
        <w:rPr>
          <w:rFonts w:hint="default" w:ascii="Arial" w:hAnsi="Arial" w:eastAsia="Arial" w:cs="Arial"/>
          <w:b/>
          <w:i/>
          <w:color w:val="0070C0"/>
          <w:sz w:val="20"/>
          <w:szCs w:val="20"/>
          <w:rtl w:val="0"/>
          <w:lang w:val="en-US"/>
        </w:rPr>
        <w:t>Riau</w:t>
      </w:r>
      <w:r>
        <w:rPr>
          <w:rFonts w:ascii="Arial" w:hAnsi="Arial" w:eastAsia="Arial" w:cs="Arial"/>
          <w:b/>
          <w:i/>
          <w:color w:val="0070C0"/>
          <w:sz w:val="20"/>
          <w:szCs w:val="20"/>
          <w:rtl w:val="0"/>
        </w:rPr>
        <w:t xml:space="preserve"> , Indonesia</w:t>
      </w:r>
    </w:p>
    <w:bookmarkEnd w:id="1"/>
    <w:p>
      <w:pPr>
        <w:spacing w:after="0"/>
        <w:ind w:firstLine="0"/>
        <w:jc w:val="center"/>
        <w:rPr>
          <w:rFonts w:ascii="Arial" w:hAnsi="Arial" w:eastAsia="Arial" w:cs="Arial"/>
          <w:b/>
          <w:i/>
          <w:color w:val="0070C0"/>
          <w:sz w:val="20"/>
          <w:szCs w:val="20"/>
        </w:rPr>
      </w:pPr>
      <w:r>
        <w:rPr>
          <w:rFonts w:hint="default" w:ascii="Arial" w:hAnsi="Arial" w:eastAsia="Arial" w:cs="Arial"/>
          <w:b/>
          <w:i/>
          <w:color w:val="0070C0"/>
          <w:sz w:val="20"/>
          <w:szCs w:val="20"/>
          <w:vertAlign w:val="superscript"/>
          <w:rtl w:val="0"/>
          <w:lang w:val="en-US"/>
        </w:rPr>
        <w:t>3</w:t>
      </w:r>
      <w:r>
        <w:rPr>
          <w:rFonts w:hint="default" w:ascii="Arial" w:hAnsi="Arial" w:eastAsia="Arial" w:cs="Arial"/>
          <w:b/>
          <w:i/>
          <w:color w:val="0070C0"/>
          <w:sz w:val="20"/>
          <w:szCs w:val="20"/>
          <w:rtl w:val="0"/>
          <w:lang w:val="en-US"/>
        </w:rPr>
        <w:t>State Islamic</w:t>
      </w:r>
      <w:r>
        <w:rPr>
          <w:rFonts w:ascii="Arial" w:hAnsi="Arial" w:eastAsia="Arial" w:cs="Arial"/>
          <w:b/>
          <w:i/>
          <w:color w:val="0070C0"/>
          <w:sz w:val="20"/>
          <w:szCs w:val="20"/>
          <w:rtl w:val="0"/>
        </w:rPr>
        <w:t xml:space="preserve"> University</w:t>
      </w:r>
      <w:r>
        <w:rPr>
          <w:rFonts w:hint="default" w:ascii="Arial" w:hAnsi="Arial" w:eastAsia="Arial" w:cs="Arial"/>
          <w:b/>
          <w:i/>
          <w:color w:val="0070C0"/>
          <w:sz w:val="20"/>
          <w:szCs w:val="20"/>
          <w:rtl w:val="0"/>
          <w:lang w:val="en-US"/>
        </w:rPr>
        <w:t xml:space="preserve"> of Sultan Syarif Kasim Riau</w:t>
      </w:r>
      <w:r>
        <w:rPr>
          <w:rFonts w:ascii="Arial" w:hAnsi="Arial" w:eastAsia="Arial" w:cs="Arial"/>
          <w:b/>
          <w:i/>
          <w:color w:val="0070C0"/>
          <w:sz w:val="20"/>
          <w:szCs w:val="20"/>
          <w:rtl w:val="0"/>
        </w:rPr>
        <w:t xml:space="preserve">, </w:t>
      </w:r>
      <w:r>
        <w:rPr>
          <w:rFonts w:hint="default" w:ascii="Arial" w:hAnsi="Arial" w:eastAsia="Arial" w:cs="Arial"/>
          <w:b/>
          <w:i/>
          <w:color w:val="0070C0"/>
          <w:sz w:val="20"/>
          <w:szCs w:val="20"/>
          <w:rtl w:val="0"/>
          <w:lang w:val="en-US"/>
        </w:rPr>
        <w:t xml:space="preserve">Riau, </w:t>
      </w:r>
      <w:r>
        <w:rPr>
          <w:rFonts w:ascii="Arial" w:hAnsi="Arial" w:eastAsia="Arial" w:cs="Arial"/>
          <w:b/>
          <w:i/>
          <w:color w:val="0070C0"/>
          <w:sz w:val="20"/>
          <w:szCs w:val="20"/>
          <w:rtl w:val="0"/>
        </w:rPr>
        <w:t>Indonesia</w:t>
      </w:r>
    </w:p>
    <w:p>
      <w:pPr>
        <w:spacing w:after="0"/>
        <w:ind w:firstLine="0"/>
        <w:jc w:val="left"/>
        <w:rPr>
          <w:rFonts w:ascii="Arial" w:hAnsi="Arial" w:eastAsia="Arial" w:cs="Arial"/>
          <w:b/>
          <w:color w:val="0070C0"/>
          <w:sz w:val="20"/>
          <w:szCs w:val="20"/>
        </w:rPr>
      </w:pPr>
      <w:bookmarkStart w:id="2" w:name="_heading=h.14xxcdqmumy2" w:colFirst="0" w:colLast="0"/>
      <w:bookmarkEnd w:id="2"/>
    </w:p>
    <w:p>
      <w:pPr>
        <w:spacing w:after="0"/>
        <w:ind w:firstLine="0"/>
        <w:jc w:val="center"/>
        <w:rPr>
          <w:rFonts w:ascii="Arial" w:hAnsi="Arial" w:eastAsia="Arial" w:cs="Arial"/>
          <w:sz w:val="20"/>
          <w:szCs w:val="20"/>
        </w:rPr>
      </w:pPr>
    </w:p>
    <w:p>
      <w:pPr>
        <w:spacing w:after="0"/>
        <w:ind w:firstLine="0"/>
        <w:jc w:val="center"/>
        <w:rPr>
          <w:rFonts w:hint="default"/>
          <w:lang w:val="en-US"/>
        </w:rPr>
      </w:pPr>
      <w:r>
        <w:rPr>
          <w:rFonts w:ascii="Arial" w:hAnsi="Arial" w:eastAsia="Arial" w:cs="Arial"/>
          <w:sz w:val="20"/>
          <w:szCs w:val="20"/>
          <w:rtl w:val="0"/>
        </w:rPr>
        <w:t xml:space="preserve">Corresponding Email: </w:t>
      </w:r>
      <w:r>
        <w:rPr>
          <w:rFonts w:hint="default" w:ascii="Arial" w:hAnsi="Arial" w:cs="Arial"/>
          <w:sz w:val="22"/>
          <w:szCs w:val="22"/>
          <w:lang w:val="en-US"/>
        </w:rPr>
        <w:fldChar w:fldCharType="begin"/>
      </w:r>
      <w:r>
        <w:rPr>
          <w:rFonts w:hint="default" w:ascii="Arial" w:hAnsi="Arial" w:cs="Arial"/>
          <w:sz w:val="22"/>
          <w:szCs w:val="22"/>
          <w:lang w:val="en-US"/>
        </w:rPr>
        <w:instrText xml:space="preserve"> HYPERLINK "mailto:nurdiana@uin-suska.ac.id" </w:instrText>
      </w:r>
      <w:r>
        <w:rPr>
          <w:rFonts w:hint="default" w:ascii="Arial" w:hAnsi="Arial" w:cs="Arial"/>
          <w:sz w:val="22"/>
          <w:szCs w:val="22"/>
          <w:lang w:val="en-US"/>
        </w:rPr>
        <w:fldChar w:fldCharType="separate"/>
      </w:r>
      <w:r>
        <w:rPr>
          <w:rStyle w:val="14"/>
          <w:rFonts w:hint="default" w:ascii="Arial" w:hAnsi="Arial" w:cs="Arial"/>
          <w:sz w:val="22"/>
          <w:szCs w:val="22"/>
          <w:lang w:val="en-US"/>
        </w:rPr>
        <w:t>nurdiana@uin-suska.ac.id</w:t>
      </w:r>
      <w:r>
        <w:rPr>
          <w:rFonts w:hint="default" w:ascii="Arial" w:hAnsi="Arial" w:cs="Arial"/>
          <w:sz w:val="22"/>
          <w:szCs w:val="22"/>
          <w:lang w:val="en-US"/>
        </w:rPr>
        <w:fldChar w:fldCharType="end"/>
      </w:r>
    </w:p>
    <w:p>
      <w:pPr>
        <w:spacing w:after="0"/>
        <w:ind w:firstLine="0"/>
        <w:jc w:val="center"/>
        <w:rPr>
          <w:rFonts w:ascii="Arial" w:hAnsi="Arial" w:eastAsia="Arial" w:cs="Arial"/>
          <w:sz w:val="20"/>
          <w:szCs w:val="20"/>
        </w:rPr>
      </w:pPr>
    </w:p>
    <w:p>
      <w:pPr>
        <w:ind w:firstLine="0"/>
        <w:sectPr>
          <w:headerReference r:id="rId5" w:type="default"/>
          <w:footerReference r:id="rId6" w:type="default"/>
          <w:pgSz w:w="11906" w:h="16838"/>
          <w:pgMar w:top="1440" w:right="1440" w:bottom="1440" w:left="1440" w:header="720" w:footer="720" w:gutter="0"/>
          <w:pgNumType w:start="1"/>
          <w:cols w:space="720" w:num="1"/>
        </w:sectPr>
      </w:pPr>
      <w:r>
        <w:rPr>
          <w:sz w:val="20"/>
          <w:szCs w:val="20"/>
        </w:rPr>
        <mc:AlternateContent>
          <mc:Choice Requires="wps">
            <w:drawing>
              <wp:inline distT="0" distB="0" distL="0" distR="0">
                <wp:extent cx="5751830" cy="3923030"/>
                <wp:effectExtent l="0" t="0" r="0" b="0"/>
                <wp:docPr id="4100" name="Rectangles 4100"/>
                <wp:cNvGraphicFramePr/>
                <a:graphic xmlns:a="http://schemas.openxmlformats.org/drawingml/2006/main">
                  <a:graphicData uri="http://schemas.microsoft.com/office/word/2010/wordprocessingShape">
                    <wps:wsp>
                      <wps:cNvSpPr/>
                      <wps:spPr>
                        <a:xfrm>
                          <a:off x="2479600" y="2244496"/>
                          <a:ext cx="5732700" cy="3373500"/>
                        </a:xfrm>
                        <a:prstGeom prst="rect">
                          <a:avLst/>
                        </a:prstGeom>
                        <a:noFill/>
                        <a:ln w="19050" cap="flat" cmpd="sng">
                          <a:solidFill>
                            <a:srgbClr val="C00000"/>
                          </a:solidFill>
                          <a:prstDash val="solid"/>
                          <a:round/>
                          <a:headEnd type="none" w="sm" len="sm"/>
                          <a:tailEnd type="none" w="sm" len="sm"/>
                        </a:ln>
                      </wps:spPr>
                      <wps:txbx>
                        <w:txbxContent>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b w:val="0"/>
                                <w:bCs w:val="0"/>
                                <w:i w:val="0"/>
                                <w:iCs/>
                                <w:color w:val="000000"/>
                                <w:sz w:val="22"/>
                                <w:szCs w:val="22"/>
                              </w:rPr>
                            </w:pPr>
                            <w:r>
                              <w:rPr>
                                <w:rFonts w:ascii="Arial" w:hAnsi="Arial" w:eastAsia="Arial" w:cs="Arial"/>
                                <w:b/>
                                <w:i w:val="0"/>
                                <w:smallCaps w:val="0"/>
                                <w:strike w:val="0"/>
                                <w:color w:val="000000"/>
                                <w:sz w:val="24"/>
                                <w:vertAlign w:val="baseline"/>
                              </w:rPr>
                              <w:t>Abstract.</w:t>
                            </w:r>
                            <w:r>
                              <w:rPr>
                                <w:rFonts w:hint="default" w:ascii="Arial" w:hAnsi="Arial" w:eastAsia="Arial" w:cs="Arial"/>
                                <w:b/>
                                <w:i w:val="0"/>
                                <w:smallCaps w:val="0"/>
                                <w:strike w:val="0"/>
                                <w:color w:val="000000"/>
                                <w:sz w:val="24"/>
                                <w:vertAlign w:val="baseline"/>
                                <w:lang w:val="en-US"/>
                              </w:rPr>
                              <w:t xml:space="preserve"> </w:t>
                            </w:r>
                            <w:r>
                              <w:rPr>
                                <w:rFonts w:hint="default" w:ascii="Arial" w:hAnsi="Arial" w:eastAsia="Times New Roman" w:cs="Arial"/>
                                <w:b w:val="0"/>
                                <w:bCs w:val="0"/>
                                <w:i w:val="0"/>
                                <w:iCs/>
                                <w:color w:val="000000"/>
                                <w:sz w:val="22"/>
                                <w:szCs w:val="22"/>
                              </w:rPr>
                              <w:t>Investigating students’ English learning motivation in blended learning at Cendana senior high school Pekanbaru was the objective of this research. Descriptive quantitative was a method used by the researchers. The population was 113 students in third grade which were in four classes. From this number, the researchers took 30 students as the sample and used a purposive sampling technique. In collecting data, the researchers used questionnaires. According to the findings of this research, the level of students’ English learning motivation in blended learning was 73,2% which means the students were at a high level of motivation.</w:t>
                            </w:r>
                          </w:p>
                          <w:p>
                            <w:pPr>
                              <w:pBdr>
                                <w:top w:val="none" w:color="auto" w:sz="0" w:space="0"/>
                                <w:left w:val="none" w:color="auto" w:sz="0" w:space="0"/>
                                <w:bottom w:val="none" w:color="auto" w:sz="0" w:space="0"/>
                                <w:right w:val="none" w:color="auto" w:sz="0" w:space="0"/>
                                <w:between w:val="none" w:color="auto" w:sz="0" w:space="0"/>
                              </w:pBdr>
                              <w:spacing w:line="240" w:lineRule="auto"/>
                              <w:ind w:left="0" w:leftChars="0" w:firstLine="0" w:firstLineChars="0"/>
                              <w:jc w:val="both"/>
                              <w:rPr>
                                <w:rFonts w:hint="default" w:ascii="Arial" w:hAnsi="Arial" w:eastAsia="Times New Roman" w:cs="Arial"/>
                                <w:i/>
                                <w:iCs/>
                                <w:color w:val="000000"/>
                                <w:sz w:val="20"/>
                                <w:szCs w:val="20"/>
                              </w:rPr>
                            </w:pPr>
                            <w:r>
                              <w:rPr>
                                <w:rFonts w:ascii="Arial" w:hAnsi="Arial" w:eastAsia="Arial" w:cs="Arial"/>
                                <w:b w:val="0"/>
                                <w:i w:val="0"/>
                                <w:smallCaps w:val="0"/>
                                <w:strike w:val="0"/>
                                <w:color w:val="000000"/>
                                <w:sz w:val="20"/>
                                <w:vertAlign w:val="baseline"/>
                              </w:rPr>
                              <w:t xml:space="preserve">Keywords: </w:t>
                            </w:r>
                            <w:r>
                              <w:rPr>
                                <w:rFonts w:hint="default" w:ascii="Arial" w:hAnsi="Arial" w:eastAsia="Times New Roman" w:cs="Arial"/>
                                <w:i/>
                                <w:iCs/>
                                <w:color w:val="000000"/>
                                <w:sz w:val="20"/>
                                <w:szCs w:val="20"/>
                              </w:rPr>
                              <w:t>English Learning Motivation, Blended Learning</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3"/>
                                <w:szCs w:val="23"/>
                              </w:rPr>
                            </w:pPr>
                          </w:p>
                          <w:p>
                            <w:pPr>
                              <w:spacing w:before="240" w:after="240" w:line="275" w:lineRule="auto"/>
                              <w:ind w:left="0" w:right="0" w:firstLine="0"/>
                              <w:jc w:val="both"/>
                            </w:pPr>
                          </w:p>
                          <w:p>
                            <w:pPr>
                              <w:spacing w:before="0" w:after="0" w:line="240" w:lineRule="auto"/>
                              <w:ind w:left="90" w:right="-22" w:firstLine="90"/>
                              <w:jc w:val="both"/>
                            </w:pPr>
                          </w:p>
                          <w:p>
                            <w:pPr>
                              <w:spacing w:before="0" w:after="0" w:line="240" w:lineRule="auto"/>
                              <w:ind w:left="90" w:right="-22" w:firstLine="90"/>
                              <w:jc w:val="both"/>
                            </w:pPr>
                          </w:p>
                          <w:p>
                            <w:pPr>
                              <w:spacing w:before="0" w:after="0" w:line="240" w:lineRule="auto"/>
                              <w:ind w:left="90" w:right="-22" w:firstLine="90"/>
                              <w:jc w:val="both"/>
                            </w:pPr>
                          </w:p>
                        </w:txbxContent>
                      </wps:txbx>
                      <wps:bodyPr spcFirstLastPara="1" wrap="square" lIns="91425" tIns="45700" rIns="91425" bIns="45700" anchor="t" anchorCtr="0">
                        <a:noAutofit/>
                      </wps:bodyPr>
                    </wps:wsp>
                  </a:graphicData>
                </a:graphic>
              </wp:inline>
            </w:drawing>
          </mc:Choice>
          <mc:Fallback>
            <w:pict>
              <v:rect id="_x0000_s1026" o:spid="_x0000_s1026" o:spt="1" style="height:308.9pt;width:452.9pt;" filled="f" stroked="t" coordsize="21600,21600" o:gfxdata="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Uv0J9YAAAAFAQAADwAAAAAAAAABACAAAAAiAAAAZHJz&#10;L2Rvd25yZXYueG1sUEsBAhQAFAAAAAgAh07iQIoz4/s/AgAAkgQAAA4AAAAAAAAAAQAgAAAAJQEA&#10;AGRycy9lMm9Eb2MueG1sUEsFBgAAAAAGAAYAWQEAANYFAAAAAA==&#10;">
                <v:fill on="f" focussize="0,0"/>
                <v:stroke weight="1.5pt" color="#C00000" joinstyle="round" startarrowwidth="narrow" startarrowlength="short" endarrowwidth="narrow" endarrowlength="short"/>
                <v:imagedata o:title=""/>
                <o:lock v:ext="edit" aspectratio="f"/>
                <v:textbox inset="7.1988188976378pt,3.59842519685039pt,7.1988188976378pt,3.59842519685039pt">
                  <w:txbxContent>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b w:val="0"/>
                          <w:bCs w:val="0"/>
                          <w:i w:val="0"/>
                          <w:iCs/>
                          <w:color w:val="000000"/>
                          <w:sz w:val="22"/>
                          <w:szCs w:val="22"/>
                        </w:rPr>
                      </w:pPr>
                      <w:r>
                        <w:rPr>
                          <w:rFonts w:ascii="Arial" w:hAnsi="Arial" w:eastAsia="Arial" w:cs="Arial"/>
                          <w:b/>
                          <w:i w:val="0"/>
                          <w:smallCaps w:val="0"/>
                          <w:strike w:val="0"/>
                          <w:color w:val="000000"/>
                          <w:sz w:val="24"/>
                          <w:vertAlign w:val="baseline"/>
                        </w:rPr>
                        <w:t>Abstract.</w:t>
                      </w:r>
                      <w:r>
                        <w:rPr>
                          <w:rFonts w:hint="default" w:ascii="Arial" w:hAnsi="Arial" w:eastAsia="Arial" w:cs="Arial"/>
                          <w:b/>
                          <w:i w:val="0"/>
                          <w:smallCaps w:val="0"/>
                          <w:strike w:val="0"/>
                          <w:color w:val="000000"/>
                          <w:sz w:val="24"/>
                          <w:vertAlign w:val="baseline"/>
                          <w:lang w:val="en-US"/>
                        </w:rPr>
                        <w:t xml:space="preserve"> </w:t>
                      </w:r>
                      <w:r>
                        <w:rPr>
                          <w:rFonts w:hint="default" w:ascii="Arial" w:hAnsi="Arial" w:eastAsia="Times New Roman" w:cs="Arial"/>
                          <w:b w:val="0"/>
                          <w:bCs w:val="0"/>
                          <w:i w:val="0"/>
                          <w:iCs/>
                          <w:color w:val="000000"/>
                          <w:sz w:val="22"/>
                          <w:szCs w:val="22"/>
                        </w:rPr>
                        <w:t>Investigating students’ English learning motivation in blended learning at Cendana senior high school Pekanbaru was the objective of this research. Descriptive quantitative was a method used by the researchers. The population was 113 students in third grade which were in four classes. From this number, the researchers took 30 students as the sample and used a purposive sampling technique. In collecting data, the researchers used questionnaires. According to the findings of this research, the level of students’ English learning motivation in blended learning was 73,2% which means the students were at a high level of motivation.</w:t>
                      </w:r>
                    </w:p>
                    <w:p>
                      <w:pPr>
                        <w:pBdr>
                          <w:top w:val="none" w:color="auto" w:sz="0" w:space="0"/>
                          <w:left w:val="none" w:color="auto" w:sz="0" w:space="0"/>
                          <w:bottom w:val="none" w:color="auto" w:sz="0" w:space="0"/>
                          <w:right w:val="none" w:color="auto" w:sz="0" w:space="0"/>
                          <w:between w:val="none" w:color="auto" w:sz="0" w:space="0"/>
                        </w:pBdr>
                        <w:spacing w:line="240" w:lineRule="auto"/>
                        <w:ind w:left="0" w:leftChars="0" w:firstLine="0" w:firstLineChars="0"/>
                        <w:jc w:val="both"/>
                        <w:rPr>
                          <w:rFonts w:hint="default" w:ascii="Arial" w:hAnsi="Arial" w:eastAsia="Times New Roman" w:cs="Arial"/>
                          <w:i/>
                          <w:iCs/>
                          <w:color w:val="000000"/>
                          <w:sz w:val="20"/>
                          <w:szCs w:val="20"/>
                        </w:rPr>
                      </w:pPr>
                      <w:r>
                        <w:rPr>
                          <w:rFonts w:ascii="Arial" w:hAnsi="Arial" w:eastAsia="Arial" w:cs="Arial"/>
                          <w:b w:val="0"/>
                          <w:i w:val="0"/>
                          <w:smallCaps w:val="0"/>
                          <w:strike w:val="0"/>
                          <w:color w:val="000000"/>
                          <w:sz w:val="20"/>
                          <w:vertAlign w:val="baseline"/>
                        </w:rPr>
                        <w:t xml:space="preserve">Keywords: </w:t>
                      </w:r>
                      <w:r>
                        <w:rPr>
                          <w:rFonts w:hint="default" w:ascii="Arial" w:hAnsi="Arial" w:eastAsia="Times New Roman" w:cs="Arial"/>
                          <w:i/>
                          <w:iCs/>
                          <w:color w:val="000000"/>
                          <w:sz w:val="20"/>
                          <w:szCs w:val="20"/>
                        </w:rPr>
                        <w:t>English Learning Motivation, Blended Learning</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color w:val="000000"/>
                          <w:sz w:val="23"/>
                          <w:szCs w:val="23"/>
                        </w:rPr>
                      </w:pPr>
                    </w:p>
                    <w:p>
                      <w:pPr>
                        <w:spacing w:before="240" w:after="240" w:line="275" w:lineRule="auto"/>
                        <w:ind w:left="0" w:right="0" w:firstLine="0"/>
                        <w:jc w:val="both"/>
                      </w:pPr>
                    </w:p>
                    <w:p>
                      <w:pPr>
                        <w:spacing w:before="0" w:after="0" w:line="240" w:lineRule="auto"/>
                        <w:ind w:left="90" w:right="-22" w:firstLine="90"/>
                        <w:jc w:val="both"/>
                      </w:pPr>
                    </w:p>
                    <w:p>
                      <w:pPr>
                        <w:spacing w:before="0" w:after="0" w:line="240" w:lineRule="auto"/>
                        <w:ind w:left="90" w:right="-22" w:firstLine="90"/>
                        <w:jc w:val="both"/>
                      </w:pPr>
                    </w:p>
                    <w:p>
                      <w:pPr>
                        <w:spacing w:before="0" w:after="0" w:line="240" w:lineRule="auto"/>
                        <w:ind w:left="90" w:right="-22" w:firstLine="90"/>
                        <w:jc w:val="both"/>
                      </w:pPr>
                    </w:p>
                  </w:txbxContent>
                </v:textbox>
                <w10:wrap type="none"/>
                <w10:anchorlock/>
              </v:rect>
            </w:pict>
          </mc:Fallback>
        </mc:AlternateContent>
      </w:r>
    </w:p>
    <w:p>
      <w:pPr>
        <w:spacing w:after="0"/>
        <w:ind w:firstLine="0"/>
        <w:jc w:val="left"/>
        <w:rPr>
          <w:rFonts w:ascii="Arial" w:hAnsi="Arial" w:eastAsia="Arial" w:cs="Arial"/>
          <w:b/>
        </w:rPr>
      </w:pPr>
    </w:p>
    <w:p>
      <w:pPr>
        <w:spacing w:after="0"/>
        <w:ind w:firstLine="0"/>
        <w:jc w:val="left"/>
        <w:rPr>
          <w:rFonts w:ascii="Arial" w:hAnsi="Arial" w:eastAsia="Arial" w:cs="Arial"/>
          <w:b/>
          <w:color w:val="C00000"/>
          <w:rtl w:val="0"/>
        </w:rPr>
      </w:pPr>
      <w:r>
        <w:rPr>
          <w:rFonts w:ascii="Arial" w:hAnsi="Arial" w:eastAsia="Arial" w:cs="Arial"/>
          <w:b/>
          <w:color w:val="C00000"/>
          <w:rtl w:val="0"/>
        </w:rPr>
        <w:t>Introduction</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color w:val="000000"/>
          <w:sz w:val="23"/>
          <w:szCs w:val="23"/>
        </w:rPr>
      </w:pPr>
      <w:r>
        <w:rPr>
          <w:rFonts w:hint="default" w:ascii="Arial" w:hAnsi="Arial" w:eastAsia="Times New Roman" w:cs="Arial"/>
          <w:color w:val="000000"/>
          <w:sz w:val="23"/>
          <w:szCs w:val="23"/>
        </w:rPr>
        <w:t>Motivation means a person’s readiness to put up a particular aplenty to an effort to accomplish specific goals in a given situation. In learning English, motivation will influence students’ English performance and achievement (Yulfi and Aalayina, 2021). According to Fachraini (2017), someone's success or failure in learning English depends on their motivation. This is in line with Suryasa et al (2017) that students with adequate motivation will become efficient language learners with ultimate language proficiency. Students will get more understanding in learning English if they have motivation meanwhile the purpose of learning is tough to be achieved if students have no motivation.</w:t>
      </w:r>
      <w:bookmarkStart w:id="4" w:name="_GoBack"/>
      <w:bookmarkEnd w:id="4"/>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color w:val="000000"/>
          <w:sz w:val="22"/>
          <w:szCs w:val="22"/>
        </w:rPr>
      </w:pPr>
      <w:r>
        <w:rPr>
          <w:rFonts w:hint="default" w:ascii="Arial" w:hAnsi="Arial" w:eastAsia="Times New Roman" w:cs="Arial"/>
          <w:color w:val="000000"/>
          <w:sz w:val="22"/>
          <w:szCs w:val="22"/>
          <w:lang w:val="en-US"/>
        </w:rPr>
        <w:t>M</w:t>
      </w:r>
      <w:r>
        <w:rPr>
          <w:rFonts w:hint="default" w:ascii="Arial" w:hAnsi="Arial" w:eastAsia="Times New Roman" w:cs="Arial"/>
          <w:color w:val="000000"/>
          <w:sz w:val="22"/>
          <w:szCs w:val="22"/>
        </w:rPr>
        <w:t xml:space="preserve">otivation is important for the students, </w:t>
      </w:r>
      <w:r>
        <w:rPr>
          <w:rFonts w:hint="default" w:ascii="Arial" w:hAnsi="Arial" w:eastAsia="Times New Roman" w:cs="Arial"/>
          <w:color w:val="000000"/>
          <w:sz w:val="22"/>
          <w:szCs w:val="22"/>
          <w:lang w:val="en-US"/>
        </w:rPr>
        <w:t>because it</w:t>
      </w:r>
      <w:r>
        <w:rPr>
          <w:rFonts w:hint="default" w:ascii="Arial" w:hAnsi="Arial" w:eastAsia="Times New Roman" w:cs="Arial"/>
          <w:color w:val="000000"/>
          <w:sz w:val="22"/>
          <w:szCs w:val="22"/>
        </w:rPr>
        <w:t xml:space="preserve"> is a part of education that must be know</w:t>
      </w:r>
      <w:r>
        <w:rPr>
          <w:rFonts w:hint="default" w:ascii="Arial" w:hAnsi="Arial" w:eastAsia="Times New Roman" w:cs="Arial"/>
          <w:color w:val="000000"/>
          <w:sz w:val="22"/>
          <w:szCs w:val="22"/>
          <w:lang w:val="en-US"/>
        </w:rPr>
        <w:t>n</w:t>
      </w:r>
      <w:r>
        <w:rPr>
          <w:rFonts w:hint="default" w:ascii="Arial" w:hAnsi="Arial" w:eastAsia="Times New Roman" w:cs="Arial"/>
          <w:color w:val="000000"/>
          <w:sz w:val="22"/>
          <w:szCs w:val="22"/>
        </w:rPr>
        <w:t xml:space="preserve"> by the teacher. </w:t>
      </w:r>
      <w:r>
        <w:rPr>
          <w:rFonts w:hint="default" w:ascii="Arial" w:hAnsi="Arial" w:eastAsia="Times New Roman" w:cs="Arial"/>
          <w:color w:val="000000"/>
          <w:sz w:val="22"/>
          <w:szCs w:val="22"/>
          <w:lang w:val="en-US"/>
        </w:rPr>
        <w:t>For those</w:t>
      </w:r>
      <w:r>
        <w:rPr>
          <w:rFonts w:hint="default" w:ascii="Arial" w:hAnsi="Arial" w:eastAsia="Times New Roman" w:cs="Arial"/>
          <w:color w:val="000000"/>
          <w:sz w:val="22"/>
          <w:szCs w:val="22"/>
        </w:rPr>
        <w:t xml:space="preserve"> students who ha</w:t>
      </w:r>
      <w:r>
        <w:rPr>
          <w:rFonts w:hint="default" w:ascii="Arial" w:hAnsi="Arial" w:eastAsia="Times New Roman" w:cs="Arial"/>
          <w:color w:val="000000"/>
          <w:sz w:val="22"/>
          <w:szCs w:val="22"/>
          <w:lang w:val="en-US"/>
        </w:rPr>
        <w:t>ve</w:t>
      </w:r>
      <w:r>
        <w:rPr>
          <w:rFonts w:hint="default" w:ascii="Arial" w:hAnsi="Arial" w:eastAsia="Times New Roman" w:cs="Arial"/>
          <w:color w:val="000000"/>
          <w:sz w:val="22"/>
          <w:szCs w:val="22"/>
        </w:rPr>
        <w:t xml:space="preserve"> no motivation in learning</w:t>
      </w:r>
      <w:r>
        <w:rPr>
          <w:rFonts w:hint="default" w:ascii="Arial" w:hAnsi="Arial" w:eastAsia="Times New Roman" w:cs="Arial"/>
          <w:color w:val="000000"/>
          <w:sz w:val="22"/>
          <w:szCs w:val="22"/>
          <w:lang w:val="en-US"/>
        </w:rPr>
        <w:t>, they</w:t>
      </w:r>
      <w:r>
        <w:rPr>
          <w:rFonts w:hint="default" w:ascii="Arial" w:hAnsi="Arial" w:eastAsia="Times New Roman" w:cs="Arial"/>
          <w:color w:val="000000"/>
          <w:sz w:val="22"/>
          <w:szCs w:val="22"/>
        </w:rPr>
        <w:t xml:space="preserve"> will not be possible to implement </w:t>
      </w:r>
      <w:r>
        <w:rPr>
          <w:rFonts w:hint="default" w:ascii="Arial" w:hAnsi="Arial" w:eastAsia="Times New Roman" w:cs="Arial"/>
          <w:color w:val="000000"/>
          <w:sz w:val="22"/>
          <w:szCs w:val="22"/>
          <w:lang w:val="en-US"/>
        </w:rPr>
        <w:t xml:space="preserve">the </w:t>
      </w:r>
      <w:r>
        <w:rPr>
          <w:rFonts w:hint="default" w:ascii="Arial" w:hAnsi="Arial" w:eastAsia="Times New Roman" w:cs="Arial"/>
          <w:color w:val="000000"/>
          <w:sz w:val="22"/>
          <w:szCs w:val="22"/>
        </w:rPr>
        <w:t>learning activities</w:t>
      </w:r>
      <w:r>
        <w:rPr>
          <w:rFonts w:hint="default" w:ascii="Arial" w:hAnsi="Arial" w:eastAsia="Times New Roman" w:cs="Arial"/>
          <w:color w:val="000000"/>
          <w:sz w:val="22"/>
          <w:szCs w:val="22"/>
          <w:lang w:val="en-US"/>
        </w:rPr>
        <w:t xml:space="preserve"> well</w:t>
      </w:r>
      <w:r>
        <w:rPr>
          <w:rFonts w:hint="default" w:ascii="Arial" w:hAnsi="Arial" w:eastAsia="Times New Roman" w:cs="Arial"/>
          <w:color w:val="000000"/>
          <w:sz w:val="22"/>
          <w:szCs w:val="22"/>
        </w:rPr>
        <w:t>. According to Purnama et al (2019) when the teacher</w:t>
      </w:r>
      <w:r>
        <w:rPr>
          <w:rFonts w:hint="default" w:ascii="Arial" w:hAnsi="Arial" w:eastAsia="Times New Roman" w:cs="Arial"/>
          <w:color w:val="000000"/>
          <w:sz w:val="22"/>
          <w:szCs w:val="22"/>
          <w:lang w:val="en-US"/>
        </w:rPr>
        <w:t>s</w:t>
      </w:r>
      <w:r>
        <w:rPr>
          <w:rFonts w:hint="default" w:ascii="Arial" w:hAnsi="Arial" w:eastAsia="Times New Roman" w:cs="Arial"/>
          <w:color w:val="000000"/>
          <w:sz w:val="22"/>
          <w:szCs w:val="22"/>
        </w:rPr>
        <w:t xml:space="preserve"> know students’ motivation, </w:t>
      </w:r>
      <w:r>
        <w:rPr>
          <w:rFonts w:hint="default" w:ascii="Arial" w:hAnsi="Arial" w:eastAsia="Times New Roman" w:cs="Arial"/>
          <w:color w:val="000000"/>
          <w:sz w:val="22"/>
          <w:szCs w:val="22"/>
          <w:lang w:val="en-US"/>
        </w:rPr>
        <w:t xml:space="preserve">they will </w:t>
      </w:r>
      <w:r>
        <w:rPr>
          <w:rFonts w:hint="default" w:ascii="Arial" w:hAnsi="Arial" w:eastAsia="Times New Roman" w:cs="Arial"/>
          <w:color w:val="000000"/>
          <w:sz w:val="22"/>
          <w:szCs w:val="22"/>
        </w:rPr>
        <w:t xml:space="preserve">know </w:t>
      </w:r>
      <w:r>
        <w:rPr>
          <w:rFonts w:hint="default" w:ascii="Arial" w:hAnsi="Arial" w:eastAsia="Times New Roman" w:cs="Arial"/>
          <w:color w:val="000000"/>
          <w:sz w:val="22"/>
          <w:szCs w:val="22"/>
          <w:lang w:val="en-US"/>
        </w:rPr>
        <w:t xml:space="preserve">the </w:t>
      </w:r>
      <w:r>
        <w:rPr>
          <w:rFonts w:hint="default" w:ascii="Arial" w:hAnsi="Arial" w:eastAsia="Times New Roman" w:cs="Arial"/>
          <w:color w:val="000000"/>
          <w:sz w:val="22"/>
          <w:szCs w:val="22"/>
        </w:rPr>
        <w:t xml:space="preserve">students’ interest. </w:t>
      </w:r>
      <w:r>
        <w:rPr>
          <w:rFonts w:hint="default" w:ascii="Arial" w:hAnsi="Arial" w:eastAsia="Times New Roman" w:cs="Arial"/>
          <w:color w:val="000000"/>
          <w:sz w:val="22"/>
          <w:szCs w:val="22"/>
          <w:lang w:val="en-US"/>
        </w:rPr>
        <w:t>And also</w:t>
      </w:r>
      <w:r>
        <w:rPr>
          <w:rFonts w:hint="default" w:ascii="Arial" w:hAnsi="Arial" w:eastAsia="Times New Roman" w:cs="Arial"/>
          <w:color w:val="000000"/>
          <w:sz w:val="22"/>
          <w:szCs w:val="22"/>
        </w:rPr>
        <w:t xml:space="preserve"> the teacher</w:t>
      </w:r>
      <w:r>
        <w:rPr>
          <w:rFonts w:hint="default" w:ascii="Arial" w:hAnsi="Arial" w:eastAsia="Times New Roman" w:cs="Arial"/>
          <w:color w:val="000000"/>
          <w:sz w:val="22"/>
          <w:szCs w:val="22"/>
          <w:lang w:val="en-US"/>
        </w:rPr>
        <w:t xml:space="preserve">s </w:t>
      </w:r>
      <w:r>
        <w:rPr>
          <w:rFonts w:hint="default" w:ascii="Arial" w:hAnsi="Arial" w:eastAsia="Times New Roman" w:cs="Arial"/>
          <w:color w:val="000000"/>
          <w:sz w:val="22"/>
          <w:szCs w:val="22"/>
        </w:rPr>
        <w:t>can find the best way and</w:t>
      </w:r>
      <w:r>
        <w:rPr>
          <w:rFonts w:hint="default" w:ascii="Arial" w:hAnsi="Arial" w:eastAsia="Times New Roman" w:cs="Arial"/>
          <w:color w:val="000000"/>
          <w:sz w:val="22"/>
          <w:szCs w:val="22"/>
          <w:lang w:val="en-US"/>
        </w:rPr>
        <w:t xml:space="preserve"> </w:t>
      </w:r>
      <w:r>
        <w:rPr>
          <w:rFonts w:hint="default" w:ascii="Arial" w:hAnsi="Arial" w:eastAsia="Times New Roman" w:cs="Arial"/>
          <w:color w:val="000000"/>
          <w:sz w:val="22"/>
          <w:szCs w:val="22"/>
        </w:rPr>
        <w:t xml:space="preserve"> suitable environment in teaching and learning process. Therefore, students will be effective and </w:t>
      </w:r>
      <w:r>
        <w:rPr>
          <w:rFonts w:hint="default" w:ascii="Arial" w:hAnsi="Arial" w:eastAsia="Times New Roman" w:cs="Arial"/>
          <w:color w:val="000000"/>
          <w:sz w:val="22"/>
          <w:szCs w:val="22"/>
          <w:lang w:val="en-US"/>
        </w:rPr>
        <w:t xml:space="preserve">active </w:t>
      </w:r>
      <w:r>
        <w:rPr>
          <w:rFonts w:hint="default" w:ascii="Arial" w:hAnsi="Arial" w:eastAsia="Times New Roman" w:cs="Arial"/>
          <w:color w:val="000000"/>
          <w:sz w:val="22"/>
          <w:szCs w:val="22"/>
        </w:rPr>
        <w:t xml:space="preserve"> in learning.</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color w:val="000000"/>
          <w:sz w:val="22"/>
          <w:szCs w:val="22"/>
          <w:lang w:val="en-US"/>
        </w:rPr>
      </w:pPr>
      <w:r>
        <w:rPr>
          <w:rFonts w:hint="default" w:ascii="Arial" w:hAnsi="Arial" w:eastAsia="Times New Roman" w:cs="Arial"/>
          <w:color w:val="000000"/>
          <w:sz w:val="22"/>
          <w:szCs w:val="22"/>
        </w:rPr>
        <w:t xml:space="preserve"> </w:t>
      </w:r>
      <w:r>
        <w:rPr>
          <w:rFonts w:hint="default" w:ascii="Arial" w:hAnsi="Arial" w:eastAsia="Times New Roman" w:cs="Arial"/>
          <w:color w:val="000000"/>
          <w:sz w:val="22"/>
          <w:szCs w:val="22"/>
          <w:lang w:val="en-US"/>
        </w:rPr>
        <w:t>Associated with</w:t>
      </w:r>
      <w:r>
        <w:rPr>
          <w:rFonts w:hint="default" w:ascii="Arial" w:hAnsi="Arial" w:eastAsia="Times New Roman" w:cs="Arial"/>
          <w:color w:val="000000"/>
          <w:sz w:val="22"/>
          <w:szCs w:val="22"/>
        </w:rPr>
        <w:t xml:space="preserve"> learning model, some researches have proven that blended learning can </w:t>
      </w:r>
      <w:r>
        <w:rPr>
          <w:rFonts w:hint="default" w:ascii="Arial" w:hAnsi="Arial" w:eastAsia="Times New Roman" w:cs="Arial"/>
          <w:color w:val="000000"/>
          <w:sz w:val="22"/>
          <w:szCs w:val="22"/>
          <w:lang w:val="en-US"/>
        </w:rPr>
        <w:t xml:space="preserve">increase </w:t>
      </w:r>
      <w:r>
        <w:rPr>
          <w:rFonts w:hint="default" w:ascii="Arial" w:hAnsi="Arial" w:eastAsia="Times New Roman" w:cs="Arial"/>
          <w:color w:val="000000"/>
          <w:sz w:val="22"/>
          <w:szCs w:val="22"/>
        </w:rPr>
        <w:t xml:space="preserve">students’ motivation to </w:t>
      </w:r>
      <w:r>
        <w:rPr>
          <w:rFonts w:hint="default" w:ascii="Arial" w:hAnsi="Arial" w:eastAsia="Times New Roman" w:cs="Arial"/>
          <w:color w:val="000000"/>
          <w:sz w:val="22"/>
          <w:szCs w:val="22"/>
          <w:lang w:val="en-US"/>
        </w:rPr>
        <w:t>learn</w:t>
      </w:r>
      <w:r>
        <w:rPr>
          <w:rFonts w:hint="default" w:ascii="Arial" w:hAnsi="Arial" w:eastAsia="Times New Roman" w:cs="Arial"/>
          <w:color w:val="000000"/>
          <w:sz w:val="22"/>
          <w:szCs w:val="22"/>
        </w:rPr>
        <w:t xml:space="preserve">. Blended learning combines face-to-face </w:t>
      </w:r>
      <w:r>
        <w:rPr>
          <w:rFonts w:hint="default" w:ascii="Arial" w:hAnsi="Arial" w:eastAsia="Times New Roman" w:cs="Arial"/>
          <w:color w:val="000000"/>
          <w:sz w:val="22"/>
          <w:szCs w:val="22"/>
          <w:lang w:val="en-US"/>
        </w:rPr>
        <w:t xml:space="preserve">or offline </w:t>
      </w:r>
      <w:r>
        <w:rPr>
          <w:rFonts w:hint="default" w:ascii="Arial" w:hAnsi="Arial" w:eastAsia="Times New Roman" w:cs="Arial"/>
          <w:color w:val="000000"/>
          <w:sz w:val="22"/>
          <w:szCs w:val="22"/>
        </w:rPr>
        <w:t>meeting with online meeting in teaching learning process. Fauziah (2020) has mentioned that, blended learning</w:t>
      </w:r>
      <w:r>
        <w:rPr>
          <w:rFonts w:hint="default" w:ascii="Arial" w:hAnsi="Arial" w:eastAsia="Times New Roman" w:cs="Arial"/>
          <w:color w:val="000000"/>
          <w:sz w:val="22"/>
          <w:szCs w:val="22"/>
          <w:lang w:val="en-US"/>
        </w:rPr>
        <w:t xml:space="preserve"> method </w:t>
      </w:r>
      <w:r>
        <w:rPr>
          <w:rFonts w:hint="default" w:ascii="Arial" w:hAnsi="Arial" w:eastAsia="Times New Roman" w:cs="Arial"/>
          <w:color w:val="000000"/>
          <w:sz w:val="22"/>
          <w:szCs w:val="22"/>
        </w:rPr>
        <w:t xml:space="preserve"> had made the students active in class better than in conventional class. By using blended learning, the activit</w:t>
      </w:r>
      <w:r>
        <w:rPr>
          <w:rFonts w:hint="default" w:ascii="Arial" w:hAnsi="Arial" w:eastAsia="Times New Roman" w:cs="Arial"/>
          <w:color w:val="000000"/>
          <w:sz w:val="22"/>
          <w:szCs w:val="22"/>
          <w:lang w:val="en-US"/>
        </w:rPr>
        <w:t>ies</w:t>
      </w:r>
      <w:r>
        <w:rPr>
          <w:rFonts w:hint="default" w:ascii="Arial" w:hAnsi="Arial" w:eastAsia="Times New Roman" w:cs="Arial"/>
          <w:color w:val="000000"/>
          <w:sz w:val="22"/>
          <w:szCs w:val="22"/>
        </w:rPr>
        <w:t xml:space="preserve"> in class </w:t>
      </w:r>
      <w:r>
        <w:rPr>
          <w:rFonts w:hint="default" w:ascii="Arial" w:hAnsi="Arial" w:eastAsia="Times New Roman" w:cs="Arial"/>
          <w:color w:val="000000"/>
          <w:sz w:val="22"/>
          <w:szCs w:val="22"/>
          <w:lang w:val="en-US"/>
        </w:rPr>
        <w:t>will be</w:t>
      </w:r>
      <w:r>
        <w:rPr>
          <w:rFonts w:hint="default" w:ascii="Arial" w:hAnsi="Arial" w:eastAsia="Times New Roman" w:cs="Arial"/>
          <w:color w:val="000000"/>
          <w:sz w:val="22"/>
          <w:szCs w:val="22"/>
        </w:rPr>
        <w:t xml:space="preserve"> various. According to Sulistiani and Sukirno (2016), the implementation of blended learning can improve students’ motivation and </w:t>
      </w:r>
      <w:r>
        <w:rPr>
          <w:rFonts w:hint="default" w:ascii="Arial" w:hAnsi="Arial" w:eastAsia="Times New Roman" w:cs="Arial"/>
          <w:color w:val="000000"/>
          <w:sz w:val="22"/>
          <w:szCs w:val="22"/>
          <w:lang w:val="en-US"/>
        </w:rPr>
        <w:t xml:space="preserve">increase their </w:t>
      </w:r>
      <w:r>
        <w:rPr>
          <w:rFonts w:hint="default" w:ascii="Arial" w:hAnsi="Arial" w:eastAsia="Times New Roman" w:cs="Arial"/>
          <w:color w:val="000000"/>
          <w:sz w:val="22"/>
          <w:szCs w:val="22"/>
        </w:rPr>
        <w:t>achievement. Therefore, blended learning can be a good choice for the teacher</w:t>
      </w:r>
      <w:r>
        <w:rPr>
          <w:rFonts w:hint="default" w:ascii="Arial" w:hAnsi="Arial" w:eastAsia="Times New Roman" w:cs="Arial"/>
          <w:color w:val="000000"/>
          <w:sz w:val="22"/>
          <w:szCs w:val="22"/>
          <w:lang w:val="en-US"/>
        </w:rPr>
        <w:t>s</w:t>
      </w:r>
      <w:r>
        <w:rPr>
          <w:rFonts w:hint="default" w:ascii="Arial" w:hAnsi="Arial" w:eastAsia="Times New Roman" w:cs="Arial"/>
          <w:color w:val="000000"/>
          <w:sz w:val="22"/>
          <w:szCs w:val="22"/>
        </w:rPr>
        <w:t xml:space="preserve"> in teaching learning process especially in teaching learning English</w:t>
      </w:r>
      <w:r>
        <w:rPr>
          <w:rFonts w:hint="default" w:ascii="Arial" w:hAnsi="Arial" w:eastAsia="Times New Roman" w:cs="Arial"/>
          <w:color w:val="000000"/>
          <w:sz w:val="22"/>
          <w:szCs w:val="22"/>
          <w:lang w:val="en-US"/>
        </w:rPr>
        <w:t xml:space="preserve"> in this era. </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color w:val="000000"/>
          <w:sz w:val="22"/>
          <w:szCs w:val="22"/>
        </w:rPr>
      </w:pPr>
      <w:r>
        <w:rPr>
          <w:rFonts w:hint="default" w:ascii="Arial" w:hAnsi="Arial" w:eastAsia="Times New Roman" w:cs="Arial"/>
          <w:color w:val="000000"/>
          <w:sz w:val="22"/>
          <w:szCs w:val="22"/>
        </w:rPr>
        <w:t>In the preliminary research, the researcher</w:t>
      </w:r>
      <w:r>
        <w:rPr>
          <w:rFonts w:hint="default" w:ascii="Arial" w:hAnsi="Arial" w:eastAsia="Times New Roman" w:cs="Arial"/>
          <w:color w:val="000000"/>
          <w:sz w:val="22"/>
          <w:szCs w:val="22"/>
          <w:lang w:val="en-US"/>
        </w:rPr>
        <w:t>s</w:t>
      </w:r>
      <w:r>
        <w:rPr>
          <w:rFonts w:hint="default" w:ascii="Arial" w:hAnsi="Arial" w:eastAsia="Times New Roman" w:cs="Arial"/>
          <w:color w:val="000000"/>
          <w:sz w:val="22"/>
          <w:szCs w:val="22"/>
        </w:rPr>
        <w:t xml:space="preserve"> </w:t>
      </w:r>
      <w:r>
        <w:rPr>
          <w:rFonts w:hint="default" w:ascii="Arial" w:hAnsi="Arial" w:eastAsia="Times New Roman" w:cs="Arial"/>
          <w:color w:val="000000"/>
          <w:sz w:val="22"/>
          <w:szCs w:val="22"/>
          <w:lang w:val="en-US"/>
        </w:rPr>
        <w:t xml:space="preserve">got the </w:t>
      </w:r>
      <w:r>
        <w:rPr>
          <w:rFonts w:hint="default" w:ascii="Arial" w:hAnsi="Arial" w:cs="Arial"/>
          <w:color w:val="000000"/>
          <w:sz w:val="22"/>
          <w:szCs w:val="22"/>
          <w:lang w:val="en-US"/>
        </w:rPr>
        <w:t>facts</w:t>
      </w:r>
      <w:r>
        <w:rPr>
          <w:rFonts w:hint="default" w:ascii="Arial" w:hAnsi="Arial" w:eastAsia="Times New Roman" w:cs="Arial"/>
          <w:color w:val="000000"/>
          <w:sz w:val="22"/>
          <w:szCs w:val="22"/>
        </w:rPr>
        <w:t xml:space="preserve"> </w:t>
      </w:r>
      <w:r>
        <w:rPr>
          <w:rFonts w:hint="default" w:ascii="Arial" w:hAnsi="Arial" w:eastAsia="Times New Roman" w:cs="Arial"/>
          <w:color w:val="000000"/>
          <w:sz w:val="22"/>
          <w:szCs w:val="22"/>
          <w:lang w:val="en-US"/>
        </w:rPr>
        <w:t xml:space="preserve">that </w:t>
      </w:r>
      <w:r>
        <w:rPr>
          <w:rFonts w:hint="default" w:ascii="Arial" w:hAnsi="Arial" w:eastAsia="Times New Roman" w:cs="Arial"/>
          <w:color w:val="000000"/>
          <w:sz w:val="22"/>
          <w:szCs w:val="22"/>
        </w:rPr>
        <w:t xml:space="preserve">when learning English in blended learning the problem faced by students </w:t>
      </w:r>
      <w:r>
        <w:rPr>
          <w:rFonts w:hint="default" w:ascii="Arial" w:hAnsi="Arial" w:eastAsia="Times New Roman" w:cs="Arial"/>
          <w:color w:val="000000"/>
          <w:sz w:val="22"/>
          <w:szCs w:val="22"/>
          <w:lang w:val="en-US"/>
        </w:rPr>
        <w:t>we</w:t>
      </w:r>
      <w:r>
        <w:rPr>
          <w:rFonts w:hint="default" w:ascii="Arial" w:hAnsi="Arial" w:eastAsia="Times New Roman" w:cs="Arial"/>
          <w:color w:val="000000"/>
          <w:sz w:val="22"/>
          <w:szCs w:val="22"/>
        </w:rPr>
        <w:t>re firstly</w:t>
      </w:r>
      <w:r>
        <w:rPr>
          <w:rFonts w:hint="default" w:ascii="Arial" w:hAnsi="Arial" w:eastAsia="Times New Roman" w:cs="Arial"/>
          <w:color w:val="000000"/>
          <w:sz w:val="22"/>
          <w:szCs w:val="22"/>
          <w:lang w:val="en-US"/>
        </w:rPr>
        <w:t>,</w:t>
      </w:r>
      <w:r>
        <w:rPr>
          <w:rFonts w:hint="default" w:ascii="Arial" w:hAnsi="Arial" w:eastAsia="Times New Roman" w:cs="Arial"/>
          <w:color w:val="000000"/>
          <w:sz w:val="22"/>
          <w:szCs w:val="22"/>
        </w:rPr>
        <w:t xml:space="preserve"> the students </w:t>
      </w:r>
      <w:r>
        <w:rPr>
          <w:rFonts w:hint="default" w:ascii="Arial" w:hAnsi="Arial" w:eastAsia="Times New Roman" w:cs="Arial"/>
          <w:color w:val="000000"/>
          <w:sz w:val="22"/>
          <w:szCs w:val="22"/>
          <w:lang w:val="en-US"/>
        </w:rPr>
        <w:t xml:space="preserve">were </w:t>
      </w:r>
      <w:r>
        <w:rPr>
          <w:rFonts w:hint="default" w:ascii="Arial" w:hAnsi="Arial" w:eastAsia="Times New Roman" w:cs="Arial"/>
          <w:color w:val="000000"/>
          <w:sz w:val="22"/>
          <w:szCs w:val="22"/>
        </w:rPr>
        <w:t>difficult to understand the material because they need to adapt with blended learning m</w:t>
      </w:r>
      <w:r>
        <w:rPr>
          <w:rFonts w:hint="default" w:ascii="Arial" w:hAnsi="Arial" w:eastAsia="Times New Roman" w:cs="Arial"/>
          <w:color w:val="000000"/>
          <w:sz w:val="22"/>
          <w:szCs w:val="22"/>
          <w:lang w:val="en-US"/>
        </w:rPr>
        <w:t>ethod</w:t>
      </w:r>
      <w:r>
        <w:rPr>
          <w:rFonts w:hint="default" w:ascii="Arial" w:hAnsi="Arial" w:eastAsia="Times New Roman" w:cs="Arial"/>
          <w:color w:val="000000"/>
          <w:sz w:val="22"/>
          <w:szCs w:val="22"/>
        </w:rPr>
        <w:t xml:space="preserve"> </w:t>
      </w:r>
      <w:r>
        <w:rPr>
          <w:rFonts w:hint="default" w:ascii="Arial" w:hAnsi="Arial" w:eastAsia="Times New Roman" w:cs="Arial"/>
          <w:color w:val="000000"/>
          <w:sz w:val="22"/>
          <w:szCs w:val="22"/>
          <w:lang w:val="en-US"/>
        </w:rPr>
        <w:t>which</w:t>
      </w:r>
      <w:r>
        <w:rPr>
          <w:rFonts w:hint="default" w:ascii="Arial" w:hAnsi="Arial" w:eastAsia="Times New Roman" w:cs="Arial"/>
          <w:color w:val="000000"/>
          <w:sz w:val="22"/>
          <w:szCs w:val="22"/>
        </w:rPr>
        <w:t xml:space="preserve"> different with </w:t>
      </w:r>
      <w:r>
        <w:rPr>
          <w:rFonts w:hint="default" w:ascii="Arial" w:hAnsi="Arial" w:eastAsia="Times New Roman" w:cs="Arial"/>
          <w:color w:val="000000"/>
          <w:sz w:val="22"/>
          <w:szCs w:val="22"/>
          <w:lang w:val="en-US"/>
        </w:rPr>
        <w:t xml:space="preserve">previous </w:t>
      </w:r>
      <w:r>
        <w:rPr>
          <w:rFonts w:hint="default" w:ascii="Arial" w:hAnsi="Arial" w:eastAsia="Times New Roman" w:cs="Arial"/>
          <w:color w:val="000000"/>
          <w:sz w:val="22"/>
          <w:szCs w:val="22"/>
        </w:rPr>
        <w:t xml:space="preserve">learning </w:t>
      </w:r>
      <w:r>
        <w:rPr>
          <w:rFonts w:hint="default" w:ascii="Arial" w:hAnsi="Arial" w:eastAsia="Times New Roman" w:cs="Arial"/>
          <w:color w:val="000000"/>
          <w:sz w:val="22"/>
          <w:szCs w:val="22"/>
          <w:lang w:val="en-US"/>
        </w:rPr>
        <w:t>method</w:t>
      </w:r>
      <w:r>
        <w:rPr>
          <w:rFonts w:hint="default" w:ascii="Arial" w:hAnsi="Arial" w:eastAsia="Times New Roman" w:cs="Arial"/>
          <w:color w:val="000000"/>
          <w:sz w:val="22"/>
          <w:szCs w:val="22"/>
        </w:rPr>
        <w:t xml:space="preserve">. </w:t>
      </w:r>
      <w:r>
        <w:rPr>
          <w:rFonts w:hint="default" w:ascii="Arial" w:hAnsi="Arial" w:eastAsia="Times New Roman" w:cs="Arial"/>
          <w:color w:val="000000"/>
          <w:sz w:val="22"/>
          <w:szCs w:val="22"/>
          <w:lang w:val="en-US"/>
        </w:rPr>
        <w:t>S</w:t>
      </w:r>
      <w:r>
        <w:rPr>
          <w:rFonts w:hint="default" w:ascii="Arial" w:hAnsi="Arial" w:eastAsia="Times New Roman" w:cs="Arial"/>
          <w:color w:val="000000"/>
          <w:sz w:val="22"/>
          <w:szCs w:val="22"/>
        </w:rPr>
        <w:t>econd</w:t>
      </w:r>
      <w:r>
        <w:rPr>
          <w:rFonts w:hint="default" w:ascii="Arial" w:hAnsi="Arial" w:eastAsia="Times New Roman" w:cs="Arial"/>
          <w:color w:val="000000"/>
          <w:sz w:val="22"/>
          <w:szCs w:val="22"/>
          <w:lang w:val="en-US"/>
        </w:rPr>
        <w:t>ly</w:t>
      </w:r>
      <w:r>
        <w:rPr>
          <w:rFonts w:hint="default" w:ascii="Arial" w:hAnsi="Arial" w:eastAsia="Times New Roman" w:cs="Arial"/>
          <w:color w:val="000000"/>
          <w:sz w:val="22"/>
          <w:szCs w:val="22"/>
        </w:rPr>
        <w:t xml:space="preserve">, </w:t>
      </w:r>
      <w:r>
        <w:rPr>
          <w:rFonts w:hint="default" w:ascii="Arial" w:hAnsi="Arial" w:eastAsia="Times New Roman" w:cs="Arial"/>
          <w:color w:val="000000"/>
          <w:sz w:val="22"/>
          <w:szCs w:val="22"/>
          <w:lang w:val="en-US"/>
        </w:rPr>
        <w:t>During</w:t>
      </w:r>
      <w:r>
        <w:rPr>
          <w:rFonts w:hint="default" w:ascii="Arial" w:hAnsi="Arial" w:eastAsia="Times New Roman" w:cs="Arial"/>
          <w:color w:val="000000"/>
          <w:sz w:val="22"/>
          <w:szCs w:val="22"/>
        </w:rPr>
        <w:t xml:space="preserve"> learning English </w:t>
      </w:r>
      <w:r>
        <w:rPr>
          <w:rFonts w:hint="default" w:ascii="Arial" w:hAnsi="Arial" w:eastAsia="Times New Roman" w:cs="Arial"/>
          <w:color w:val="000000"/>
          <w:sz w:val="22"/>
          <w:szCs w:val="22"/>
          <w:lang w:val="en-US"/>
        </w:rPr>
        <w:t xml:space="preserve">by </w:t>
      </w:r>
      <w:r>
        <w:rPr>
          <w:rFonts w:hint="default" w:ascii="Arial" w:hAnsi="Arial" w:eastAsia="Times New Roman" w:cs="Arial"/>
          <w:color w:val="000000"/>
          <w:sz w:val="22"/>
          <w:szCs w:val="22"/>
        </w:rPr>
        <w:t>using blended learning, students who join in online meeting have lack</w:t>
      </w:r>
      <w:r>
        <w:rPr>
          <w:rFonts w:hint="default" w:ascii="Arial" w:hAnsi="Arial" w:eastAsia="Times New Roman" w:cs="Arial"/>
          <w:color w:val="000000"/>
          <w:sz w:val="22"/>
          <w:szCs w:val="22"/>
          <w:lang w:val="en-US"/>
        </w:rPr>
        <w:t xml:space="preserve"> of</w:t>
      </w:r>
      <w:r>
        <w:rPr>
          <w:rFonts w:hint="default" w:ascii="Arial" w:hAnsi="Arial" w:eastAsia="Times New Roman" w:cs="Arial"/>
          <w:color w:val="000000"/>
          <w:sz w:val="22"/>
          <w:szCs w:val="22"/>
        </w:rPr>
        <w:t xml:space="preserve"> interest. And the last, the students cannot do their </w:t>
      </w:r>
      <w:r>
        <w:rPr>
          <w:rFonts w:hint="default" w:ascii="Arial" w:hAnsi="Arial" w:eastAsia="Times New Roman" w:cs="Arial"/>
          <w:color w:val="000000"/>
          <w:sz w:val="22"/>
          <w:szCs w:val="22"/>
          <w:lang w:val="en-US"/>
        </w:rPr>
        <w:t>assignment seriously</w:t>
      </w:r>
      <w:r>
        <w:rPr>
          <w:rFonts w:hint="default" w:ascii="Arial" w:hAnsi="Arial" w:eastAsia="Times New Roman" w:cs="Arial"/>
          <w:color w:val="000000"/>
          <w:sz w:val="22"/>
          <w:szCs w:val="22"/>
        </w:rPr>
        <w:t xml:space="preserve"> when using blended learning. The researcher</w:t>
      </w:r>
      <w:r>
        <w:rPr>
          <w:rFonts w:hint="default" w:ascii="Arial" w:hAnsi="Arial" w:eastAsia="Times New Roman" w:cs="Arial"/>
          <w:color w:val="000000"/>
          <w:sz w:val="22"/>
          <w:szCs w:val="22"/>
          <w:lang w:val="en-US"/>
        </w:rPr>
        <w:t xml:space="preserve">s </w:t>
      </w:r>
      <w:r>
        <w:rPr>
          <w:rFonts w:hint="default" w:ascii="Arial" w:hAnsi="Arial" w:eastAsia="Times New Roman" w:cs="Arial"/>
          <w:color w:val="000000"/>
          <w:sz w:val="22"/>
          <w:szCs w:val="22"/>
        </w:rPr>
        <w:t xml:space="preserve">observed when learning English in blended learning the enthusiasm of the students when joining in offline meeting and online meeting was different. </w:t>
      </w:r>
      <w:r>
        <w:rPr>
          <w:rFonts w:hint="default" w:ascii="Arial" w:hAnsi="Arial" w:eastAsia="Times New Roman" w:cs="Arial"/>
          <w:color w:val="000000"/>
          <w:sz w:val="22"/>
          <w:szCs w:val="22"/>
          <w:lang w:val="en-US"/>
        </w:rPr>
        <w:t>Some of</w:t>
      </w:r>
      <w:r>
        <w:rPr>
          <w:rFonts w:hint="default" w:ascii="Arial" w:hAnsi="Arial" w:eastAsia="Times New Roman" w:cs="Arial"/>
          <w:color w:val="000000"/>
          <w:sz w:val="22"/>
          <w:szCs w:val="22"/>
        </w:rPr>
        <w:t xml:space="preserve"> students joining in online meeting were not active in learning process. </w:t>
      </w:r>
      <w:r>
        <w:rPr>
          <w:rFonts w:hint="default" w:ascii="Arial" w:hAnsi="Arial" w:eastAsia="Times New Roman" w:cs="Arial"/>
          <w:color w:val="000000"/>
          <w:sz w:val="22"/>
          <w:szCs w:val="22"/>
          <w:lang w:val="en-US"/>
        </w:rPr>
        <w:t xml:space="preserve">It was proved that </w:t>
      </w:r>
      <w:r>
        <w:rPr>
          <w:rFonts w:hint="default" w:ascii="Arial" w:hAnsi="Arial" w:eastAsia="Times New Roman" w:cs="Arial"/>
          <w:color w:val="000000"/>
          <w:sz w:val="22"/>
          <w:szCs w:val="22"/>
        </w:rPr>
        <w:t xml:space="preserve">when the teacher asked the students </w:t>
      </w:r>
      <w:r>
        <w:rPr>
          <w:rFonts w:hint="default" w:ascii="Arial" w:hAnsi="Arial" w:eastAsia="Times New Roman" w:cs="Arial"/>
          <w:color w:val="000000"/>
          <w:sz w:val="22"/>
          <w:szCs w:val="22"/>
          <w:lang w:val="en-US"/>
        </w:rPr>
        <w:t xml:space="preserve">to </w:t>
      </w:r>
      <w:r>
        <w:rPr>
          <w:rFonts w:hint="default" w:ascii="Arial" w:hAnsi="Arial" w:eastAsia="Times New Roman" w:cs="Arial"/>
          <w:color w:val="000000"/>
          <w:sz w:val="22"/>
          <w:szCs w:val="22"/>
        </w:rPr>
        <w:t>turn o</w:t>
      </w:r>
      <w:r>
        <w:rPr>
          <w:rFonts w:hint="default" w:ascii="Arial" w:hAnsi="Arial" w:eastAsia="Times New Roman" w:cs="Arial"/>
          <w:color w:val="000000"/>
          <w:sz w:val="22"/>
          <w:szCs w:val="22"/>
          <w:lang w:val="en-US"/>
        </w:rPr>
        <w:t>n</w:t>
      </w:r>
      <w:r>
        <w:rPr>
          <w:rFonts w:hint="default" w:ascii="Arial" w:hAnsi="Arial" w:eastAsia="Times New Roman" w:cs="Arial"/>
          <w:color w:val="000000"/>
          <w:sz w:val="22"/>
          <w:szCs w:val="22"/>
        </w:rPr>
        <w:t xml:space="preserve"> their camera</w:t>
      </w:r>
      <w:r>
        <w:rPr>
          <w:rFonts w:hint="default" w:ascii="Arial" w:hAnsi="Arial" w:eastAsia="Times New Roman" w:cs="Arial"/>
          <w:color w:val="000000"/>
          <w:sz w:val="22"/>
          <w:szCs w:val="22"/>
          <w:lang w:val="en-US"/>
        </w:rPr>
        <w:t>, they had no responses</w:t>
      </w:r>
      <w:r>
        <w:rPr>
          <w:rFonts w:hint="default" w:ascii="Arial" w:hAnsi="Arial" w:eastAsia="Times New Roman" w:cs="Arial"/>
          <w:color w:val="000000"/>
          <w:sz w:val="22"/>
          <w:szCs w:val="22"/>
        </w:rPr>
        <w:t>, but when joining in offline meeting they were more active in English learning activit</w:t>
      </w:r>
      <w:r>
        <w:rPr>
          <w:rFonts w:hint="default" w:ascii="Arial" w:hAnsi="Arial" w:eastAsia="Times New Roman" w:cs="Arial"/>
          <w:color w:val="000000"/>
          <w:sz w:val="22"/>
          <w:szCs w:val="22"/>
          <w:lang w:val="en-US"/>
        </w:rPr>
        <w:t>ies</w:t>
      </w:r>
      <w:r>
        <w:rPr>
          <w:rFonts w:hint="default" w:ascii="Arial" w:hAnsi="Arial" w:eastAsia="Times New Roman" w:cs="Arial"/>
          <w:color w:val="000000"/>
          <w:sz w:val="22"/>
          <w:szCs w:val="22"/>
        </w:rPr>
        <w:t>. Therefore, it showed that the motivation of the students to learn English in blended learning was low.</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color w:val="000000"/>
          <w:sz w:val="22"/>
          <w:szCs w:val="22"/>
        </w:rPr>
      </w:pPr>
      <w:r>
        <w:rPr>
          <w:rFonts w:hint="default" w:ascii="Arial" w:hAnsi="Arial" w:eastAsia="Times New Roman" w:cs="Arial"/>
          <w:color w:val="000000"/>
          <w:sz w:val="22"/>
          <w:szCs w:val="22"/>
        </w:rPr>
        <w:t>Ideally, when the teacher</w:t>
      </w:r>
      <w:r>
        <w:rPr>
          <w:rFonts w:hint="default" w:ascii="Arial" w:hAnsi="Arial" w:cs="Arial"/>
          <w:color w:val="000000"/>
          <w:sz w:val="22"/>
          <w:szCs w:val="22"/>
          <w:lang w:val="en-US"/>
        </w:rPr>
        <w:t>s</w:t>
      </w:r>
      <w:r>
        <w:rPr>
          <w:rFonts w:hint="default" w:ascii="Arial" w:hAnsi="Arial" w:eastAsia="Times New Roman" w:cs="Arial"/>
          <w:color w:val="000000"/>
          <w:sz w:val="22"/>
          <w:szCs w:val="22"/>
        </w:rPr>
        <w:t xml:space="preserve"> </w:t>
      </w:r>
      <w:r>
        <w:rPr>
          <w:rFonts w:hint="default" w:ascii="Arial" w:hAnsi="Arial" w:eastAsia="Times New Roman" w:cs="Arial"/>
          <w:color w:val="000000"/>
          <w:sz w:val="22"/>
          <w:szCs w:val="22"/>
          <w:lang w:val="en-US"/>
        </w:rPr>
        <w:t>implemented the</w:t>
      </w:r>
      <w:r>
        <w:rPr>
          <w:rFonts w:hint="default" w:ascii="Arial" w:hAnsi="Arial" w:eastAsia="Times New Roman" w:cs="Arial"/>
          <w:color w:val="000000"/>
          <w:sz w:val="22"/>
          <w:szCs w:val="22"/>
        </w:rPr>
        <w:t xml:space="preserve"> blended learning, students will be motivated in learning process. However, this research </w:t>
      </w:r>
      <w:r>
        <w:rPr>
          <w:rFonts w:hint="default" w:ascii="Arial" w:hAnsi="Arial" w:eastAsia="Times New Roman" w:cs="Arial"/>
          <w:color w:val="000000"/>
          <w:sz w:val="22"/>
          <w:szCs w:val="22"/>
          <w:lang w:val="en-US"/>
        </w:rPr>
        <w:t>was</w:t>
      </w:r>
      <w:r>
        <w:rPr>
          <w:rFonts w:hint="default" w:ascii="Arial" w:hAnsi="Arial" w:eastAsia="Times New Roman" w:cs="Arial"/>
          <w:color w:val="000000"/>
          <w:sz w:val="22"/>
          <w:szCs w:val="22"/>
        </w:rPr>
        <w:t xml:space="preserve"> only limited to </w:t>
      </w:r>
      <w:r>
        <w:rPr>
          <w:rFonts w:hint="default" w:ascii="Arial" w:hAnsi="Arial" w:eastAsia="Times New Roman" w:cs="Arial"/>
          <w:color w:val="000000"/>
          <w:sz w:val="22"/>
          <w:szCs w:val="22"/>
          <w:lang w:val="en-US"/>
        </w:rPr>
        <w:t>investigate</w:t>
      </w:r>
      <w:r>
        <w:rPr>
          <w:rFonts w:hint="default" w:ascii="Arial" w:hAnsi="Arial" w:eastAsia="Times New Roman" w:cs="Arial"/>
          <w:color w:val="000000"/>
          <w:sz w:val="22"/>
          <w:szCs w:val="22"/>
        </w:rPr>
        <w:t xml:space="preserve"> how students’ English learning motivation, especially when blended learning applied in learning process. In this regard, most of previous studies focus on analysis students’ motivation in learning English (e.g. Harahap, 2012, Mukhtar, 2017, Fachraini, 2017, Yulfi, 2021, and Siregar, 2020) using blended learning to improving students’ motivation in English teaching learning process (e.g Sari, 2018) the implementation of blended learning to improve students’ learning motivation and achievement (e.g Sulistiani, 2016) analysis students’ motivation in studying English during Covid-19 pandemic (e.g Subakthiasih, 2020), and effect of blended learning on students’ motivation (e.g Paramita, 2021).</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color w:val="000000"/>
          <w:sz w:val="22"/>
          <w:szCs w:val="22"/>
        </w:rPr>
      </w:pPr>
      <w:r>
        <w:rPr>
          <w:rFonts w:hint="default" w:ascii="Arial" w:hAnsi="Arial" w:eastAsia="Times New Roman" w:cs="Arial"/>
          <w:color w:val="000000"/>
          <w:sz w:val="22"/>
          <w:szCs w:val="22"/>
        </w:rPr>
        <w:t>Based on some of previous studies mentioned above, it can be assumed that most of previous studies aimed to only to find out how students’ motivation in learning English. Only a few studies analyzed how students’ motivation in learning English when blended learning applied in teaching learning process.</w:t>
      </w:r>
    </w:p>
    <w:p>
      <w:pPr>
        <w:spacing w:after="0"/>
        <w:ind w:firstLine="0"/>
        <w:jc w:val="left"/>
        <w:rPr>
          <w:rFonts w:ascii="Arial" w:hAnsi="Arial" w:eastAsia="Arial" w:cs="Arial"/>
          <w:b/>
          <w:color w:val="C00000"/>
          <w:rtl w:val="0"/>
        </w:rPr>
      </w:pPr>
    </w:p>
    <w:p>
      <w:pPr>
        <w:spacing w:after="0"/>
        <w:ind w:firstLine="0"/>
        <w:jc w:val="left"/>
        <w:rPr>
          <w:rFonts w:ascii="Arial" w:hAnsi="Arial" w:eastAsia="Arial" w:cs="Arial"/>
          <w:b/>
          <w:color w:val="C00000"/>
          <w:rtl w:val="0"/>
        </w:rPr>
      </w:pPr>
    </w:p>
    <w:p>
      <w:pPr>
        <w:spacing w:after="0"/>
        <w:ind w:left="0" w:right="141" w:firstLine="0"/>
        <w:rPr>
          <w:rFonts w:ascii="Arial" w:hAnsi="Arial" w:eastAsia="Arial" w:cs="Arial"/>
          <w:sz w:val="22"/>
          <w:szCs w:val="22"/>
        </w:rPr>
      </w:pPr>
      <w:r>
        <w:rPr>
          <w:rFonts w:ascii="Arial" w:hAnsi="Arial" w:eastAsia="Arial" w:cs="Arial"/>
          <w:b/>
          <w:color w:val="C00000"/>
          <w:rtl w:val="0"/>
        </w:rPr>
        <w:t>Material and Method</w:t>
      </w:r>
      <w:r>
        <w:rPr>
          <w:rFonts w:ascii="Arial" w:hAnsi="Arial" w:eastAsia="Arial" w:cs="Arial"/>
          <w:sz w:val="22"/>
          <w:szCs w:val="22"/>
          <w:rtl w:val="0"/>
        </w:rPr>
        <w:t xml:space="preserve"> </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sz w:val="22"/>
          <w:szCs w:val="22"/>
          <w:lang w:val="en-US"/>
        </w:rPr>
      </w:pPr>
      <w:r>
        <w:rPr>
          <w:rFonts w:hint="default" w:ascii="Arial" w:hAnsi="Arial" w:eastAsia="Times New Roman" w:cs="Arial"/>
          <w:color w:val="000000"/>
          <w:sz w:val="22"/>
          <w:szCs w:val="22"/>
        </w:rPr>
        <w:t xml:space="preserve">This research was conducted at the third-grade students of Cendana senior high school Pekanbaru. This research was descriptive quantitative research. </w:t>
      </w:r>
      <w:r>
        <w:rPr>
          <w:rFonts w:hint="default" w:ascii="Arial" w:hAnsi="Arial" w:eastAsia="Times New Roman" w:cs="Arial"/>
          <w:sz w:val="22"/>
          <w:szCs w:val="22"/>
        </w:rPr>
        <w:t>According to Cohen et al (2007), descriptive research is used to describe and interpret about the real situations or the present existing condition. In addition, Cresswell (2012) described that quantitative approach construes analysis of an idea by establishing narrow assumptions and use data gathering to support or controvert the assumptions. The researcher</w:t>
      </w:r>
      <w:r>
        <w:rPr>
          <w:rFonts w:hint="default" w:ascii="Arial" w:hAnsi="Arial" w:eastAsia="Times New Roman" w:cs="Arial"/>
          <w:sz w:val="22"/>
          <w:szCs w:val="22"/>
          <w:lang w:val="en-US"/>
        </w:rPr>
        <w:t>s</w:t>
      </w:r>
      <w:r>
        <w:rPr>
          <w:rFonts w:hint="default" w:ascii="Arial" w:hAnsi="Arial" w:eastAsia="Times New Roman" w:cs="Arial"/>
          <w:sz w:val="22"/>
          <w:szCs w:val="22"/>
        </w:rPr>
        <w:t xml:space="preserve"> cho</w:t>
      </w:r>
      <w:r>
        <w:rPr>
          <w:rFonts w:hint="default" w:ascii="Arial" w:hAnsi="Arial" w:eastAsia="Times New Roman" w:cs="Arial"/>
          <w:sz w:val="22"/>
          <w:szCs w:val="22"/>
          <w:lang w:val="en-US"/>
        </w:rPr>
        <w:t>se</w:t>
      </w:r>
      <w:r>
        <w:rPr>
          <w:rFonts w:hint="default" w:ascii="Arial" w:hAnsi="Arial" w:eastAsia="Times New Roman" w:cs="Arial"/>
          <w:sz w:val="22"/>
          <w:szCs w:val="22"/>
        </w:rPr>
        <w:t xml:space="preserve"> this method because it is the most appropriate method for this research. This was based on the consideration that the objective of this research was to </w:t>
      </w:r>
      <w:r>
        <w:rPr>
          <w:rFonts w:hint="default" w:ascii="Arial" w:hAnsi="Arial" w:eastAsia="Times New Roman" w:cs="Arial"/>
          <w:sz w:val="22"/>
          <w:szCs w:val="22"/>
          <w:lang w:val="en-US"/>
        </w:rPr>
        <w:t>investigate</w:t>
      </w:r>
      <w:r>
        <w:rPr>
          <w:rFonts w:hint="default" w:ascii="Arial" w:hAnsi="Arial" w:eastAsia="Times New Roman" w:cs="Arial"/>
          <w:sz w:val="22"/>
          <w:szCs w:val="22"/>
        </w:rPr>
        <w:t xml:space="preserve"> </w:t>
      </w:r>
      <w:r>
        <w:rPr>
          <w:rFonts w:hint="default" w:ascii="Arial" w:hAnsi="Arial" w:eastAsia="Times New Roman" w:cs="Arial"/>
          <w:sz w:val="22"/>
          <w:szCs w:val="22"/>
          <w:lang w:val="en-US"/>
        </w:rPr>
        <w:t xml:space="preserve">the </w:t>
      </w:r>
      <w:r>
        <w:rPr>
          <w:rFonts w:hint="default" w:ascii="Arial" w:hAnsi="Arial" w:eastAsia="Times New Roman" w:cs="Arial"/>
          <w:sz w:val="22"/>
          <w:szCs w:val="22"/>
        </w:rPr>
        <w:t>students’ English learning motivation in blended learning</w:t>
      </w:r>
      <w:r>
        <w:rPr>
          <w:rFonts w:hint="default" w:ascii="Arial" w:hAnsi="Arial" w:eastAsia="Times New Roman" w:cs="Arial"/>
          <w:sz w:val="22"/>
          <w:szCs w:val="22"/>
          <w:lang w:val="en-US"/>
        </w:rPr>
        <w:t xml:space="preserve">. </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sz w:val="22"/>
          <w:szCs w:val="22"/>
        </w:rPr>
      </w:pPr>
      <w:r>
        <w:rPr>
          <w:rFonts w:hint="default" w:ascii="Arial" w:hAnsi="Arial" w:eastAsia="Times New Roman" w:cs="Arial"/>
          <w:sz w:val="22"/>
          <w:szCs w:val="22"/>
        </w:rPr>
        <w:t>The population of this research was all the third-grade students of Cendana senior high school Pekanbaru</w:t>
      </w:r>
      <w:r>
        <w:rPr>
          <w:rFonts w:hint="default" w:ascii="Arial" w:hAnsi="Arial" w:eastAsia="Times New Roman" w:cs="Arial"/>
          <w:sz w:val="22"/>
          <w:szCs w:val="22"/>
          <w:lang w:val="en-US"/>
        </w:rPr>
        <w:t xml:space="preserve">. The total number of population was 113 students which consist of </w:t>
      </w:r>
      <w:r>
        <w:rPr>
          <w:rFonts w:hint="default" w:ascii="Arial" w:hAnsi="Arial" w:eastAsia="Times New Roman" w:cs="Arial"/>
          <w:sz w:val="22"/>
          <w:szCs w:val="22"/>
        </w:rPr>
        <w:t>4 class</w:t>
      </w:r>
      <w:r>
        <w:rPr>
          <w:rFonts w:hint="default" w:ascii="Arial" w:hAnsi="Arial" w:eastAsia="Times New Roman" w:cs="Arial"/>
          <w:sz w:val="22"/>
          <w:szCs w:val="22"/>
          <w:lang w:val="en-US"/>
        </w:rPr>
        <w:t>es. In this case</w:t>
      </w:r>
      <w:r>
        <w:rPr>
          <w:rFonts w:hint="default" w:ascii="Arial" w:hAnsi="Arial" w:eastAsia="Times New Roman" w:cs="Arial"/>
          <w:sz w:val="22"/>
          <w:szCs w:val="22"/>
        </w:rPr>
        <w:t>, the researcher</w:t>
      </w:r>
      <w:r>
        <w:rPr>
          <w:rFonts w:hint="default" w:ascii="Arial" w:hAnsi="Arial" w:eastAsia="Times New Roman" w:cs="Arial"/>
          <w:sz w:val="22"/>
          <w:szCs w:val="22"/>
          <w:lang w:val="en-US"/>
        </w:rPr>
        <w:t>s</w:t>
      </w:r>
      <w:r>
        <w:rPr>
          <w:rFonts w:hint="default" w:ascii="Arial" w:hAnsi="Arial" w:eastAsia="Times New Roman" w:cs="Arial"/>
          <w:sz w:val="22"/>
          <w:szCs w:val="22"/>
        </w:rPr>
        <w:t xml:space="preserve"> took </w:t>
      </w:r>
      <w:r>
        <w:rPr>
          <w:rFonts w:hint="default" w:ascii="Arial" w:hAnsi="Arial" w:eastAsia="Times New Roman" w:cs="Arial"/>
          <w:sz w:val="22"/>
          <w:szCs w:val="22"/>
          <w:lang w:val="en-US"/>
        </w:rPr>
        <w:t xml:space="preserve">only </w:t>
      </w:r>
      <w:r>
        <w:rPr>
          <w:rFonts w:hint="default" w:ascii="Arial" w:hAnsi="Arial" w:eastAsia="Times New Roman" w:cs="Arial"/>
          <w:sz w:val="22"/>
          <w:szCs w:val="22"/>
        </w:rPr>
        <w:t>one class as the sample  by using purposive sampling technique.</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sz w:val="22"/>
          <w:szCs w:val="22"/>
        </w:rPr>
      </w:pPr>
      <w:r>
        <w:rPr>
          <w:rFonts w:hint="default" w:ascii="Arial" w:hAnsi="Arial" w:eastAsia="Times New Roman" w:cs="Arial"/>
          <w:color w:val="000000"/>
          <w:sz w:val="22"/>
          <w:szCs w:val="22"/>
        </w:rPr>
        <w:t>In</w:t>
      </w:r>
      <w:r>
        <w:rPr>
          <w:rFonts w:hint="default" w:ascii="Arial" w:hAnsi="Arial" w:eastAsia="Times New Roman" w:cs="Arial"/>
          <w:color w:val="000000"/>
          <w:sz w:val="22"/>
          <w:szCs w:val="22"/>
          <w:lang w:val="en-US"/>
        </w:rPr>
        <w:t xml:space="preserve"> </w:t>
      </w:r>
      <w:r>
        <w:rPr>
          <w:rFonts w:hint="default" w:ascii="Arial" w:hAnsi="Arial" w:eastAsia="Times New Roman" w:cs="Arial"/>
          <w:color w:val="000000"/>
          <w:sz w:val="22"/>
          <w:szCs w:val="22"/>
        </w:rPr>
        <w:t>collect</w:t>
      </w:r>
      <w:r>
        <w:rPr>
          <w:rFonts w:hint="default" w:ascii="Arial" w:hAnsi="Arial" w:eastAsia="Times New Roman" w:cs="Arial"/>
          <w:color w:val="000000"/>
          <w:sz w:val="22"/>
          <w:szCs w:val="22"/>
          <w:lang w:val="en-US"/>
        </w:rPr>
        <w:t>ing</w:t>
      </w:r>
      <w:r>
        <w:rPr>
          <w:rFonts w:hint="default" w:ascii="Arial" w:hAnsi="Arial" w:eastAsia="Times New Roman" w:cs="Arial"/>
          <w:color w:val="000000"/>
          <w:sz w:val="22"/>
          <w:szCs w:val="22"/>
        </w:rPr>
        <w:t xml:space="preserve"> the data, </w:t>
      </w:r>
      <w:r>
        <w:rPr>
          <w:rFonts w:hint="default" w:ascii="Arial" w:hAnsi="Arial" w:eastAsia="Times New Roman" w:cs="Arial"/>
          <w:sz w:val="22"/>
          <w:szCs w:val="22"/>
        </w:rPr>
        <w:t>the researcher</w:t>
      </w:r>
      <w:r>
        <w:rPr>
          <w:rFonts w:hint="default" w:ascii="Arial" w:hAnsi="Arial" w:eastAsia="Times New Roman" w:cs="Arial"/>
          <w:sz w:val="22"/>
          <w:szCs w:val="22"/>
          <w:lang w:val="en-US"/>
        </w:rPr>
        <w:t>s</w:t>
      </w:r>
      <w:r>
        <w:rPr>
          <w:rFonts w:hint="default" w:ascii="Arial" w:hAnsi="Arial" w:eastAsia="Times New Roman" w:cs="Arial"/>
          <w:sz w:val="22"/>
          <w:szCs w:val="22"/>
        </w:rPr>
        <w:t xml:space="preserve"> used a set of questionnaires based on some indicators of students’</w:t>
      </w:r>
      <w:r>
        <w:rPr>
          <w:rFonts w:hint="default" w:ascii="Arial" w:hAnsi="Arial" w:eastAsia="Times New Roman" w:cs="Arial"/>
          <w:bCs/>
          <w:sz w:val="22"/>
          <w:szCs w:val="22"/>
        </w:rPr>
        <w:t xml:space="preserve"> English learning</w:t>
      </w:r>
      <w:r>
        <w:rPr>
          <w:rFonts w:hint="default" w:ascii="Arial" w:hAnsi="Arial" w:eastAsia="Times New Roman" w:cs="Arial"/>
          <w:sz w:val="22"/>
          <w:szCs w:val="22"/>
        </w:rPr>
        <w:t xml:space="preserve"> motivation in blended learning based on Brophy and Good (as cited in Asio et al., 2017) and Hamzah B. Uno (2004, p.23) as follow; students actively involved in the English learning activities, students urge to find out things related to the lessons, students’ encouragement and learning needs, students’ urge to get good grades, students feel activity in learning process is interesting, and students’ learning environment is conducive.</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sz w:val="22"/>
          <w:szCs w:val="22"/>
        </w:rPr>
      </w:pPr>
      <w:r>
        <w:rPr>
          <w:rFonts w:hint="default" w:ascii="Arial" w:hAnsi="Arial" w:eastAsia="Times New Roman" w:cs="Arial"/>
          <w:sz w:val="22"/>
          <w:szCs w:val="22"/>
        </w:rPr>
        <w:t>The researcher</w:t>
      </w:r>
      <w:r>
        <w:rPr>
          <w:rFonts w:hint="default" w:ascii="Arial" w:hAnsi="Arial" w:eastAsia="Times New Roman" w:cs="Arial"/>
          <w:sz w:val="22"/>
          <w:szCs w:val="22"/>
          <w:lang w:val="en-US"/>
        </w:rPr>
        <w:t>s</w:t>
      </w:r>
      <w:r>
        <w:rPr>
          <w:rFonts w:hint="default" w:ascii="Arial" w:hAnsi="Arial" w:eastAsia="Times New Roman" w:cs="Arial"/>
          <w:sz w:val="22"/>
          <w:szCs w:val="22"/>
        </w:rPr>
        <w:t xml:space="preserve"> used Google Form to collect the data and shared to the students in Whatsapp group. The questionnaire is a commonly used and helpful instrument for gathering survey data, offering structural, often numerical data, being able to be administered without the researcher's present, and being very simple to evaluate (Wilson and McLean, 1994 cited in har et al.,2000, p. 245). Besides Creswell (2012, p. 175 &amp; 382), a questionnaire is a form used in a survey design that participant in a study complete and return to the researcher, and he also stated that the instruments are available in the form of question and statement, and the collecting data, which consisted of a set of statements and the answers of the questioners, was available in the form of checklist, and that the instruments are available in the form of question and statement. The participant will select the answers to the questions and provide basic personal or demographic data.</w:t>
      </w:r>
    </w:p>
    <w:p>
      <w:pPr>
        <w:spacing w:after="0"/>
        <w:ind w:left="0" w:right="141" w:firstLine="0"/>
        <w:rPr>
          <w:rFonts w:ascii="Arial" w:hAnsi="Arial" w:eastAsia="Arial" w:cs="Arial"/>
          <w:sz w:val="22"/>
          <w:szCs w:val="22"/>
        </w:rPr>
      </w:pPr>
    </w:p>
    <w:p>
      <w:pPr>
        <w:spacing w:after="0"/>
        <w:ind w:right="33" w:firstLine="0"/>
        <w:rPr>
          <w:rFonts w:ascii="Arial" w:hAnsi="Arial" w:eastAsia="Arial" w:cs="Arial"/>
          <w:b/>
          <w:color w:val="C00000"/>
        </w:rPr>
      </w:pPr>
      <w:r>
        <w:rPr>
          <w:rFonts w:ascii="Arial" w:hAnsi="Arial" w:eastAsia="Arial" w:cs="Arial"/>
          <w:b/>
          <w:color w:val="C00000"/>
          <w:rtl w:val="0"/>
        </w:rPr>
        <w:t>Results and Discussion</w:t>
      </w:r>
    </w:p>
    <w:p>
      <w:pPr>
        <w:spacing w:after="0"/>
        <w:ind w:right="33" w:firstLine="0"/>
        <w:rPr>
          <w:rFonts w:ascii="Arial" w:hAnsi="Arial" w:eastAsia="Arial" w:cs="Arial"/>
          <w:b/>
          <w:color w:val="C00000"/>
          <w:rtl w:val="0"/>
        </w:rPr>
      </w:pPr>
      <w:r>
        <w:rPr>
          <w:rFonts w:ascii="Arial" w:hAnsi="Arial" w:eastAsia="Arial" w:cs="Arial"/>
          <w:b/>
          <w:color w:val="C00000"/>
          <w:rtl w:val="0"/>
        </w:rPr>
        <w:t>Results</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color w:val="000000"/>
          <w:sz w:val="22"/>
          <w:szCs w:val="22"/>
          <w:lang w:val="en-US"/>
        </w:rPr>
      </w:pPr>
      <w:r>
        <w:rPr>
          <w:rFonts w:hint="default" w:ascii="Arial" w:hAnsi="Arial" w:eastAsia="Times New Roman" w:cs="Arial"/>
          <w:color w:val="000000"/>
          <w:sz w:val="22"/>
          <w:szCs w:val="22"/>
          <w:lang w:val="en-US"/>
        </w:rPr>
        <w:t>In</w:t>
      </w:r>
      <w:r>
        <w:rPr>
          <w:rFonts w:hint="default" w:ascii="Arial" w:hAnsi="Arial" w:eastAsia="Times New Roman" w:cs="Arial"/>
          <w:color w:val="000000"/>
          <w:sz w:val="22"/>
          <w:szCs w:val="22"/>
        </w:rPr>
        <w:t xml:space="preserve"> collect</w:t>
      </w:r>
      <w:r>
        <w:rPr>
          <w:rFonts w:hint="default" w:ascii="Arial" w:hAnsi="Arial" w:eastAsia="Times New Roman" w:cs="Arial"/>
          <w:color w:val="000000"/>
          <w:sz w:val="22"/>
          <w:szCs w:val="22"/>
          <w:lang w:val="en-US"/>
        </w:rPr>
        <w:t>ing data of</w:t>
      </w:r>
      <w:r>
        <w:rPr>
          <w:rFonts w:hint="default" w:ascii="Arial" w:hAnsi="Arial" w:eastAsia="Times New Roman" w:cs="Arial"/>
          <w:color w:val="000000"/>
          <w:sz w:val="22"/>
          <w:szCs w:val="22"/>
        </w:rPr>
        <w:t xml:space="preserve"> the students’ English learning motivation in blended learning, the researcher</w:t>
      </w:r>
      <w:r>
        <w:rPr>
          <w:rFonts w:hint="default" w:ascii="Arial" w:hAnsi="Arial" w:eastAsia="Times New Roman" w:cs="Arial"/>
          <w:color w:val="000000"/>
          <w:sz w:val="22"/>
          <w:szCs w:val="22"/>
          <w:lang w:val="en-US"/>
        </w:rPr>
        <w:t xml:space="preserve">s </w:t>
      </w:r>
      <w:r>
        <w:rPr>
          <w:rFonts w:hint="default" w:ascii="Arial" w:hAnsi="Arial" w:eastAsia="Times New Roman" w:cs="Arial"/>
          <w:color w:val="000000"/>
          <w:sz w:val="22"/>
          <w:szCs w:val="22"/>
        </w:rPr>
        <w:t>used questionnaire</w:t>
      </w:r>
      <w:r>
        <w:rPr>
          <w:rFonts w:hint="default" w:ascii="Arial" w:hAnsi="Arial" w:eastAsia="Times New Roman" w:cs="Arial"/>
          <w:color w:val="000000"/>
          <w:sz w:val="22"/>
          <w:szCs w:val="22"/>
          <w:lang w:val="en-US"/>
        </w:rPr>
        <w:t xml:space="preserve"> in google form.</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color w:val="000000"/>
          <w:sz w:val="22"/>
          <w:szCs w:val="22"/>
        </w:rPr>
      </w:pPr>
      <w:r>
        <w:rPr>
          <w:rFonts w:hint="default" w:ascii="Arial" w:hAnsi="Arial" w:eastAsia="Times New Roman" w:cs="Arial"/>
          <w:color w:val="000000"/>
          <w:sz w:val="22"/>
          <w:szCs w:val="22"/>
        </w:rPr>
        <w:t>It can be seen in the following table.</w:t>
      </w:r>
    </w:p>
    <w:p>
      <w:pPr>
        <w:pBdr>
          <w:top w:val="none" w:color="auto" w:sz="0" w:space="0"/>
          <w:left w:val="none" w:color="auto" w:sz="0" w:space="0"/>
          <w:bottom w:val="none" w:color="auto" w:sz="0" w:space="0"/>
          <w:right w:val="none" w:color="auto" w:sz="0" w:space="0"/>
          <w:between w:val="none" w:color="auto" w:sz="0" w:space="0"/>
        </w:pBdr>
        <w:spacing w:after="0" w:line="240" w:lineRule="auto"/>
        <w:ind w:firstLine="0"/>
        <w:jc w:val="both"/>
        <w:rPr>
          <w:rFonts w:hint="default" w:ascii="Arial" w:hAnsi="Arial" w:eastAsia="Times New Roman" w:cs="Arial"/>
          <w:bCs/>
          <w:color w:val="000000"/>
          <w:sz w:val="22"/>
          <w:szCs w:val="22"/>
          <w:lang w:val="en-US" w:eastAsia="en-US" w:bidi="ar-SA"/>
        </w:rPr>
      </w:pPr>
      <w:r>
        <w:rPr>
          <w:rFonts w:hint="default" w:ascii="Arial" w:hAnsi="Arial" w:eastAsia="Times New Roman" w:cs="Arial"/>
          <w:b/>
          <w:color w:val="000000"/>
          <w:sz w:val="22"/>
          <w:szCs w:val="22"/>
          <w:lang w:val="en-US" w:eastAsia="en-US" w:bidi="ar-SA"/>
        </w:rPr>
        <w:t>Table 1.</w:t>
      </w:r>
      <w:r>
        <w:rPr>
          <w:rFonts w:hint="default" w:ascii="Arial" w:hAnsi="Arial" w:eastAsia="Calibri" w:cs="Arial"/>
          <w:sz w:val="22"/>
          <w:szCs w:val="22"/>
          <w:lang w:val="en-US" w:eastAsia="en-US" w:bidi="ar-SA"/>
        </w:rPr>
        <w:t xml:space="preserve"> </w:t>
      </w:r>
      <w:r>
        <w:rPr>
          <w:rFonts w:hint="default" w:ascii="Arial" w:hAnsi="Arial" w:eastAsia="Times New Roman" w:cs="Arial"/>
          <w:bCs/>
          <w:color w:val="000000"/>
          <w:sz w:val="22"/>
          <w:szCs w:val="22"/>
          <w:lang w:val="en-US" w:eastAsia="en-US" w:bidi="ar-SA"/>
        </w:rPr>
        <w:t>Students actively involved in the English learning activities</w:t>
      </w:r>
    </w:p>
    <w:p>
      <w:pPr>
        <w:pBdr>
          <w:top w:val="none" w:color="auto" w:sz="0" w:space="0"/>
          <w:left w:val="none" w:color="auto" w:sz="0" w:space="0"/>
          <w:bottom w:val="none" w:color="auto" w:sz="0" w:space="0"/>
          <w:right w:val="none" w:color="auto" w:sz="0" w:space="0"/>
          <w:between w:val="none" w:color="auto" w:sz="0" w:space="0"/>
        </w:pBdr>
        <w:spacing w:after="0" w:line="240" w:lineRule="auto"/>
        <w:ind w:firstLine="0"/>
        <w:jc w:val="both"/>
        <w:rPr>
          <w:rFonts w:hint="default" w:ascii="Arial" w:hAnsi="Arial" w:eastAsia="Times New Roman" w:cs="Arial"/>
          <w:bCs/>
          <w:color w:val="000000"/>
          <w:sz w:val="22"/>
          <w:szCs w:val="22"/>
          <w:lang w:val="en-US" w:eastAsia="en-US" w:bidi="ar-SA"/>
        </w:rPr>
      </w:pPr>
    </w:p>
    <w:tbl>
      <w:tblPr>
        <w:tblStyle w:val="9"/>
        <w:tblW w:w="0" w:type="auto"/>
        <w:tblInd w:w="0" w:type="dxa"/>
        <w:tblLayout w:type="fixed"/>
        <w:tblCellMar>
          <w:top w:w="0" w:type="dxa"/>
          <w:left w:w="108" w:type="dxa"/>
          <w:bottom w:w="0" w:type="dxa"/>
          <w:right w:w="108" w:type="dxa"/>
        </w:tblCellMar>
      </w:tblPr>
      <w:tblGrid>
        <w:gridCol w:w="447"/>
        <w:gridCol w:w="3657"/>
        <w:gridCol w:w="605"/>
        <w:gridCol w:w="764"/>
        <w:gridCol w:w="1165"/>
        <w:gridCol w:w="1065"/>
        <w:gridCol w:w="1542"/>
      </w:tblGrid>
      <w:tr>
        <w:tblPrEx>
          <w:tblCellMar>
            <w:top w:w="0" w:type="dxa"/>
            <w:left w:w="108" w:type="dxa"/>
            <w:bottom w:w="0" w:type="dxa"/>
            <w:right w:w="108" w:type="dxa"/>
          </w:tblCellMar>
        </w:tblPrEx>
        <w:trPr>
          <w:trHeight w:val="570" w:hRule="atLeast"/>
        </w:trPr>
        <w:tc>
          <w:tcPr>
            <w:tcW w:w="447" w:type="dxa"/>
            <w:tcBorders>
              <w:bottom w:val="single" w:color="auto" w:sz="4" w:space="0"/>
            </w:tcBorders>
            <w:noWrap/>
            <w:vAlign w:val="center"/>
          </w:tcPr>
          <w:p>
            <w:pPr>
              <w:spacing w:after="0" w:line="240" w:lineRule="auto"/>
              <w:ind w:left="-401" w:firstLine="100"/>
              <w:jc w:val="right"/>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No</w:t>
            </w:r>
          </w:p>
        </w:tc>
        <w:tc>
          <w:tcPr>
            <w:tcW w:w="3657" w:type="dxa"/>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Respondent's answer</w:t>
            </w:r>
          </w:p>
        </w:tc>
        <w:tc>
          <w:tcPr>
            <w:tcW w:w="605" w:type="dxa"/>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F</w:t>
            </w:r>
          </w:p>
        </w:tc>
        <w:tc>
          <w:tcPr>
            <w:tcW w:w="764" w:type="dxa"/>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S</w:t>
            </w:r>
          </w:p>
        </w:tc>
        <w:tc>
          <w:tcPr>
            <w:tcW w:w="1165" w:type="dxa"/>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w:t>
            </w:r>
          </w:p>
        </w:tc>
        <w:tc>
          <w:tcPr>
            <w:tcW w:w="1065" w:type="dxa"/>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Mean</w:t>
            </w:r>
          </w:p>
        </w:tc>
        <w:tc>
          <w:tcPr>
            <w:tcW w:w="1542" w:type="dxa"/>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Category</w:t>
            </w:r>
          </w:p>
        </w:tc>
      </w:tr>
      <w:tr>
        <w:tblPrEx>
          <w:tblCellMar>
            <w:top w:w="0" w:type="dxa"/>
            <w:left w:w="108" w:type="dxa"/>
            <w:bottom w:w="0" w:type="dxa"/>
            <w:right w:w="108" w:type="dxa"/>
          </w:tblCellMar>
        </w:tblPrEx>
        <w:trPr>
          <w:trHeight w:val="315" w:hRule="atLeast"/>
        </w:trPr>
        <w:tc>
          <w:tcPr>
            <w:tcW w:w="447" w:type="dxa"/>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3657" w:type="dxa"/>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605" w:type="dxa"/>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8</w:t>
            </w:r>
          </w:p>
        </w:tc>
        <w:tc>
          <w:tcPr>
            <w:tcW w:w="764" w:type="dxa"/>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40</w:t>
            </w:r>
          </w:p>
        </w:tc>
        <w:tc>
          <w:tcPr>
            <w:tcW w:w="1165" w:type="dxa"/>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26,67</w:t>
            </w:r>
          </w:p>
        </w:tc>
        <w:tc>
          <w:tcPr>
            <w:tcW w:w="1065" w:type="dxa"/>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3,83</w:t>
            </w:r>
          </w:p>
        </w:tc>
        <w:tc>
          <w:tcPr>
            <w:tcW w:w="1542" w:type="dxa"/>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r>
        <w:tblPrEx>
          <w:tblCellMar>
            <w:top w:w="0" w:type="dxa"/>
            <w:left w:w="108" w:type="dxa"/>
            <w:bottom w:w="0" w:type="dxa"/>
            <w:right w:w="108" w:type="dxa"/>
          </w:tblCellMar>
        </w:tblPrEx>
        <w:trPr>
          <w:trHeight w:val="315" w:hRule="atLeast"/>
        </w:trPr>
        <w:tc>
          <w:tcPr>
            <w:tcW w:w="447"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3657" w:type="dxa"/>
            <w:tcBorders>
              <w:top w:val="nil"/>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605"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13</w:t>
            </w:r>
          </w:p>
        </w:tc>
        <w:tc>
          <w:tcPr>
            <w:tcW w:w="764"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52</w:t>
            </w:r>
          </w:p>
        </w:tc>
        <w:tc>
          <w:tcPr>
            <w:tcW w:w="1165"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43,33</w:t>
            </w:r>
          </w:p>
        </w:tc>
        <w:tc>
          <w:tcPr>
            <w:tcW w:w="1065"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542"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447"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3657" w:type="dxa"/>
            <w:tcBorders>
              <w:top w:val="nil"/>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605"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w:t>
            </w:r>
          </w:p>
        </w:tc>
        <w:tc>
          <w:tcPr>
            <w:tcW w:w="764"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15</w:t>
            </w:r>
          </w:p>
        </w:tc>
        <w:tc>
          <w:tcPr>
            <w:tcW w:w="1165"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16,67</w:t>
            </w:r>
          </w:p>
        </w:tc>
        <w:tc>
          <w:tcPr>
            <w:tcW w:w="1065"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542"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447"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3657" w:type="dxa"/>
            <w:tcBorders>
              <w:top w:val="nil"/>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605"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w:t>
            </w:r>
          </w:p>
        </w:tc>
        <w:tc>
          <w:tcPr>
            <w:tcW w:w="764"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8</w:t>
            </w:r>
          </w:p>
        </w:tc>
        <w:tc>
          <w:tcPr>
            <w:tcW w:w="1165"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13,33</w:t>
            </w:r>
          </w:p>
        </w:tc>
        <w:tc>
          <w:tcPr>
            <w:tcW w:w="1065"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542"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447" w:type="dxa"/>
            <w:vMerge w:val="continue"/>
            <w:tcBorders>
              <w:top w:val="nil"/>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3657" w:type="dxa"/>
            <w:tcBorders>
              <w:top w:val="nil"/>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605" w:type="dxa"/>
            <w:tcBorders>
              <w:top w:val="nil"/>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764" w:type="dxa"/>
            <w:tcBorders>
              <w:top w:val="nil"/>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1165" w:type="dxa"/>
            <w:tcBorders>
              <w:top w:val="nil"/>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1065" w:type="dxa"/>
            <w:vMerge w:val="continue"/>
            <w:tcBorders>
              <w:top w:val="nil"/>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542" w:type="dxa"/>
            <w:vMerge w:val="continue"/>
            <w:tcBorders>
              <w:top w:val="nil"/>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4104" w:type="dxa"/>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605"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764"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115</w:t>
            </w:r>
          </w:p>
        </w:tc>
        <w:tc>
          <w:tcPr>
            <w:tcW w:w="1165"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100,00</w:t>
            </w:r>
          </w:p>
        </w:tc>
        <w:tc>
          <w:tcPr>
            <w:tcW w:w="1065"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1542"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447" w:type="dxa"/>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3657" w:type="dxa"/>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605" w:type="dxa"/>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7</w:t>
            </w:r>
          </w:p>
        </w:tc>
        <w:tc>
          <w:tcPr>
            <w:tcW w:w="764" w:type="dxa"/>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35</w:t>
            </w:r>
          </w:p>
        </w:tc>
        <w:tc>
          <w:tcPr>
            <w:tcW w:w="1165" w:type="dxa"/>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23,33</w:t>
            </w:r>
          </w:p>
        </w:tc>
        <w:tc>
          <w:tcPr>
            <w:tcW w:w="1065" w:type="dxa"/>
            <w:vMerge w:val="restart"/>
            <w:tcBorders>
              <w:top w:val="single" w:color="auto" w:sz="4" w:space="0"/>
              <w:left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3,87</w:t>
            </w:r>
          </w:p>
        </w:tc>
        <w:tc>
          <w:tcPr>
            <w:tcW w:w="1542" w:type="dxa"/>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r>
        <w:tblPrEx>
          <w:tblCellMar>
            <w:top w:w="0" w:type="dxa"/>
            <w:left w:w="108" w:type="dxa"/>
            <w:bottom w:w="0" w:type="dxa"/>
            <w:right w:w="108" w:type="dxa"/>
          </w:tblCellMar>
        </w:tblPrEx>
        <w:trPr>
          <w:trHeight w:val="315" w:hRule="atLeast"/>
        </w:trPr>
        <w:tc>
          <w:tcPr>
            <w:tcW w:w="447"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3657" w:type="dxa"/>
            <w:tcBorders>
              <w:top w:val="nil"/>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605"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12</w:t>
            </w:r>
          </w:p>
        </w:tc>
        <w:tc>
          <w:tcPr>
            <w:tcW w:w="764"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48</w:t>
            </w:r>
          </w:p>
        </w:tc>
        <w:tc>
          <w:tcPr>
            <w:tcW w:w="1165"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40</w:t>
            </w:r>
          </w:p>
        </w:tc>
        <w:tc>
          <w:tcPr>
            <w:tcW w:w="1065" w:type="dxa"/>
            <w:vMerge w:val="continue"/>
            <w:tcBorders>
              <w:top w:val="nil"/>
              <w:left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542"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447"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3657" w:type="dxa"/>
            <w:tcBorders>
              <w:top w:val="nil"/>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605"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w:t>
            </w:r>
          </w:p>
        </w:tc>
        <w:tc>
          <w:tcPr>
            <w:tcW w:w="764"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w:t>
            </w:r>
          </w:p>
        </w:tc>
        <w:tc>
          <w:tcPr>
            <w:tcW w:w="1165"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36,67</w:t>
            </w:r>
          </w:p>
        </w:tc>
        <w:tc>
          <w:tcPr>
            <w:tcW w:w="1065" w:type="dxa"/>
            <w:vMerge w:val="continue"/>
            <w:tcBorders>
              <w:top w:val="nil"/>
              <w:left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542"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447"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3657" w:type="dxa"/>
            <w:tcBorders>
              <w:top w:val="nil"/>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605"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764"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1165" w:type="dxa"/>
            <w:tcBorders>
              <w:top w:val="nil"/>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1065" w:type="dxa"/>
            <w:vMerge w:val="continue"/>
            <w:tcBorders>
              <w:top w:val="nil"/>
              <w:left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542"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447" w:type="dxa"/>
            <w:vMerge w:val="continue"/>
            <w:tcBorders>
              <w:top w:val="nil"/>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3657" w:type="dxa"/>
            <w:tcBorders>
              <w:top w:val="nil"/>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605" w:type="dxa"/>
            <w:tcBorders>
              <w:top w:val="nil"/>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764" w:type="dxa"/>
            <w:tcBorders>
              <w:top w:val="nil"/>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1165" w:type="dxa"/>
            <w:tcBorders>
              <w:top w:val="nil"/>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1065" w:type="dxa"/>
            <w:vMerge w:val="continue"/>
            <w:tcBorders>
              <w:top w:val="nil"/>
              <w:left w:val="nil"/>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542" w:type="dxa"/>
            <w:vMerge w:val="continue"/>
            <w:tcBorders>
              <w:top w:val="nil"/>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4104" w:type="dxa"/>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605"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764"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116</w:t>
            </w:r>
          </w:p>
        </w:tc>
        <w:tc>
          <w:tcPr>
            <w:tcW w:w="1165"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100,0</w:t>
            </w:r>
          </w:p>
        </w:tc>
        <w:tc>
          <w:tcPr>
            <w:tcW w:w="1065"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1542" w:type="dxa"/>
            <w:tcBorders>
              <w:top w:val="single" w:color="auto" w:sz="4" w:space="0"/>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447" w:type="dxa"/>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w:t>
            </w:r>
          </w:p>
        </w:tc>
        <w:tc>
          <w:tcPr>
            <w:tcW w:w="3657" w:type="dxa"/>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605" w:type="dxa"/>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w:t>
            </w:r>
          </w:p>
        </w:tc>
        <w:tc>
          <w:tcPr>
            <w:tcW w:w="764" w:type="dxa"/>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25</w:t>
            </w:r>
          </w:p>
        </w:tc>
        <w:tc>
          <w:tcPr>
            <w:tcW w:w="1165" w:type="dxa"/>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16,67</w:t>
            </w:r>
          </w:p>
        </w:tc>
        <w:tc>
          <w:tcPr>
            <w:tcW w:w="1065" w:type="dxa"/>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3,53</w:t>
            </w:r>
          </w:p>
        </w:tc>
        <w:tc>
          <w:tcPr>
            <w:tcW w:w="1542" w:type="dxa"/>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r>
        <w:tblPrEx>
          <w:tblCellMar>
            <w:top w:w="0" w:type="dxa"/>
            <w:left w:w="108" w:type="dxa"/>
            <w:bottom w:w="0" w:type="dxa"/>
            <w:right w:w="108" w:type="dxa"/>
          </w:tblCellMar>
        </w:tblPrEx>
        <w:trPr>
          <w:trHeight w:val="315" w:hRule="atLeast"/>
        </w:trPr>
        <w:tc>
          <w:tcPr>
            <w:tcW w:w="447" w:type="dxa"/>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3657" w:type="dxa"/>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605" w:type="dxa"/>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w:t>
            </w:r>
          </w:p>
        </w:tc>
        <w:tc>
          <w:tcPr>
            <w:tcW w:w="764" w:type="dxa"/>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24</w:t>
            </w:r>
          </w:p>
        </w:tc>
        <w:tc>
          <w:tcPr>
            <w:tcW w:w="1165" w:type="dxa"/>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20</w:t>
            </w:r>
          </w:p>
        </w:tc>
        <w:tc>
          <w:tcPr>
            <w:tcW w:w="1065"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542"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447" w:type="dxa"/>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3657" w:type="dxa"/>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605" w:type="dxa"/>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19</w:t>
            </w:r>
          </w:p>
        </w:tc>
        <w:tc>
          <w:tcPr>
            <w:tcW w:w="764" w:type="dxa"/>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57</w:t>
            </w:r>
          </w:p>
        </w:tc>
        <w:tc>
          <w:tcPr>
            <w:tcW w:w="1165" w:type="dxa"/>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63,33</w:t>
            </w:r>
          </w:p>
        </w:tc>
        <w:tc>
          <w:tcPr>
            <w:tcW w:w="1065" w:type="dxa"/>
            <w:vMerge w:val="continue"/>
            <w:tcBorders>
              <w:left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542" w:type="dxa"/>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447" w:type="dxa"/>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3657" w:type="dxa"/>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605" w:type="dxa"/>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764" w:type="dxa"/>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1165" w:type="dxa"/>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1065" w:type="dxa"/>
            <w:vMerge w:val="continue"/>
            <w:tcBorders>
              <w:top w:val="nil"/>
              <w:left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542" w:type="dxa"/>
            <w:vMerge w:val="continue"/>
            <w:tcBorders>
              <w:top w:val="nil"/>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447" w:type="dxa"/>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3657" w:type="dxa"/>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605" w:type="dxa"/>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764" w:type="dxa"/>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1165" w:type="dxa"/>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1065" w:type="dxa"/>
            <w:vMerge w:val="continue"/>
            <w:tcBorders>
              <w:top w:val="nil"/>
              <w:left w:val="nil"/>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542" w:type="dxa"/>
            <w:vMerge w:val="continue"/>
            <w:tcBorders>
              <w:top w:val="nil"/>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4104" w:type="dxa"/>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605"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764"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106</w:t>
            </w:r>
          </w:p>
        </w:tc>
        <w:tc>
          <w:tcPr>
            <w:tcW w:w="1165"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w:t>
            </w:r>
          </w:p>
        </w:tc>
        <w:tc>
          <w:tcPr>
            <w:tcW w:w="1065"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1542" w:type="dxa"/>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6638" w:type="dxa"/>
            <w:gridSpan w:val="5"/>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 Score</w:t>
            </w:r>
          </w:p>
        </w:tc>
        <w:tc>
          <w:tcPr>
            <w:tcW w:w="1065" w:type="dxa"/>
            <w:tcBorders>
              <w:top w:val="single" w:color="auto" w:sz="4" w:space="0"/>
              <w:bottom w:val="single" w:color="auto" w:sz="4" w:space="0"/>
            </w:tcBorders>
            <w:noWrap/>
            <w:vAlign w:val="center"/>
          </w:tcPr>
          <w:p>
            <w:pPr>
              <w:spacing w:after="0" w:line="240" w:lineRule="auto"/>
              <w:ind w:firstLine="0"/>
              <w:jc w:val="right"/>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11,23</w:t>
            </w:r>
          </w:p>
        </w:tc>
        <w:tc>
          <w:tcPr>
            <w:tcW w:w="1542" w:type="dxa"/>
            <w:tcBorders>
              <w:top w:val="single" w:color="auto" w:sz="4" w:space="0"/>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bl>
    <w:p>
      <w:pPr>
        <w:spacing w:after="0" w:line="240" w:lineRule="auto"/>
        <w:ind w:firstLine="0"/>
        <w:jc w:val="both"/>
        <w:rPr>
          <w:rFonts w:hint="default" w:ascii="Arial" w:hAnsi="Arial" w:eastAsia="Times New Roman" w:cs="Arial"/>
          <w:bCs/>
          <w:sz w:val="22"/>
          <w:szCs w:val="22"/>
          <w:lang w:val="en-US" w:eastAsia="en-US" w:bidi="ar-SA"/>
        </w:rPr>
      </w:pPr>
    </w:p>
    <w:p>
      <w:pPr>
        <w:spacing w:after="0" w:line="240" w:lineRule="auto"/>
        <w:ind w:firstLine="0"/>
        <w:jc w:val="both"/>
        <w:rPr>
          <w:rFonts w:hint="default" w:ascii="Arial" w:hAnsi="Arial" w:eastAsia="Times New Roman" w:cs="Arial"/>
          <w:b/>
          <w:color w:val="000000"/>
          <w:sz w:val="22"/>
          <w:szCs w:val="22"/>
          <w:lang w:val="en-US" w:eastAsia="en-US" w:bidi="ar-SA"/>
        </w:rPr>
      </w:pPr>
    </w:p>
    <w:p>
      <w:pPr>
        <w:spacing w:after="0" w:line="240" w:lineRule="auto"/>
        <w:ind w:firstLine="0"/>
        <w:jc w:val="both"/>
        <w:rPr>
          <w:rFonts w:hint="default" w:ascii="Arial" w:hAnsi="Arial" w:eastAsia="Calibri" w:cs="Arial"/>
          <w:sz w:val="22"/>
          <w:szCs w:val="22"/>
          <w:lang w:val="en-US" w:eastAsia="en-US" w:bidi="ar-SA"/>
        </w:rPr>
      </w:pPr>
      <w:r>
        <w:rPr>
          <w:rFonts w:hint="default" w:ascii="Arial" w:hAnsi="Arial" w:eastAsia="Times New Roman" w:cs="Arial"/>
          <w:b/>
          <w:color w:val="000000"/>
          <w:sz w:val="22"/>
          <w:szCs w:val="22"/>
          <w:lang w:val="en-US" w:eastAsia="en-US" w:bidi="ar-SA"/>
        </w:rPr>
        <w:t>Table 2.</w:t>
      </w:r>
      <w:r>
        <w:rPr>
          <w:rFonts w:hint="default" w:ascii="Arial" w:hAnsi="Arial" w:eastAsia="Calibri" w:cs="Arial"/>
          <w:sz w:val="22"/>
          <w:szCs w:val="22"/>
          <w:lang w:val="en-US" w:eastAsia="en-US" w:bidi="ar-SA"/>
        </w:rPr>
        <w:t xml:space="preserve"> Students’ urge to find out things related to the lessons</w:t>
      </w:r>
    </w:p>
    <w:p>
      <w:pPr>
        <w:spacing w:after="0" w:line="240" w:lineRule="auto"/>
        <w:ind w:firstLine="0"/>
        <w:jc w:val="both"/>
        <w:rPr>
          <w:rFonts w:hint="default" w:ascii="Arial" w:hAnsi="Arial" w:eastAsia="Calibri" w:cs="Arial"/>
          <w:sz w:val="22"/>
          <w:szCs w:val="22"/>
          <w:lang w:val="en-US" w:eastAsia="en-US" w:bidi="ar-SA"/>
        </w:rPr>
      </w:pPr>
    </w:p>
    <w:tbl>
      <w:tblPr>
        <w:tblStyle w:val="9"/>
        <w:tblW w:w="5000" w:type="pct"/>
        <w:tblInd w:w="0" w:type="dxa"/>
        <w:tblLayout w:type="autofit"/>
        <w:tblCellMar>
          <w:top w:w="0" w:type="dxa"/>
          <w:left w:w="108" w:type="dxa"/>
          <w:bottom w:w="0" w:type="dxa"/>
          <w:right w:w="108" w:type="dxa"/>
        </w:tblCellMar>
      </w:tblPr>
      <w:tblGrid>
        <w:gridCol w:w="639"/>
        <w:gridCol w:w="3235"/>
        <w:gridCol w:w="902"/>
        <w:gridCol w:w="902"/>
        <w:gridCol w:w="1100"/>
        <w:gridCol w:w="1007"/>
        <w:gridCol w:w="1457"/>
      </w:tblGrid>
      <w:tr>
        <w:tblPrEx>
          <w:tblCellMar>
            <w:top w:w="0" w:type="dxa"/>
            <w:left w:w="108" w:type="dxa"/>
            <w:bottom w:w="0" w:type="dxa"/>
            <w:right w:w="108" w:type="dxa"/>
          </w:tblCellMar>
        </w:tblPrEx>
        <w:trPr>
          <w:trHeight w:val="315" w:hRule="atLeast"/>
        </w:trPr>
        <w:tc>
          <w:tcPr>
            <w:tcW w:w="346"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No</w:t>
            </w:r>
          </w:p>
        </w:tc>
        <w:tc>
          <w:tcPr>
            <w:tcW w:w="1750"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Respondent's answer</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F</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S</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w:t>
            </w:r>
          </w:p>
        </w:tc>
        <w:tc>
          <w:tcPr>
            <w:tcW w:w="545"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Mean</w:t>
            </w:r>
          </w:p>
        </w:tc>
        <w:tc>
          <w:tcPr>
            <w:tcW w:w="78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Category</w:t>
            </w:r>
          </w:p>
        </w:tc>
      </w:tr>
      <w:tr>
        <w:tblPrEx>
          <w:tblCellMar>
            <w:top w:w="0" w:type="dxa"/>
            <w:left w:w="108" w:type="dxa"/>
            <w:bottom w:w="0" w:type="dxa"/>
            <w:right w:w="108" w:type="dxa"/>
          </w:tblCellMar>
        </w:tblPrEx>
        <w:trPr>
          <w:trHeight w:val="315" w:hRule="atLeast"/>
        </w:trPr>
        <w:tc>
          <w:tcPr>
            <w:tcW w:w="34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w:t>
            </w:r>
          </w:p>
        </w:tc>
        <w:tc>
          <w:tcPr>
            <w:tcW w:w="1750"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8</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40</w:t>
            </w:r>
          </w:p>
        </w:tc>
        <w:tc>
          <w:tcPr>
            <w:tcW w:w="595"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26,67</w:t>
            </w:r>
          </w:p>
        </w:tc>
        <w:tc>
          <w:tcPr>
            <w:tcW w:w="545"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3,77</w:t>
            </w:r>
          </w:p>
        </w:tc>
        <w:tc>
          <w:tcPr>
            <w:tcW w:w="78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40</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33,33</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9</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27</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45"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096"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113</w:t>
            </w:r>
          </w:p>
        </w:tc>
        <w:tc>
          <w:tcPr>
            <w:tcW w:w="59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100,00</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rPr>
          <w:trHeight w:val="315" w:hRule="atLeast"/>
        </w:trPr>
        <w:tc>
          <w:tcPr>
            <w:tcW w:w="34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w:t>
            </w:r>
          </w:p>
        </w:tc>
        <w:tc>
          <w:tcPr>
            <w:tcW w:w="1750"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80</w:t>
            </w:r>
          </w:p>
        </w:tc>
        <w:tc>
          <w:tcPr>
            <w:tcW w:w="595"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53,33</w:t>
            </w:r>
          </w:p>
        </w:tc>
        <w:tc>
          <w:tcPr>
            <w:tcW w:w="545"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4,4</w:t>
            </w:r>
          </w:p>
        </w:tc>
        <w:tc>
          <w:tcPr>
            <w:tcW w:w="78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Very high</w:t>
            </w: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40</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33,33</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12</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13,33</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45"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096"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132</w:t>
            </w:r>
          </w:p>
        </w:tc>
        <w:tc>
          <w:tcPr>
            <w:tcW w:w="59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100,00</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rPr>
          <w:trHeight w:val="315" w:hRule="atLeast"/>
        </w:trPr>
        <w:tc>
          <w:tcPr>
            <w:tcW w:w="34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w:t>
            </w:r>
          </w:p>
        </w:tc>
        <w:tc>
          <w:tcPr>
            <w:tcW w:w="1750"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7</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35</w:t>
            </w:r>
          </w:p>
        </w:tc>
        <w:tc>
          <w:tcPr>
            <w:tcW w:w="595"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23,33</w:t>
            </w:r>
          </w:p>
        </w:tc>
        <w:tc>
          <w:tcPr>
            <w:tcW w:w="545"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3,9</w:t>
            </w:r>
          </w:p>
        </w:tc>
        <w:tc>
          <w:tcPr>
            <w:tcW w:w="78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13</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52</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43,33</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33,33</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45"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rPr>
          <w:trHeight w:val="315" w:hRule="atLeast"/>
        </w:trPr>
        <w:tc>
          <w:tcPr>
            <w:tcW w:w="2096"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117</w:t>
            </w:r>
          </w:p>
        </w:tc>
        <w:tc>
          <w:tcPr>
            <w:tcW w:w="59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100,00</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667" w:type="pct"/>
            <w:gridSpan w:val="5"/>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 Score</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12,07</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bl>
    <w:p>
      <w:pPr>
        <w:spacing w:after="0" w:line="240" w:lineRule="auto"/>
        <w:ind w:firstLine="0"/>
        <w:jc w:val="both"/>
        <w:rPr>
          <w:rFonts w:hint="default" w:ascii="Arial" w:hAnsi="Arial" w:eastAsia="Times New Roman" w:cs="Arial"/>
          <w:bCs/>
          <w:color w:val="000000"/>
          <w:sz w:val="22"/>
          <w:szCs w:val="22"/>
          <w:lang w:val="en-US" w:eastAsia="en-US" w:bidi="ar-SA"/>
        </w:rPr>
      </w:pPr>
    </w:p>
    <w:p>
      <w:pPr>
        <w:spacing w:after="0" w:line="240" w:lineRule="auto"/>
        <w:ind w:firstLine="0"/>
        <w:jc w:val="both"/>
        <w:rPr>
          <w:rFonts w:hint="default" w:ascii="Arial" w:hAnsi="Arial" w:eastAsia="Calibri" w:cs="Arial"/>
          <w:sz w:val="22"/>
          <w:szCs w:val="22"/>
          <w:lang w:val="en-US" w:eastAsia="en-US" w:bidi="ar-SA"/>
        </w:rPr>
      </w:pPr>
      <w:r>
        <w:rPr>
          <w:rFonts w:hint="default" w:ascii="Arial" w:hAnsi="Arial" w:eastAsia="Times New Roman" w:cs="Arial"/>
          <w:b/>
          <w:color w:val="000000"/>
          <w:sz w:val="22"/>
          <w:szCs w:val="22"/>
          <w:lang w:val="en-US" w:eastAsia="en-US" w:bidi="ar-SA"/>
        </w:rPr>
        <w:t>Table 3.</w:t>
      </w:r>
      <w:r>
        <w:rPr>
          <w:rFonts w:hint="default" w:ascii="Arial" w:hAnsi="Arial" w:eastAsia="Calibri" w:cs="Arial"/>
          <w:sz w:val="22"/>
          <w:szCs w:val="22"/>
          <w:lang w:val="en-US" w:eastAsia="en-US" w:bidi="ar-SA"/>
        </w:rPr>
        <w:t xml:space="preserve"> Students’ encouragement and learning needs</w:t>
      </w:r>
    </w:p>
    <w:p>
      <w:pPr>
        <w:spacing w:after="0" w:line="240" w:lineRule="auto"/>
        <w:ind w:firstLine="0"/>
        <w:jc w:val="both"/>
        <w:rPr>
          <w:rFonts w:hint="default" w:ascii="Arial" w:hAnsi="Arial" w:eastAsia="Calibri" w:cs="Arial"/>
          <w:sz w:val="22"/>
          <w:szCs w:val="22"/>
          <w:lang w:val="en-US" w:eastAsia="en-US" w:bidi="ar-SA"/>
        </w:rPr>
      </w:pPr>
    </w:p>
    <w:tbl>
      <w:tblPr>
        <w:tblStyle w:val="9"/>
        <w:tblW w:w="5000" w:type="pct"/>
        <w:tblInd w:w="0" w:type="dxa"/>
        <w:tblLayout w:type="autofit"/>
        <w:tblCellMar>
          <w:top w:w="0" w:type="dxa"/>
          <w:left w:w="108" w:type="dxa"/>
          <w:bottom w:w="0" w:type="dxa"/>
          <w:right w:w="108" w:type="dxa"/>
        </w:tblCellMar>
      </w:tblPr>
      <w:tblGrid>
        <w:gridCol w:w="639"/>
        <w:gridCol w:w="3235"/>
        <w:gridCol w:w="902"/>
        <w:gridCol w:w="902"/>
        <w:gridCol w:w="1100"/>
        <w:gridCol w:w="1007"/>
        <w:gridCol w:w="1457"/>
      </w:tblGrid>
      <w:tr>
        <w:tblPrEx>
          <w:tblCellMar>
            <w:top w:w="0" w:type="dxa"/>
            <w:left w:w="108" w:type="dxa"/>
            <w:bottom w:w="0" w:type="dxa"/>
            <w:right w:w="108" w:type="dxa"/>
          </w:tblCellMar>
        </w:tblPrEx>
        <w:trPr>
          <w:trHeight w:val="315" w:hRule="atLeast"/>
        </w:trPr>
        <w:tc>
          <w:tcPr>
            <w:tcW w:w="346"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No</w:t>
            </w:r>
          </w:p>
        </w:tc>
        <w:tc>
          <w:tcPr>
            <w:tcW w:w="1750"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Respondent's answer</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F</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S</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w:t>
            </w:r>
          </w:p>
        </w:tc>
        <w:tc>
          <w:tcPr>
            <w:tcW w:w="545"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Mean</w:t>
            </w:r>
          </w:p>
        </w:tc>
        <w:tc>
          <w:tcPr>
            <w:tcW w:w="78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Category</w:t>
            </w:r>
          </w:p>
        </w:tc>
      </w:tr>
      <w:tr>
        <w:tblPrEx>
          <w:tblCellMar>
            <w:top w:w="0" w:type="dxa"/>
            <w:left w:w="108" w:type="dxa"/>
            <w:bottom w:w="0" w:type="dxa"/>
            <w:right w:w="108" w:type="dxa"/>
          </w:tblCellMar>
        </w:tblPrEx>
        <w:trPr>
          <w:trHeight w:val="315" w:hRule="atLeast"/>
        </w:trPr>
        <w:tc>
          <w:tcPr>
            <w:tcW w:w="34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7</w:t>
            </w:r>
          </w:p>
        </w:tc>
        <w:tc>
          <w:tcPr>
            <w:tcW w:w="1750"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50</w:t>
            </w:r>
          </w:p>
        </w:tc>
        <w:tc>
          <w:tcPr>
            <w:tcW w:w="595"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33,33</w:t>
            </w:r>
          </w:p>
        </w:tc>
        <w:tc>
          <w:tcPr>
            <w:tcW w:w="545"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4,13</w:t>
            </w:r>
          </w:p>
        </w:tc>
        <w:tc>
          <w:tcPr>
            <w:tcW w:w="78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Very high</w:t>
            </w: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14</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56</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46,67</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18</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45"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096"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124</w:t>
            </w:r>
          </w:p>
        </w:tc>
        <w:tc>
          <w:tcPr>
            <w:tcW w:w="59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100,00</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4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8</w:t>
            </w:r>
          </w:p>
        </w:tc>
        <w:tc>
          <w:tcPr>
            <w:tcW w:w="1750"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595"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6,67</w:t>
            </w:r>
          </w:p>
        </w:tc>
        <w:tc>
          <w:tcPr>
            <w:tcW w:w="545"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3,03</w:t>
            </w:r>
          </w:p>
        </w:tc>
        <w:tc>
          <w:tcPr>
            <w:tcW w:w="78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Average</w:t>
            </w: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20</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16,67</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48</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53,33</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12</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w:t>
            </w:r>
          </w:p>
        </w:tc>
        <w:tc>
          <w:tcPr>
            <w:tcW w:w="545"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096"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91</w:t>
            </w:r>
          </w:p>
        </w:tc>
        <w:tc>
          <w:tcPr>
            <w:tcW w:w="59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100,00</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4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9</w:t>
            </w:r>
          </w:p>
        </w:tc>
        <w:tc>
          <w:tcPr>
            <w:tcW w:w="1750"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595"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6,67</w:t>
            </w:r>
          </w:p>
        </w:tc>
        <w:tc>
          <w:tcPr>
            <w:tcW w:w="545"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2,97</w:t>
            </w:r>
          </w:p>
        </w:tc>
        <w:tc>
          <w:tcPr>
            <w:tcW w:w="78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Average</w:t>
            </w: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20</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16,67</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14</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42</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46,67</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8</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26,67</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w:t>
            </w:r>
          </w:p>
        </w:tc>
        <w:tc>
          <w:tcPr>
            <w:tcW w:w="545"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096"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89</w:t>
            </w:r>
          </w:p>
        </w:tc>
        <w:tc>
          <w:tcPr>
            <w:tcW w:w="59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100,00</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667" w:type="pct"/>
            <w:gridSpan w:val="5"/>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 Score</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10,13</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bl>
    <w:p>
      <w:pPr>
        <w:spacing w:after="0" w:line="240" w:lineRule="auto"/>
        <w:ind w:firstLine="0"/>
        <w:jc w:val="both"/>
        <w:rPr>
          <w:rFonts w:hint="default" w:ascii="Arial" w:hAnsi="Arial" w:eastAsia="Calibri" w:cs="Arial"/>
          <w:sz w:val="22"/>
          <w:szCs w:val="22"/>
          <w:lang w:val="en-US" w:eastAsia="en-US" w:bidi="ar-SA"/>
        </w:rPr>
      </w:pPr>
    </w:p>
    <w:p>
      <w:pPr>
        <w:spacing w:after="0" w:line="240" w:lineRule="auto"/>
        <w:ind w:firstLine="0"/>
        <w:jc w:val="both"/>
        <w:rPr>
          <w:rFonts w:hint="default" w:ascii="Arial" w:hAnsi="Arial" w:eastAsia="Calibri" w:cs="Arial"/>
          <w:sz w:val="22"/>
          <w:szCs w:val="22"/>
          <w:lang w:val="en-US" w:eastAsia="en-US" w:bidi="ar-SA"/>
        </w:rPr>
      </w:pPr>
      <w:r>
        <w:rPr>
          <w:rFonts w:hint="default" w:ascii="Arial" w:hAnsi="Arial" w:eastAsia="Times New Roman" w:cs="Arial"/>
          <w:b/>
          <w:color w:val="000000"/>
          <w:sz w:val="22"/>
          <w:szCs w:val="22"/>
          <w:lang w:val="en-US" w:eastAsia="en-US" w:bidi="ar-SA"/>
        </w:rPr>
        <w:t>Table 4.</w:t>
      </w:r>
      <w:r>
        <w:rPr>
          <w:rFonts w:hint="default" w:ascii="Arial" w:hAnsi="Arial" w:eastAsia="Calibri" w:cs="Arial"/>
          <w:sz w:val="22"/>
          <w:szCs w:val="22"/>
          <w:lang w:val="en-US" w:eastAsia="en-US" w:bidi="ar-SA"/>
        </w:rPr>
        <w:t xml:space="preserve"> Students’ urge to get good grades</w:t>
      </w:r>
    </w:p>
    <w:p>
      <w:pPr>
        <w:spacing w:after="0" w:line="240" w:lineRule="auto"/>
        <w:ind w:firstLine="0"/>
        <w:jc w:val="both"/>
        <w:rPr>
          <w:rFonts w:hint="default" w:ascii="Arial" w:hAnsi="Arial" w:eastAsia="Calibri" w:cs="Arial"/>
          <w:sz w:val="22"/>
          <w:szCs w:val="22"/>
          <w:lang w:val="en-US" w:eastAsia="en-US" w:bidi="ar-SA"/>
        </w:rPr>
      </w:pPr>
    </w:p>
    <w:tbl>
      <w:tblPr>
        <w:tblStyle w:val="9"/>
        <w:tblW w:w="5000" w:type="pct"/>
        <w:tblInd w:w="0" w:type="dxa"/>
        <w:tblLayout w:type="autofit"/>
        <w:tblCellMar>
          <w:top w:w="0" w:type="dxa"/>
          <w:left w:w="108" w:type="dxa"/>
          <w:bottom w:w="0" w:type="dxa"/>
          <w:right w:w="108" w:type="dxa"/>
        </w:tblCellMar>
      </w:tblPr>
      <w:tblGrid>
        <w:gridCol w:w="639"/>
        <w:gridCol w:w="3235"/>
        <w:gridCol w:w="902"/>
        <w:gridCol w:w="902"/>
        <w:gridCol w:w="1100"/>
        <w:gridCol w:w="1007"/>
        <w:gridCol w:w="1457"/>
      </w:tblGrid>
      <w:tr>
        <w:tblPrEx>
          <w:tblCellMar>
            <w:top w:w="0" w:type="dxa"/>
            <w:left w:w="108" w:type="dxa"/>
            <w:bottom w:w="0" w:type="dxa"/>
            <w:right w:w="108" w:type="dxa"/>
          </w:tblCellMar>
        </w:tblPrEx>
        <w:trPr>
          <w:trHeight w:val="315" w:hRule="atLeast"/>
        </w:trPr>
        <w:tc>
          <w:tcPr>
            <w:tcW w:w="346"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No</w:t>
            </w:r>
          </w:p>
        </w:tc>
        <w:tc>
          <w:tcPr>
            <w:tcW w:w="1750"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Respondent's answer</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F</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S</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w:t>
            </w:r>
          </w:p>
        </w:tc>
        <w:tc>
          <w:tcPr>
            <w:tcW w:w="545"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Mean</w:t>
            </w:r>
          </w:p>
        </w:tc>
        <w:tc>
          <w:tcPr>
            <w:tcW w:w="78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Category</w:t>
            </w:r>
          </w:p>
        </w:tc>
      </w:tr>
      <w:tr>
        <w:tblPrEx>
          <w:tblCellMar>
            <w:top w:w="0" w:type="dxa"/>
            <w:left w:w="108" w:type="dxa"/>
            <w:bottom w:w="0" w:type="dxa"/>
            <w:right w:w="108" w:type="dxa"/>
          </w:tblCellMar>
        </w:tblPrEx>
        <w:trPr>
          <w:trHeight w:val="315" w:hRule="atLeast"/>
        </w:trPr>
        <w:tc>
          <w:tcPr>
            <w:tcW w:w="34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1750"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595"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20</w:t>
            </w:r>
          </w:p>
        </w:tc>
        <w:tc>
          <w:tcPr>
            <w:tcW w:w="545"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3,53</w:t>
            </w:r>
          </w:p>
        </w:tc>
        <w:tc>
          <w:tcPr>
            <w:tcW w:w="78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9</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36</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36,67</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w:t>
            </w:r>
          </w:p>
        </w:tc>
        <w:tc>
          <w:tcPr>
            <w:tcW w:w="545"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096"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106</w:t>
            </w:r>
          </w:p>
        </w:tc>
        <w:tc>
          <w:tcPr>
            <w:tcW w:w="59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4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w:t>
            </w:r>
          </w:p>
        </w:tc>
        <w:tc>
          <w:tcPr>
            <w:tcW w:w="1750"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55</w:t>
            </w:r>
          </w:p>
        </w:tc>
        <w:tc>
          <w:tcPr>
            <w:tcW w:w="595"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36,67</w:t>
            </w:r>
          </w:p>
        </w:tc>
        <w:tc>
          <w:tcPr>
            <w:tcW w:w="545"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4,27</w:t>
            </w:r>
          </w:p>
        </w:tc>
        <w:tc>
          <w:tcPr>
            <w:tcW w:w="78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Very high</w:t>
            </w: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64</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53,33</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9</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45"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096" w:type="pct"/>
            <w:gridSpan w:val="2"/>
            <w:tcBorders>
              <w:top w:val="single" w:color="auto" w:sz="4" w:space="0"/>
              <w:bottom w:val="single" w:color="auto" w:sz="4" w:space="0"/>
            </w:tcBorders>
            <w:noWrap w:val="0"/>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128</w:t>
            </w:r>
          </w:p>
        </w:tc>
        <w:tc>
          <w:tcPr>
            <w:tcW w:w="59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100,00</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4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12</w:t>
            </w:r>
          </w:p>
        </w:tc>
        <w:tc>
          <w:tcPr>
            <w:tcW w:w="1750"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7</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35</w:t>
            </w:r>
          </w:p>
        </w:tc>
        <w:tc>
          <w:tcPr>
            <w:tcW w:w="595"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23,33</w:t>
            </w:r>
          </w:p>
        </w:tc>
        <w:tc>
          <w:tcPr>
            <w:tcW w:w="545"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3,57</w:t>
            </w:r>
          </w:p>
        </w:tc>
        <w:tc>
          <w:tcPr>
            <w:tcW w:w="78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12</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42</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8</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24</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26,67</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45"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096"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107</w:t>
            </w:r>
          </w:p>
        </w:tc>
        <w:tc>
          <w:tcPr>
            <w:tcW w:w="59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667" w:type="pct"/>
            <w:gridSpan w:val="5"/>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 Score</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11,37</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bl>
    <w:p>
      <w:pPr>
        <w:spacing w:after="0" w:line="240" w:lineRule="auto"/>
        <w:ind w:firstLine="0"/>
        <w:jc w:val="both"/>
        <w:rPr>
          <w:rFonts w:hint="default" w:ascii="Arial" w:hAnsi="Arial" w:eastAsia="Times New Roman" w:cs="Arial"/>
          <w:bCs/>
          <w:sz w:val="22"/>
          <w:szCs w:val="22"/>
          <w:lang w:val="en-US" w:eastAsia="en-US" w:bidi="ar-SA"/>
        </w:rPr>
      </w:pPr>
    </w:p>
    <w:p>
      <w:pPr>
        <w:spacing w:after="0" w:line="240" w:lineRule="auto"/>
        <w:ind w:firstLine="0"/>
        <w:jc w:val="both"/>
        <w:rPr>
          <w:rFonts w:hint="default" w:ascii="Arial" w:hAnsi="Arial" w:eastAsia="Times New Roman" w:cs="Arial"/>
          <w:b/>
          <w:color w:val="000000"/>
          <w:sz w:val="22"/>
          <w:szCs w:val="22"/>
          <w:lang w:val="en-US" w:eastAsia="en-US" w:bidi="ar-SA"/>
        </w:rPr>
      </w:pPr>
    </w:p>
    <w:p>
      <w:pPr>
        <w:spacing w:after="0" w:line="240" w:lineRule="auto"/>
        <w:ind w:firstLine="0"/>
        <w:jc w:val="both"/>
        <w:rPr>
          <w:rFonts w:hint="default" w:ascii="Arial" w:hAnsi="Arial" w:eastAsia="Times New Roman" w:cs="Arial"/>
          <w:b/>
          <w:color w:val="000000"/>
          <w:sz w:val="22"/>
          <w:szCs w:val="22"/>
          <w:lang w:val="en-US" w:eastAsia="en-US" w:bidi="ar-SA"/>
        </w:rPr>
      </w:pPr>
    </w:p>
    <w:p>
      <w:pPr>
        <w:spacing w:after="0" w:line="240" w:lineRule="auto"/>
        <w:ind w:firstLine="0"/>
        <w:jc w:val="both"/>
        <w:rPr>
          <w:rFonts w:hint="default" w:ascii="Arial" w:hAnsi="Arial" w:eastAsia="Times New Roman" w:cs="Arial"/>
          <w:b/>
          <w:color w:val="000000"/>
          <w:sz w:val="22"/>
          <w:szCs w:val="22"/>
          <w:lang w:val="en-US" w:eastAsia="en-US" w:bidi="ar-SA"/>
        </w:rPr>
      </w:pPr>
    </w:p>
    <w:p>
      <w:pPr>
        <w:spacing w:after="0" w:line="240" w:lineRule="auto"/>
        <w:ind w:firstLine="0"/>
        <w:jc w:val="both"/>
        <w:rPr>
          <w:rFonts w:hint="default" w:ascii="Arial" w:hAnsi="Arial" w:eastAsia="Times New Roman" w:cs="Arial"/>
          <w:b/>
          <w:color w:val="000000"/>
          <w:sz w:val="22"/>
          <w:szCs w:val="22"/>
          <w:lang w:val="en-US" w:eastAsia="en-US" w:bidi="ar-SA"/>
        </w:rPr>
      </w:pPr>
    </w:p>
    <w:p>
      <w:pPr>
        <w:spacing w:after="0" w:line="240" w:lineRule="auto"/>
        <w:ind w:firstLine="0"/>
        <w:jc w:val="both"/>
        <w:rPr>
          <w:rFonts w:hint="default" w:ascii="Arial" w:hAnsi="Arial" w:eastAsia="Times New Roman" w:cs="Arial"/>
          <w:b/>
          <w:color w:val="000000"/>
          <w:sz w:val="22"/>
          <w:szCs w:val="22"/>
          <w:lang w:val="en-US" w:eastAsia="en-US" w:bidi="ar-SA"/>
        </w:rPr>
      </w:pPr>
    </w:p>
    <w:p>
      <w:pPr>
        <w:spacing w:after="0" w:line="240" w:lineRule="auto"/>
        <w:ind w:firstLine="0"/>
        <w:jc w:val="both"/>
        <w:rPr>
          <w:rFonts w:hint="default" w:ascii="Arial" w:hAnsi="Arial" w:eastAsia="Calibri" w:cs="Arial"/>
          <w:sz w:val="22"/>
          <w:szCs w:val="22"/>
          <w:lang w:val="en-US" w:eastAsia="en-US" w:bidi="ar-SA"/>
        </w:rPr>
      </w:pPr>
      <w:r>
        <w:rPr>
          <w:rFonts w:hint="default" w:ascii="Arial" w:hAnsi="Arial" w:eastAsia="Times New Roman" w:cs="Arial"/>
          <w:b/>
          <w:color w:val="000000"/>
          <w:sz w:val="22"/>
          <w:szCs w:val="22"/>
          <w:lang w:val="en-US" w:eastAsia="en-US" w:bidi="ar-SA"/>
        </w:rPr>
        <w:t>Table 5.</w:t>
      </w:r>
      <w:r>
        <w:rPr>
          <w:rFonts w:hint="default" w:ascii="Arial" w:hAnsi="Arial" w:eastAsia="Calibri" w:cs="Arial"/>
          <w:sz w:val="22"/>
          <w:szCs w:val="22"/>
          <w:lang w:val="en-US" w:eastAsia="en-US" w:bidi="ar-SA"/>
        </w:rPr>
        <w:t xml:space="preserve"> Interesting activity in learning</w:t>
      </w:r>
    </w:p>
    <w:p>
      <w:pPr>
        <w:spacing w:after="0" w:line="240" w:lineRule="auto"/>
        <w:ind w:firstLine="0"/>
        <w:jc w:val="both"/>
        <w:rPr>
          <w:rFonts w:hint="default" w:ascii="Arial" w:hAnsi="Arial" w:eastAsia="Calibri" w:cs="Arial"/>
          <w:sz w:val="22"/>
          <w:szCs w:val="22"/>
          <w:lang w:val="en-US" w:eastAsia="en-US" w:bidi="ar-SA"/>
        </w:rPr>
      </w:pPr>
    </w:p>
    <w:tbl>
      <w:tblPr>
        <w:tblStyle w:val="9"/>
        <w:tblW w:w="5000" w:type="pct"/>
        <w:tblInd w:w="0" w:type="dxa"/>
        <w:tblLayout w:type="autofit"/>
        <w:tblCellMar>
          <w:top w:w="0" w:type="dxa"/>
          <w:left w:w="108" w:type="dxa"/>
          <w:bottom w:w="0" w:type="dxa"/>
          <w:right w:w="108" w:type="dxa"/>
        </w:tblCellMar>
      </w:tblPr>
      <w:tblGrid>
        <w:gridCol w:w="639"/>
        <w:gridCol w:w="3235"/>
        <w:gridCol w:w="902"/>
        <w:gridCol w:w="902"/>
        <w:gridCol w:w="1100"/>
        <w:gridCol w:w="1007"/>
        <w:gridCol w:w="1457"/>
      </w:tblGrid>
      <w:tr>
        <w:tblPrEx>
          <w:tblCellMar>
            <w:top w:w="0" w:type="dxa"/>
            <w:left w:w="108" w:type="dxa"/>
            <w:bottom w:w="0" w:type="dxa"/>
            <w:right w:w="108" w:type="dxa"/>
          </w:tblCellMar>
        </w:tblPrEx>
        <w:trPr>
          <w:trHeight w:val="315" w:hRule="atLeast"/>
        </w:trPr>
        <w:tc>
          <w:tcPr>
            <w:tcW w:w="346"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No</w:t>
            </w:r>
          </w:p>
        </w:tc>
        <w:tc>
          <w:tcPr>
            <w:tcW w:w="1750"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Respondent's answer</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F</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S</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w:t>
            </w:r>
          </w:p>
        </w:tc>
        <w:tc>
          <w:tcPr>
            <w:tcW w:w="545"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Mean</w:t>
            </w:r>
          </w:p>
        </w:tc>
        <w:tc>
          <w:tcPr>
            <w:tcW w:w="78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Category</w:t>
            </w:r>
          </w:p>
        </w:tc>
      </w:tr>
      <w:tr>
        <w:tblPrEx>
          <w:tblCellMar>
            <w:top w:w="0" w:type="dxa"/>
            <w:left w:w="108" w:type="dxa"/>
            <w:bottom w:w="0" w:type="dxa"/>
            <w:right w:w="108" w:type="dxa"/>
          </w:tblCellMar>
        </w:tblPrEx>
        <w:trPr>
          <w:trHeight w:val="315" w:hRule="atLeast"/>
        </w:trPr>
        <w:tc>
          <w:tcPr>
            <w:tcW w:w="34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13</w:t>
            </w:r>
          </w:p>
        </w:tc>
        <w:tc>
          <w:tcPr>
            <w:tcW w:w="1750"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15</w:t>
            </w:r>
          </w:p>
        </w:tc>
        <w:tc>
          <w:tcPr>
            <w:tcW w:w="595"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545"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3,47</w:t>
            </w:r>
          </w:p>
        </w:tc>
        <w:tc>
          <w:tcPr>
            <w:tcW w:w="78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13</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52</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43,33</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36,67</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6,67</w:t>
            </w:r>
          </w:p>
        </w:tc>
        <w:tc>
          <w:tcPr>
            <w:tcW w:w="545"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096"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104</w:t>
            </w:r>
          </w:p>
        </w:tc>
        <w:tc>
          <w:tcPr>
            <w:tcW w:w="59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4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14</w:t>
            </w:r>
          </w:p>
        </w:tc>
        <w:tc>
          <w:tcPr>
            <w:tcW w:w="1750"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595"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6,67</w:t>
            </w:r>
          </w:p>
        </w:tc>
        <w:tc>
          <w:tcPr>
            <w:tcW w:w="545"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3,23</w:t>
            </w:r>
          </w:p>
        </w:tc>
        <w:tc>
          <w:tcPr>
            <w:tcW w:w="78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40</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33,33</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13</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39</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43,33</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6,67</w:t>
            </w:r>
          </w:p>
        </w:tc>
        <w:tc>
          <w:tcPr>
            <w:tcW w:w="545"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096"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97</w:t>
            </w:r>
          </w:p>
        </w:tc>
        <w:tc>
          <w:tcPr>
            <w:tcW w:w="59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100,00</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4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15</w:t>
            </w:r>
          </w:p>
        </w:tc>
        <w:tc>
          <w:tcPr>
            <w:tcW w:w="1750"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48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w:t>
            </w:r>
          </w:p>
        </w:tc>
        <w:tc>
          <w:tcPr>
            <w:tcW w:w="595"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w:t>
            </w:r>
          </w:p>
        </w:tc>
        <w:tc>
          <w:tcPr>
            <w:tcW w:w="545"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2,83</w:t>
            </w:r>
          </w:p>
        </w:tc>
        <w:tc>
          <w:tcPr>
            <w:tcW w:w="78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Average</w:t>
            </w: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20</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16,67</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14</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42</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46,67</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8</w:t>
            </w:r>
          </w:p>
        </w:tc>
        <w:tc>
          <w:tcPr>
            <w:tcW w:w="48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w:t>
            </w:r>
          </w:p>
        </w:tc>
        <w:tc>
          <w:tcPr>
            <w:tcW w:w="595"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26,67</w:t>
            </w:r>
          </w:p>
        </w:tc>
        <w:tc>
          <w:tcPr>
            <w:tcW w:w="545"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6"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0"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48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595"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6,67</w:t>
            </w:r>
          </w:p>
        </w:tc>
        <w:tc>
          <w:tcPr>
            <w:tcW w:w="545"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8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096"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85</w:t>
            </w:r>
          </w:p>
        </w:tc>
        <w:tc>
          <w:tcPr>
            <w:tcW w:w="59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100,00</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667" w:type="pct"/>
            <w:gridSpan w:val="5"/>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 Score</w:t>
            </w:r>
          </w:p>
        </w:tc>
        <w:tc>
          <w:tcPr>
            <w:tcW w:w="545"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9,53</w:t>
            </w:r>
          </w:p>
        </w:tc>
        <w:tc>
          <w:tcPr>
            <w:tcW w:w="788"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bl>
    <w:p>
      <w:pPr>
        <w:spacing w:after="0" w:line="240" w:lineRule="auto"/>
        <w:ind w:firstLine="0"/>
        <w:jc w:val="both"/>
        <w:rPr>
          <w:rFonts w:hint="default" w:ascii="Arial" w:hAnsi="Arial" w:eastAsia="Calibri" w:cs="Arial"/>
          <w:sz w:val="22"/>
          <w:szCs w:val="22"/>
          <w:lang w:val="en-US" w:eastAsia="en-US" w:bidi="ar-SA"/>
        </w:rPr>
      </w:pPr>
    </w:p>
    <w:p>
      <w:pPr>
        <w:spacing w:after="0" w:line="240" w:lineRule="auto"/>
        <w:ind w:firstLine="0"/>
        <w:jc w:val="both"/>
        <w:rPr>
          <w:rFonts w:hint="default" w:ascii="Arial" w:hAnsi="Arial" w:eastAsia="Calibri" w:cs="Arial"/>
          <w:sz w:val="22"/>
          <w:szCs w:val="22"/>
          <w:lang w:val="en-US" w:eastAsia="en-US" w:bidi="ar-SA"/>
        </w:rPr>
      </w:pPr>
      <w:r>
        <w:rPr>
          <w:rFonts w:hint="default" w:ascii="Arial" w:hAnsi="Arial" w:eastAsia="Calibri" w:cs="Arial"/>
          <w:b/>
          <w:bCs/>
          <w:sz w:val="22"/>
          <w:szCs w:val="22"/>
          <w:lang w:val="en-US" w:eastAsia="en-US" w:bidi="ar-SA"/>
        </w:rPr>
        <w:t xml:space="preserve">Table 6. </w:t>
      </w:r>
      <w:r>
        <w:rPr>
          <w:rFonts w:hint="default" w:ascii="Arial" w:hAnsi="Arial" w:eastAsia="Calibri" w:cs="Arial"/>
          <w:sz w:val="22"/>
          <w:szCs w:val="22"/>
          <w:lang w:val="en-US" w:eastAsia="en-US" w:bidi="ar-SA"/>
        </w:rPr>
        <w:t>Conducive learning environment</w:t>
      </w:r>
    </w:p>
    <w:p>
      <w:pPr>
        <w:spacing w:after="0" w:line="240" w:lineRule="auto"/>
        <w:ind w:firstLine="0"/>
        <w:jc w:val="both"/>
        <w:rPr>
          <w:rFonts w:hint="default" w:ascii="Arial" w:hAnsi="Arial" w:eastAsia="Calibri" w:cs="Arial"/>
          <w:sz w:val="22"/>
          <w:szCs w:val="22"/>
          <w:lang w:val="en-US" w:eastAsia="en-US" w:bidi="ar-SA"/>
        </w:rPr>
      </w:pPr>
    </w:p>
    <w:tbl>
      <w:tblPr>
        <w:tblStyle w:val="9"/>
        <w:tblW w:w="5000" w:type="pct"/>
        <w:tblInd w:w="0" w:type="dxa"/>
        <w:tblLayout w:type="autofit"/>
        <w:tblCellMar>
          <w:top w:w="0" w:type="dxa"/>
          <w:left w:w="108" w:type="dxa"/>
          <w:bottom w:w="0" w:type="dxa"/>
          <w:right w:w="108" w:type="dxa"/>
        </w:tblCellMar>
      </w:tblPr>
      <w:tblGrid>
        <w:gridCol w:w="643"/>
        <w:gridCol w:w="3249"/>
        <w:gridCol w:w="908"/>
        <w:gridCol w:w="908"/>
        <w:gridCol w:w="1059"/>
        <w:gridCol w:w="1011"/>
        <w:gridCol w:w="1464"/>
      </w:tblGrid>
      <w:tr>
        <w:tblPrEx>
          <w:tblCellMar>
            <w:top w:w="0" w:type="dxa"/>
            <w:left w:w="108" w:type="dxa"/>
            <w:bottom w:w="0" w:type="dxa"/>
            <w:right w:w="108" w:type="dxa"/>
          </w:tblCellMar>
        </w:tblPrEx>
        <w:trPr>
          <w:trHeight w:val="315" w:hRule="atLeast"/>
        </w:trPr>
        <w:tc>
          <w:tcPr>
            <w:tcW w:w="34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No</w:t>
            </w:r>
          </w:p>
        </w:tc>
        <w:tc>
          <w:tcPr>
            <w:tcW w:w="175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Respondent's answer</w:t>
            </w:r>
          </w:p>
        </w:tc>
        <w:tc>
          <w:tcPr>
            <w:tcW w:w="491"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F</w:t>
            </w:r>
          </w:p>
        </w:tc>
        <w:tc>
          <w:tcPr>
            <w:tcW w:w="491"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S</w:t>
            </w:r>
          </w:p>
        </w:tc>
        <w:tc>
          <w:tcPr>
            <w:tcW w:w="573"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w:t>
            </w:r>
          </w:p>
        </w:tc>
        <w:tc>
          <w:tcPr>
            <w:tcW w:w="547"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Mean</w:t>
            </w:r>
          </w:p>
        </w:tc>
        <w:tc>
          <w:tcPr>
            <w:tcW w:w="792"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Category</w:t>
            </w:r>
          </w:p>
        </w:tc>
      </w:tr>
      <w:tr>
        <w:tblPrEx>
          <w:tblCellMar>
            <w:top w:w="0" w:type="dxa"/>
            <w:left w:w="108" w:type="dxa"/>
            <w:bottom w:w="0" w:type="dxa"/>
            <w:right w:w="108" w:type="dxa"/>
          </w:tblCellMar>
        </w:tblPrEx>
        <w:trPr>
          <w:trHeight w:val="315" w:hRule="atLeast"/>
        </w:trPr>
        <w:tc>
          <w:tcPr>
            <w:tcW w:w="34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w:t>
            </w:r>
          </w:p>
        </w:tc>
        <w:tc>
          <w:tcPr>
            <w:tcW w:w="1758"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91"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w:t>
            </w:r>
          </w:p>
        </w:tc>
        <w:tc>
          <w:tcPr>
            <w:tcW w:w="491"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573"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20</w:t>
            </w:r>
          </w:p>
        </w:tc>
        <w:tc>
          <w:tcPr>
            <w:tcW w:w="547"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3,63</w:t>
            </w:r>
          </w:p>
        </w:tc>
        <w:tc>
          <w:tcPr>
            <w:tcW w:w="792"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r>
        <w:tblPrEx>
          <w:tblCellMar>
            <w:top w:w="0" w:type="dxa"/>
            <w:left w:w="108" w:type="dxa"/>
            <w:bottom w:w="0" w:type="dxa"/>
            <w:right w:w="108" w:type="dxa"/>
          </w:tblCellMar>
        </w:tblPrEx>
        <w:trPr>
          <w:trHeight w:val="315" w:hRule="atLeast"/>
        </w:trPr>
        <w:tc>
          <w:tcPr>
            <w:tcW w:w="34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8"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9</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36</w:t>
            </w:r>
          </w:p>
        </w:tc>
        <w:tc>
          <w:tcPr>
            <w:tcW w:w="573"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547"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92"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8"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13</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39</w:t>
            </w:r>
          </w:p>
        </w:tc>
        <w:tc>
          <w:tcPr>
            <w:tcW w:w="573"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43,33</w:t>
            </w:r>
          </w:p>
        </w:tc>
        <w:tc>
          <w:tcPr>
            <w:tcW w:w="547"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92"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8"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w:t>
            </w:r>
          </w:p>
        </w:tc>
        <w:tc>
          <w:tcPr>
            <w:tcW w:w="573"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6,67</w:t>
            </w:r>
          </w:p>
        </w:tc>
        <w:tc>
          <w:tcPr>
            <w:tcW w:w="547"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92"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8"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91"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491"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73"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47"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92"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105"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91"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91"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109</w:t>
            </w:r>
          </w:p>
        </w:tc>
        <w:tc>
          <w:tcPr>
            <w:tcW w:w="573"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w:t>
            </w:r>
          </w:p>
        </w:tc>
        <w:tc>
          <w:tcPr>
            <w:tcW w:w="547"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92"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4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17</w:t>
            </w:r>
          </w:p>
        </w:tc>
        <w:tc>
          <w:tcPr>
            <w:tcW w:w="1758"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91"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9</w:t>
            </w:r>
          </w:p>
        </w:tc>
        <w:tc>
          <w:tcPr>
            <w:tcW w:w="491"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45</w:t>
            </w:r>
          </w:p>
        </w:tc>
        <w:tc>
          <w:tcPr>
            <w:tcW w:w="573"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547"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4,07</w:t>
            </w:r>
          </w:p>
        </w:tc>
        <w:tc>
          <w:tcPr>
            <w:tcW w:w="792"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Very high</w:t>
            </w:r>
          </w:p>
        </w:tc>
      </w:tr>
      <w:tr>
        <w:tblPrEx>
          <w:tblCellMar>
            <w:top w:w="0" w:type="dxa"/>
            <w:left w:w="108" w:type="dxa"/>
            <w:bottom w:w="0" w:type="dxa"/>
            <w:right w:w="108" w:type="dxa"/>
          </w:tblCellMar>
        </w:tblPrEx>
        <w:trPr>
          <w:trHeight w:val="315" w:hRule="atLeast"/>
        </w:trPr>
        <w:tc>
          <w:tcPr>
            <w:tcW w:w="34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8"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15</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60</w:t>
            </w:r>
          </w:p>
        </w:tc>
        <w:tc>
          <w:tcPr>
            <w:tcW w:w="573"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50</w:t>
            </w:r>
          </w:p>
        </w:tc>
        <w:tc>
          <w:tcPr>
            <w:tcW w:w="547"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92"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8"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15</w:t>
            </w:r>
          </w:p>
        </w:tc>
        <w:tc>
          <w:tcPr>
            <w:tcW w:w="573"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16,67</w:t>
            </w:r>
          </w:p>
        </w:tc>
        <w:tc>
          <w:tcPr>
            <w:tcW w:w="547"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92"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8"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573"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w:t>
            </w:r>
          </w:p>
        </w:tc>
        <w:tc>
          <w:tcPr>
            <w:tcW w:w="547"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92"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8"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91"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491"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73"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0</w:t>
            </w:r>
          </w:p>
        </w:tc>
        <w:tc>
          <w:tcPr>
            <w:tcW w:w="547"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92"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105"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91"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91"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122</w:t>
            </w:r>
          </w:p>
        </w:tc>
        <w:tc>
          <w:tcPr>
            <w:tcW w:w="573"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w:t>
            </w:r>
          </w:p>
        </w:tc>
        <w:tc>
          <w:tcPr>
            <w:tcW w:w="547"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92"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48"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18</w:t>
            </w:r>
          </w:p>
        </w:tc>
        <w:tc>
          <w:tcPr>
            <w:tcW w:w="1758" w:type="pct"/>
            <w:tcBorders>
              <w:top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tc>
        <w:tc>
          <w:tcPr>
            <w:tcW w:w="491"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w:t>
            </w:r>
          </w:p>
        </w:tc>
        <w:tc>
          <w:tcPr>
            <w:tcW w:w="491"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573"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20</w:t>
            </w:r>
          </w:p>
        </w:tc>
        <w:tc>
          <w:tcPr>
            <w:tcW w:w="547"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3,67</w:t>
            </w:r>
          </w:p>
        </w:tc>
        <w:tc>
          <w:tcPr>
            <w:tcW w:w="792"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r>
        <w:tblPrEx>
          <w:tblCellMar>
            <w:top w:w="0" w:type="dxa"/>
            <w:left w:w="108" w:type="dxa"/>
            <w:bottom w:w="0" w:type="dxa"/>
            <w:right w:w="108" w:type="dxa"/>
          </w:tblCellMar>
        </w:tblPrEx>
        <w:trPr>
          <w:trHeight w:val="315" w:hRule="atLeast"/>
        </w:trPr>
        <w:tc>
          <w:tcPr>
            <w:tcW w:w="34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8"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44</w:t>
            </w:r>
          </w:p>
        </w:tc>
        <w:tc>
          <w:tcPr>
            <w:tcW w:w="573"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36,67</w:t>
            </w:r>
          </w:p>
        </w:tc>
        <w:tc>
          <w:tcPr>
            <w:tcW w:w="547"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92"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8"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w:t>
            </w:r>
          </w:p>
        </w:tc>
        <w:tc>
          <w:tcPr>
            <w:tcW w:w="573"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36,67</w:t>
            </w:r>
          </w:p>
        </w:tc>
        <w:tc>
          <w:tcPr>
            <w:tcW w:w="547"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92"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8"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8" w:type="pct"/>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491"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573"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w:t>
            </w:r>
          </w:p>
        </w:tc>
        <w:tc>
          <w:tcPr>
            <w:tcW w:w="547"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92" w:type="pct"/>
            <w:vMerge w:val="continue"/>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348"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1758" w:type="pct"/>
            <w:tcBorders>
              <w:bottom w:val="single" w:color="auto" w:sz="4" w:space="0"/>
            </w:tcBorders>
            <w:noWrap/>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tc>
        <w:tc>
          <w:tcPr>
            <w:tcW w:w="491"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491"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573"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3,33</w:t>
            </w:r>
          </w:p>
        </w:tc>
        <w:tc>
          <w:tcPr>
            <w:tcW w:w="547"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c>
          <w:tcPr>
            <w:tcW w:w="792" w:type="pct"/>
            <w:vMerge w:val="continue"/>
            <w:tcBorders>
              <w:bottom w:val="single" w:color="auto" w:sz="4" w:space="0"/>
            </w:tcBorders>
            <w:noWrap w:val="0"/>
            <w:vAlign w:val="center"/>
          </w:tcPr>
          <w:p>
            <w:pPr>
              <w:spacing w:after="0" w:line="240" w:lineRule="auto"/>
              <w:ind w:firstLine="0"/>
              <w:jc w:val="left"/>
              <w:rPr>
                <w:rFonts w:hint="default" w:ascii="Arial" w:hAnsi="Arial" w:eastAsia="Times New Roman" w:cs="Arial"/>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2105"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491"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w:t>
            </w:r>
          </w:p>
        </w:tc>
        <w:tc>
          <w:tcPr>
            <w:tcW w:w="491"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110</w:t>
            </w:r>
          </w:p>
        </w:tc>
        <w:tc>
          <w:tcPr>
            <w:tcW w:w="573"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100</w:t>
            </w:r>
          </w:p>
        </w:tc>
        <w:tc>
          <w:tcPr>
            <w:tcW w:w="547"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c>
          <w:tcPr>
            <w:tcW w:w="792"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w:t>
            </w:r>
          </w:p>
        </w:tc>
      </w:tr>
      <w:tr>
        <w:tblPrEx>
          <w:tblCellMar>
            <w:top w:w="0" w:type="dxa"/>
            <w:left w:w="108" w:type="dxa"/>
            <w:bottom w:w="0" w:type="dxa"/>
            <w:right w:w="108" w:type="dxa"/>
          </w:tblCellMar>
        </w:tblPrEx>
        <w:trPr>
          <w:trHeight w:val="315" w:hRule="atLeast"/>
        </w:trPr>
        <w:tc>
          <w:tcPr>
            <w:tcW w:w="3661" w:type="pct"/>
            <w:gridSpan w:val="5"/>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 Score</w:t>
            </w:r>
          </w:p>
        </w:tc>
        <w:tc>
          <w:tcPr>
            <w:tcW w:w="547"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11,37</w:t>
            </w:r>
          </w:p>
        </w:tc>
        <w:tc>
          <w:tcPr>
            <w:tcW w:w="792"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High</w:t>
            </w:r>
          </w:p>
        </w:tc>
      </w:tr>
    </w:tbl>
    <w:p>
      <w:pPr>
        <w:spacing w:after="0" w:line="240" w:lineRule="auto"/>
        <w:ind w:firstLine="0"/>
        <w:jc w:val="both"/>
        <w:rPr>
          <w:rFonts w:hint="default" w:ascii="Arial" w:hAnsi="Arial" w:eastAsia="Calibri" w:cs="Arial"/>
          <w:sz w:val="22"/>
          <w:szCs w:val="22"/>
          <w:lang w:val="en-US" w:eastAsia="en-US" w:bidi="ar-SA"/>
        </w:rPr>
      </w:pPr>
    </w:p>
    <w:p>
      <w:pPr>
        <w:spacing w:after="0" w:line="240" w:lineRule="auto"/>
        <w:ind w:firstLine="0"/>
        <w:jc w:val="both"/>
        <w:rPr>
          <w:rFonts w:hint="default" w:ascii="Arial" w:hAnsi="Arial" w:eastAsia="Calibri" w:cs="Arial"/>
          <w:sz w:val="22"/>
          <w:szCs w:val="22"/>
          <w:lang w:val="en-US" w:eastAsia="en-US" w:bidi="ar-SA"/>
        </w:rPr>
      </w:pPr>
      <w:r>
        <w:rPr>
          <w:rFonts w:hint="default" w:ascii="Arial" w:hAnsi="Arial" w:eastAsia="Calibri" w:cs="Arial"/>
          <w:b/>
          <w:bCs/>
          <w:sz w:val="22"/>
          <w:szCs w:val="22"/>
          <w:lang w:val="en-US" w:eastAsia="en-US" w:bidi="ar-SA"/>
        </w:rPr>
        <w:t>Table 7.</w:t>
      </w:r>
      <w:r>
        <w:rPr>
          <w:rFonts w:hint="default" w:ascii="Arial" w:hAnsi="Arial" w:eastAsia="Calibri" w:cs="Arial"/>
          <w:sz w:val="22"/>
          <w:szCs w:val="22"/>
          <w:lang w:val="en-US" w:eastAsia="en-US" w:bidi="ar-SA"/>
        </w:rPr>
        <w:t xml:space="preserve"> Recapitulation results of questionnaire students' English learning motivation in blended learning</w:t>
      </w:r>
    </w:p>
    <w:p>
      <w:pPr>
        <w:spacing w:after="0" w:line="240" w:lineRule="auto"/>
        <w:ind w:firstLine="0"/>
        <w:jc w:val="both"/>
        <w:rPr>
          <w:rFonts w:hint="default" w:ascii="Arial" w:hAnsi="Arial" w:eastAsia="Calibri" w:cs="Arial"/>
          <w:sz w:val="22"/>
          <w:szCs w:val="22"/>
          <w:lang w:val="en-US" w:eastAsia="en-US" w:bidi="ar-SA"/>
        </w:rPr>
      </w:pPr>
    </w:p>
    <w:tbl>
      <w:tblPr>
        <w:tblStyle w:val="9"/>
        <w:tblW w:w="5000" w:type="pct"/>
        <w:tblInd w:w="0" w:type="dxa"/>
        <w:tblLayout w:type="autofit"/>
        <w:tblCellMar>
          <w:top w:w="0" w:type="dxa"/>
          <w:left w:w="108" w:type="dxa"/>
          <w:bottom w:w="0" w:type="dxa"/>
          <w:right w:w="108" w:type="dxa"/>
        </w:tblCellMar>
      </w:tblPr>
      <w:tblGrid>
        <w:gridCol w:w="2510"/>
        <w:gridCol w:w="4540"/>
        <w:gridCol w:w="2192"/>
      </w:tblGrid>
      <w:tr>
        <w:tblPrEx>
          <w:tblCellMar>
            <w:top w:w="0" w:type="dxa"/>
            <w:left w:w="108" w:type="dxa"/>
            <w:bottom w:w="0" w:type="dxa"/>
            <w:right w:w="108" w:type="dxa"/>
          </w:tblCellMar>
        </w:tblPrEx>
        <w:trPr>
          <w:trHeight w:val="570" w:hRule="atLeast"/>
        </w:trPr>
        <w:tc>
          <w:tcPr>
            <w:tcW w:w="1358"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Item Number</w:t>
            </w:r>
          </w:p>
        </w:tc>
        <w:tc>
          <w:tcPr>
            <w:tcW w:w="2456"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Options</w:t>
            </w:r>
          </w:p>
        </w:tc>
        <w:tc>
          <w:tcPr>
            <w:tcW w:w="1186" w:type="pct"/>
            <w:tcBorders>
              <w:bottom w:val="single" w:color="auto" w:sz="4" w:space="0"/>
            </w:tcBorders>
            <w:noWrap/>
            <w:vAlign w:val="center"/>
          </w:tcPr>
          <w:p>
            <w:pPr>
              <w:spacing w:after="0" w:line="240" w:lineRule="auto"/>
              <w:ind w:firstLine="0"/>
              <w:jc w:val="center"/>
              <w:rPr>
                <w:rFonts w:hint="default" w:ascii="Arial" w:hAnsi="Arial" w:eastAsia="Times New Roman" w:cs="Arial"/>
                <w:b/>
                <w:bCs/>
                <w:color w:val="000000"/>
                <w:sz w:val="22"/>
                <w:szCs w:val="22"/>
                <w:lang w:val="zh-CN" w:eastAsia="zh-CN" w:bidi="ar-SA"/>
              </w:rPr>
            </w:pPr>
            <w:r>
              <w:rPr>
                <w:rFonts w:hint="default" w:ascii="Arial" w:hAnsi="Arial" w:eastAsia="Times New Roman" w:cs="Arial"/>
                <w:b/>
                <w:bCs/>
                <w:color w:val="000000"/>
                <w:sz w:val="22"/>
                <w:szCs w:val="22"/>
                <w:lang w:val="zh-CN" w:eastAsia="zh-CN" w:bidi="ar-SA"/>
              </w:rPr>
              <w:t>Mean Score (</w:t>
            </w:r>
            <w:r>
              <w:rPr>
                <w:rFonts w:hint="default" w:ascii="Arial" w:hAnsi="Arial" w:eastAsia="Times New Roman" w:cs="Arial"/>
                <w:b/>
                <w:bCs/>
                <w:color w:val="000000"/>
                <w:sz w:val="22"/>
                <w:szCs w:val="22"/>
                <w:lang w:val="zh-CN" w:eastAsia="zh-CN" w:bidi="ar-SA"/>
              </w:rPr>
              <w:fldChar w:fldCharType="begin"/>
            </w:r>
            <w:r>
              <w:rPr>
                <w:rFonts w:hint="default" w:ascii="Arial" w:hAnsi="Arial" w:eastAsia="Times New Roman" w:cs="Arial"/>
                <w:b/>
                <w:bCs/>
                <w:color w:val="000000"/>
                <w:sz w:val="22"/>
                <w:szCs w:val="22"/>
                <w:lang w:val="zh-CN" w:eastAsia="zh-CN" w:bidi="ar-SA"/>
              </w:rPr>
              <w:instrText xml:space="preserve"> QUOTE </w:instrText>
            </w:r>
            <w:r>
              <w:rPr>
                <w:rFonts w:hint="default" w:ascii="Arial" w:hAnsi="Arial" w:eastAsia="Calibri" w:cs="Arial"/>
                <w:position w:val="-20"/>
                <w:sz w:val="22"/>
                <w:szCs w:val="22"/>
                <w:lang w:val="en-US" w:eastAsia="en-US" w:bidi="ar-SA"/>
              </w:rPr>
              <w:pict>
                <v:shape id="_x0000_i1025" o:spt="75" type="#_x0000_t75" style="height:21pt;width:1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B5EB5&quot;/&gt;&lt;wsp:rsid wsp:val=&quot;000C2DBC&quot;/&gt;&lt;wsp:rsid wsp:val=&quot;00113C83&quot;/&gt;&lt;wsp:rsid wsp:val=&quot;001B5EB5&quot;/&gt;&lt;wsp:rsid wsp:val=&quot;00202CEC&quot;/&gt;&lt;wsp:rsid wsp:val=&quot;0036626E&quot;/&gt;&lt;wsp:rsid wsp:val=&quot;0082198B&quot;/&gt;&lt;wsp:rsid wsp:val=&quot;00961753&quot;/&gt;&lt;wsp:rsid wsp:val=&quot;00985EC9&quot;/&gt;&lt;wsp:rsid wsp:val=&quot;00A1520B&quot;/&gt;&lt;wsp:rsid wsp:val=&quot;00AB1B36&quot;/&gt;&lt;wsp:rsid wsp:val=&quot;00AD3526&quot;/&gt;&lt;wsp:rsid wsp:val=&quot;00BE7664&quot;/&gt;&lt;wsp:rsid wsp:val=&quot;00CB1D44&quot;/&gt;&lt;wsp:rsid wsp:val=&quot;00F232A5&quot;/&gt;&lt;wsp:rsid wsp:val=&quot;00F57767&quot;/&gt;&lt;/wsp:rsids&gt;&lt;/w:docPr&gt;&lt;w:body&gt;&lt;wx:sect&gt;&lt;w:p wsp:rsidR=&quot;00000000&quot; wsp:rsidRDefault=&quot;0036626E&quot; wsp:rsidP=&quot;0036626E&quot;&gt;&lt;m:oMathPara&gt;&lt;m:oMath&gt;&lt;m:acc&gt;&lt;m:accPr&gt;&lt;m:chr m:val=&quot;̅&quot;/&gt;&lt;m:ctrlPr&gt;&lt;w:rPr&gt;&lt;w:rFonts w:ascii=&quot;Cambria Math&quot; w:fareast=&quot;Times New Roman&quot; w:h-ansi=&quot;Cambria Math&quot; w:cs=&quot;Times New Roman&quot;/&gt;&lt;wx:font wx:val=&quot;Cambria Math&quot;/&gt;&lt;w:b/&gt;&lt;w:b-cs/&gt;&lt;w:i/&gt;&lt;w:color w:val=&quot;000000&quot;/&gt;&lt;w:sz w:val=&quot;24&quot;/&gt;&lt;w:sz-cs w:val=&quot;24&quot;/&gt;&lt;w:lang w:val=&quot;EN-ID&quot; w:fareast=&quot;EN-ID&quot;/&gt;&lt;/w:rPr&gt;&lt;/m:ctrlPr&gt;&lt;/m:accPr&gt;&lt;m:e&gt;&lt;m:r&gt;&lt;m:rPr&gt;&lt;m:sty m:val=&quot;bi&quot;/&gt;&lt;/m:rPr&gt;&lt;w:rPr&gt;&lt;w:rFonts w:ascii=&quot;Cambria Math&quot; w:fareast=&quot;Times New Roman&quot; w:h-ansi=&quot;Cambria Math&quot; w:cs=&quot;Times New Roman&quot;/&gt;&lt;wx:font wx:val=&quot;Cambria Math&quot;/&gt;&lt;w:b/&gt;&lt;w:i/&gt;&lt;w:color w:val=&quot;000000&quot;/&gt;&lt;w:sz w:val=&quot;24&quot;/&gt;&lt;w:sz-cs w:val=&quot;24&quot;/&gt;&lt;w:lang w:val=&quot;EN-ID&quot; w:fareast=&quot;EN-ID&quot;/&gt;&lt;/w:rPr&gt;&lt;m:t&gt;x&lt;/m:t&gt;&lt;/m:r&gt;&lt;/m:e&gt;&lt;/m:acc&gt;&lt;m:r&gt;&lt;m:rPr&gt;&lt;m:sty m:val=&quot;bi&quot;/&gt;&lt;/m:rPr&gt;&lt;w:rPr&gt;&lt;w:rFonts w:ascii=&quot;Cambria Math&quot; w:fareast=&quot;Times New Roman&quot; w:h-ansi=&quot;Cambria Math&quot; w:cs=&quot;Times New Roman&quot;/&gt;&lt;wx:font wx:val=&quot;Cambria Math&quot;/&gt;&lt;w:b/&gt;&lt;w:i/&gt;&lt;w:color w:val=&quot;000000&quot;/&gt;&lt;w:sz w:val=&quot;24&quot;/&gt;&lt;w:sz-cs w:val=&quot;24&quot;/&gt;&lt;w:lang w:val=&quot;EN-ID&quot; w:fareast=&quot;EN-ID&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hint="default" w:ascii="Arial" w:hAnsi="Arial" w:eastAsia="Times New Roman" w:cs="Arial"/>
                <w:b/>
                <w:bCs/>
                <w:color w:val="000000"/>
                <w:sz w:val="22"/>
                <w:szCs w:val="22"/>
                <w:lang w:val="zh-CN" w:eastAsia="zh-CN" w:bidi="ar-SA"/>
              </w:rPr>
              <w:instrText xml:space="preserve"> </w:instrText>
            </w:r>
            <w:r>
              <w:rPr>
                <w:rFonts w:hint="default" w:ascii="Arial" w:hAnsi="Arial" w:eastAsia="Times New Roman" w:cs="Arial"/>
                <w:b/>
                <w:bCs/>
                <w:color w:val="000000"/>
                <w:sz w:val="22"/>
                <w:szCs w:val="22"/>
                <w:lang w:val="zh-CN" w:eastAsia="zh-CN" w:bidi="ar-SA"/>
              </w:rPr>
              <w:fldChar w:fldCharType="separate"/>
            </w:r>
            <w:r>
              <w:rPr>
                <w:rFonts w:hint="default" w:ascii="Arial" w:hAnsi="Arial" w:eastAsia="Calibri" w:cs="Arial"/>
                <w:position w:val="-20"/>
                <w:sz w:val="22"/>
                <w:szCs w:val="22"/>
                <w:lang w:val="en-US" w:eastAsia="en-US" w:bidi="ar-SA"/>
              </w:rPr>
              <w:pict>
                <v:shape id="_x0000_i1026" o:spt="75" type="#_x0000_t75" style="height:21pt;width:1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B5EB5&quot;/&gt;&lt;wsp:rsid wsp:val=&quot;000C2DBC&quot;/&gt;&lt;wsp:rsid wsp:val=&quot;00113C83&quot;/&gt;&lt;wsp:rsid wsp:val=&quot;001B5EB5&quot;/&gt;&lt;wsp:rsid wsp:val=&quot;00202CEC&quot;/&gt;&lt;wsp:rsid wsp:val=&quot;0036626E&quot;/&gt;&lt;wsp:rsid wsp:val=&quot;0082198B&quot;/&gt;&lt;wsp:rsid wsp:val=&quot;00961753&quot;/&gt;&lt;wsp:rsid wsp:val=&quot;00985EC9&quot;/&gt;&lt;wsp:rsid wsp:val=&quot;00A1520B&quot;/&gt;&lt;wsp:rsid wsp:val=&quot;00AB1B36&quot;/&gt;&lt;wsp:rsid wsp:val=&quot;00AD3526&quot;/&gt;&lt;wsp:rsid wsp:val=&quot;00BE7664&quot;/&gt;&lt;wsp:rsid wsp:val=&quot;00CB1D44&quot;/&gt;&lt;wsp:rsid wsp:val=&quot;00F232A5&quot;/&gt;&lt;wsp:rsid wsp:val=&quot;00F57767&quot;/&gt;&lt;/wsp:rsids&gt;&lt;/w:docPr&gt;&lt;w:body&gt;&lt;wx:sect&gt;&lt;w:p wsp:rsidR=&quot;00000000&quot; wsp:rsidRDefault=&quot;0036626E&quot; wsp:rsidP=&quot;0036626E&quot;&gt;&lt;m:oMathPara&gt;&lt;m:oMath&gt;&lt;m:acc&gt;&lt;m:accPr&gt;&lt;m:chr m:val=&quot;̅&quot;/&gt;&lt;m:ctrlPr&gt;&lt;w:rPr&gt;&lt;w:rFonts w:ascii=&quot;Cambria Math&quot; w:fareast=&quot;Times New Roman&quot; w:h-ansi=&quot;Cambria Math&quot; w:cs=&quot;Times New Roman&quot;/&gt;&lt;wx:font wx:val=&quot;Cambria Math&quot;/&gt;&lt;w:b/&gt;&lt;w:b-cs/&gt;&lt;w:i/&gt;&lt;w:color w:val=&quot;000000&quot;/&gt;&lt;w:sz w:val=&quot;24&quot;/&gt;&lt;w:sz-cs w:val=&quot;24&quot;/&gt;&lt;w:lang w:val=&quot;EN-ID&quot; w:fareast=&quot;EN-ID&quot;/&gt;&lt;/w:rPr&gt;&lt;/m:ctrlPr&gt;&lt;/m:accPr&gt;&lt;m:e&gt;&lt;m:r&gt;&lt;m:rPr&gt;&lt;m:sty m:val=&quot;bi&quot;/&gt;&lt;/m:rPr&gt;&lt;w:rPr&gt;&lt;w:rFonts w:ascii=&quot;Cambria Math&quot; w:fareast=&quot;Times New Roman&quot; w:h-ansi=&quot;Cambria Math&quot; w:cs=&quot;Times New Roman&quot;/&gt;&lt;wx:font wx:val=&quot;Cambria Math&quot;/&gt;&lt;w:b/&gt;&lt;w:i/&gt;&lt;w:color w:val=&quot;000000&quot;/&gt;&lt;w:sz w:val=&quot;24&quot;/&gt;&lt;w:sz-cs w:val=&quot;24&quot;/&gt;&lt;w:lang w:val=&quot;EN-ID&quot; w:fareast=&quot;EN-ID&quot;/&gt;&lt;/w:rPr&gt;&lt;m:t&gt;x&lt;/m:t&gt;&lt;/m:r&gt;&lt;/m:e&gt;&lt;/m:acc&gt;&lt;m:r&gt;&lt;m:rPr&gt;&lt;m:sty m:val=&quot;bi&quot;/&gt;&lt;/m:rPr&gt;&lt;w:rPr&gt;&lt;w:rFonts w:ascii=&quot;Cambria Math&quot; w:fareast=&quot;Times New Roman&quot; w:h-ansi=&quot;Cambria Math&quot; w:cs=&quot;Times New Roman&quot;/&gt;&lt;wx:font wx:val=&quot;Cambria Math&quot;/&gt;&lt;w:b/&gt;&lt;w:i/&gt;&lt;w:color w:val=&quot;000000&quot;/&gt;&lt;w:sz w:val=&quot;24&quot;/&gt;&lt;w:sz-cs w:val=&quot;24&quot;/&gt;&lt;w:lang w:val=&quot;EN-ID&quot; w:fareast=&quot;EN-ID&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hint="default" w:ascii="Arial" w:hAnsi="Arial" w:eastAsia="Times New Roman" w:cs="Arial"/>
                <w:b/>
                <w:bCs/>
                <w:color w:val="000000"/>
                <w:sz w:val="22"/>
                <w:szCs w:val="22"/>
                <w:lang w:val="zh-CN" w:eastAsia="zh-CN" w:bidi="ar-SA"/>
              </w:rPr>
              <w:fldChar w:fldCharType="end"/>
            </w:r>
          </w:p>
          <w:p>
            <w:pPr>
              <w:spacing w:after="0" w:line="240" w:lineRule="auto"/>
              <w:ind w:firstLine="0"/>
              <w:jc w:val="center"/>
              <w:rPr>
                <w:rFonts w:hint="default" w:ascii="Arial" w:hAnsi="Arial" w:eastAsia="Times New Roman" w:cs="Arial"/>
                <w:b/>
                <w:bCs/>
                <w:color w:val="000000"/>
                <w:sz w:val="22"/>
                <w:szCs w:val="22"/>
                <w:lang w:val="zh-CN" w:eastAsia="zh-CN" w:bidi="ar-SA"/>
              </w:rPr>
            </w:pPr>
          </w:p>
        </w:tc>
      </w:tr>
      <w:tr>
        <w:tblPrEx>
          <w:tblCellMar>
            <w:top w:w="0" w:type="dxa"/>
            <w:left w:w="108" w:type="dxa"/>
            <w:bottom w:w="0" w:type="dxa"/>
            <w:right w:w="108" w:type="dxa"/>
          </w:tblCellMar>
        </w:tblPrEx>
        <w:trPr>
          <w:trHeight w:val="315" w:hRule="atLeast"/>
        </w:trPr>
        <w:tc>
          <w:tcPr>
            <w:tcW w:w="1358"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w:t>
            </w:r>
          </w:p>
        </w:tc>
        <w:tc>
          <w:tcPr>
            <w:tcW w:w="2456" w:type="pct"/>
            <w:vMerge w:val="restar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Agree</w:t>
            </w:r>
          </w:p>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Agree</w:t>
            </w:r>
          </w:p>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Neither Agree or Disagree</w:t>
            </w:r>
          </w:p>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Disagree</w:t>
            </w:r>
          </w:p>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Strongly Disagree</w:t>
            </w:r>
          </w:p>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tcBorders>
              <w:top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3,83</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3,87</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3,53</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3,77</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5</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4,4</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6</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xml:space="preserve"> 3,9</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7</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4,13</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8</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3,03</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9</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2,97</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10</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3,53</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11</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4,27</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12</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3,57</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13</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3,47</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14</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3,23</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15</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3,47</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16</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3,63</w:t>
            </w:r>
          </w:p>
        </w:tc>
      </w:tr>
      <w:tr>
        <w:tblPrEx>
          <w:tblCellMar>
            <w:top w:w="0" w:type="dxa"/>
            <w:left w:w="108" w:type="dxa"/>
            <w:bottom w:w="0" w:type="dxa"/>
            <w:right w:w="108" w:type="dxa"/>
          </w:tblCellMar>
        </w:tblPrEx>
        <w:trPr>
          <w:trHeight w:val="315" w:hRule="atLeast"/>
        </w:trPr>
        <w:tc>
          <w:tcPr>
            <w:tcW w:w="1358"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17</w:t>
            </w:r>
          </w:p>
        </w:tc>
        <w:tc>
          <w:tcPr>
            <w:tcW w:w="2456" w:type="pct"/>
            <w:vMerge w:val="continue"/>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4,07</w:t>
            </w:r>
          </w:p>
        </w:tc>
      </w:tr>
      <w:tr>
        <w:tblPrEx>
          <w:tblCellMar>
            <w:top w:w="0" w:type="dxa"/>
            <w:left w:w="108" w:type="dxa"/>
            <w:bottom w:w="0" w:type="dxa"/>
            <w:right w:w="108" w:type="dxa"/>
          </w:tblCellMar>
        </w:tblPrEx>
        <w:trPr>
          <w:trHeight w:val="315" w:hRule="atLeast"/>
        </w:trPr>
        <w:tc>
          <w:tcPr>
            <w:tcW w:w="1358"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18</w:t>
            </w:r>
          </w:p>
        </w:tc>
        <w:tc>
          <w:tcPr>
            <w:tcW w:w="2456" w:type="pct"/>
            <w:vMerge w:val="continue"/>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p>
        </w:tc>
        <w:tc>
          <w:tcPr>
            <w:tcW w:w="1186" w:type="pct"/>
            <w:tcBorders>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3,67</w:t>
            </w:r>
          </w:p>
        </w:tc>
      </w:tr>
      <w:tr>
        <w:tblPrEx>
          <w:tblCellMar>
            <w:top w:w="0" w:type="dxa"/>
            <w:left w:w="108" w:type="dxa"/>
            <w:bottom w:w="0" w:type="dxa"/>
            <w:right w:w="108" w:type="dxa"/>
          </w:tblCellMar>
        </w:tblPrEx>
        <w:trPr>
          <w:trHeight w:val="315" w:hRule="atLeast"/>
        </w:trPr>
        <w:tc>
          <w:tcPr>
            <w:tcW w:w="3814" w:type="pct"/>
            <w:gridSpan w:val="2"/>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Total</w:t>
            </w:r>
          </w:p>
        </w:tc>
        <w:tc>
          <w:tcPr>
            <w:tcW w:w="1186" w:type="pct"/>
            <w:tcBorders>
              <w:top w:val="single" w:color="auto" w:sz="4" w:space="0"/>
              <w:bottom w:val="single" w:color="auto" w:sz="4" w:space="0"/>
            </w:tcBorders>
            <w:noWrap/>
            <w:vAlign w:val="center"/>
          </w:tcPr>
          <w:p>
            <w:pPr>
              <w:spacing w:after="0" w:line="240" w:lineRule="auto"/>
              <w:ind w:firstLine="0"/>
              <w:jc w:val="center"/>
              <w:rPr>
                <w:rFonts w:hint="default" w:ascii="Arial" w:hAnsi="Arial" w:eastAsia="Times New Roman" w:cs="Arial"/>
                <w:color w:val="000000"/>
                <w:sz w:val="22"/>
                <w:szCs w:val="22"/>
                <w:lang w:val="zh-CN" w:eastAsia="zh-CN" w:bidi="ar-SA"/>
              </w:rPr>
            </w:pPr>
            <w:r>
              <w:rPr>
                <w:rFonts w:hint="default" w:ascii="Arial" w:hAnsi="Arial" w:eastAsia="Times New Roman" w:cs="Arial"/>
                <w:color w:val="000000"/>
                <w:sz w:val="22"/>
                <w:szCs w:val="22"/>
                <w:lang w:val="zh-CN" w:eastAsia="zh-CN" w:bidi="ar-SA"/>
              </w:rPr>
              <w:t xml:space="preserve"> 66,34</w:t>
            </w:r>
          </w:p>
        </w:tc>
      </w:tr>
    </w:tbl>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color w:val="000000"/>
          <w:sz w:val="22"/>
          <w:szCs w:val="22"/>
        </w:rPr>
      </w:pPr>
    </w:p>
    <w:p>
      <w:pPr>
        <w:pStyle w:val="28"/>
        <w:numPr>
          <w:ilvl w:val="0"/>
          <w:numId w:val="1"/>
        </w:numPr>
        <w:spacing w:after="200" w:line="480" w:lineRule="auto"/>
        <w:ind w:left="426"/>
        <w:rPr>
          <w:rFonts w:hint="default" w:ascii="Arial" w:hAnsi="Arial" w:eastAsia="Times New Roman" w:cs="Arial"/>
          <w:bCs/>
          <w:sz w:val="22"/>
          <w:szCs w:val="22"/>
        </w:rPr>
      </w:pPr>
      <w:r>
        <w:rPr>
          <w:rFonts w:hint="default" w:ascii="Arial" w:hAnsi="Arial" w:eastAsia="Times New Roman" w:cs="Arial"/>
          <w:bCs/>
          <w:sz w:val="22"/>
          <w:szCs w:val="22"/>
        </w:rPr>
        <w:t xml:space="preserve">Finding Mean: </w:t>
      </w:r>
      <w:r>
        <w:rPr>
          <w:rFonts w:hint="default" w:ascii="Arial" w:hAnsi="Arial" w:eastAsia="Times New Roman" w:cs="Arial"/>
          <w:bCs/>
          <w:sz w:val="22"/>
          <w:szCs w:val="22"/>
        </w:rPr>
        <w:fldChar w:fldCharType="begin"/>
      </w:r>
      <w:r>
        <w:rPr>
          <w:rFonts w:hint="default" w:ascii="Arial" w:hAnsi="Arial" w:eastAsia="Times New Roman" w:cs="Arial"/>
          <w:bCs/>
          <w:sz w:val="22"/>
          <w:szCs w:val="22"/>
        </w:rPr>
        <w:instrText xml:space="preserve"> QUOTE </w:instrText>
      </w:r>
      <w:r>
        <w:rPr>
          <w:rFonts w:hint="default" w:ascii="Arial" w:hAnsi="Arial" w:cs="Arial"/>
          <w:position w:val="-26"/>
          <w:sz w:val="22"/>
          <w:szCs w:val="22"/>
        </w:rPr>
        <w:pict>
          <v:shape id="_x0000_i1027" o:spt="75" type="#_x0000_t75" style="height:28.5pt;width:120.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B5EB5&quot;/&gt;&lt;wsp:rsid wsp:val=&quot;000C2DBC&quot;/&gt;&lt;wsp:rsid wsp:val=&quot;00113C83&quot;/&gt;&lt;wsp:rsid wsp:val=&quot;001B5EB5&quot;/&gt;&lt;wsp:rsid wsp:val=&quot;00202CEC&quot;/&gt;&lt;wsp:rsid wsp:val=&quot;0076429A&quot;/&gt;&lt;wsp:rsid wsp:val=&quot;0082198B&quot;/&gt;&lt;wsp:rsid wsp:val=&quot;00961753&quot;/&gt;&lt;wsp:rsid wsp:val=&quot;00985EC9&quot;/&gt;&lt;wsp:rsid wsp:val=&quot;00A1520B&quot;/&gt;&lt;wsp:rsid wsp:val=&quot;00AB1B36&quot;/&gt;&lt;wsp:rsid wsp:val=&quot;00AD3526&quot;/&gt;&lt;wsp:rsid wsp:val=&quot;00BE7664&quot;/&gt;&lt;wsp:rsid wsp:val=&quot;00CB1D44&quot;/&gt;&lt;wsp:rsid wsp:val=&quot;00F232A5&quot;/&gt;&lt;wsp:rsid wsp:val=&quot;00F57767&quot;/&gt;&lt;/wsp:rsids&gt;&lt;/w:docPr&gt;&lt;w:body&gt;&lt;wx:sect&gt;&lt;w:p wsp:rsidR=&quot;00000000&quot; wsp:rsidRDefault=&quot;0076429A&quot; wsp:rsidP=&quot;0076429A&quot;&gt;&lt;m:oMathPara&gt;&lt;m:oMath&gt;&lt;m:f&gt;&lt;m:fPr&gt;&lt;m:ctrlPr&gt;&lt;w:rPr&gt;&lt;w:rFonts w:ascii=&quot;Cambria Math&quot; w:fareast=&quot;Times New Roman&quot; w:h-ansi=&quot;Cambria Math&quot; w:cs=&quot;Times New Roman&quot;/&gt;&lt;wx:font wx:val=&quot;Cambria Math&quot;/&gt;&lt;w:b-cs/&gt;&lt;w:i/&gt;&lt;w:sz w:val=&quot;24&quot;/&gt;&lt;w:sz-cs w:val=&quot;24&quot;/&gt;&lt;/w:rPr&gt;&lt;/m:ctrlPr&gt;&lt;/m:fPr&gt;&lt;m:num&gt;&lt;m:nary&gt;&lt;m:naryPr&gt;&lt;m:chr m:val=&quot;∑&quot;/&gt;&lt;m:limLoc m:val=&quot;undOvr&quot;/&gt;&lt;m:subHide m:val=&quot;1&quot;/&gt;&lt;m:supHide m:val=&quot;1&quot;/&gt;&lt;m:ctrlPr&gt;&lt;w:rPr&gt;&lt;w:rFonts w:ascii=&quot;Cambria Math&quot; w:fareast=&quot;Times New Roman&quot; w:h-ansi=&quot;Cambria Math&quot; w:cs=&quot;Times New Roman&quot;/&gt;&lt;wx:font wx:val=&quot;Cambria Math&quot;/&gt;&lt;w:b-cs/&gt;&lt;w:i/&gt;&lt;w:sz w:val=&quot;24&quot;/&gt;&lt;w:sz-cs w:val=&quot;24&quot;/&gt;&lt;/w:rPr&gt;&lt;/m:ctrlPr&gt;&lt;/m:naryPr&gt;&lt;m:sub/&gt;&lt;m:sup/&gt;&lt;m:e&gt;&lt;m:r&gt;&lt;w:rPr&gt;&lt;w:rFonts w:ascii=&quot;Cambria Math&quot; w:fareast=&quot;Times New Roman&quot; w:h-ansi=&quot;Cambria Math&quot; w:cs=&quot;Times New Roman&quot;/&gt;&lt;wx:font wx:val=&quot;Cambria Math&quot;/&gt;&lt;w:i/&gt;&lt;w:sz w:val=&quot;24&quot;/&gt;&lt;w:sz-cs w:val=&quot;24&quot;/&gt;&lt;/w:rPr&gt;&lt;m:t&gt;X&lt;/m:t&gt;&lt;/m:r&gt;&lt;/m:e&gt;&lt;/m:nary&gt;&lt;/m:num&gt;&lt;m:den&gt;&lt;m:r&gt;&lt;w:rPr&gt;&lt;w:rFonts w:ascii=&quot;Cambria Math&quot; w:fareast=&quot;Times New Roman&quot; w:h-ansi=&quot;Cambria Math&quot; w:cs=&quot;Times New Roman&quot;/&gt;&lt;wx:font wx:val=&quot;Cambria Math&quot;/&gt;&lt;w:i/&gt;&lt;w:sz w:val=&quot;24&quot;/&gt;&lt;w:sz-cs w:val=&quot;24&quot;/&gt;&lt;/w:rPr&gt;&lt;m:t&gt;total item&lt;/m:t&gt;&lt;/m:r&gt;&lt;/m:den&gt;&lt;/m:f&gt;&lt;m:r&gt;&lt;w:rPr&gt;&lt;w:rFonts w:ascii=&quot;Cambria Math&quot; w:fareast=&quot;Times New Roman&quot; w:h-ansi=&quot;Cambria Math&quot; w:cs=&quot;Times New Roman&quot;/&gt;&lt;wx:font wx:val=&quot;Cambria Math&quot;/&gt;&lt;w:i/&gt;&lt;w:sz w:val=&quot;24&quot;/&gt;&lt;w:sz-cs w:val=&quot;24&quot;/&gt;&lt;/w:rPr&gt;&lt;m:t&gt;=&lt;/m:t&gt;&lt;/m:r&gt;&lt;m:f&gt;&lt;m:fPr&gt;&lt;m:ctrlPr&gt;&lt;w:rPr&gt;&lt;w:rFonts w:ascii=&quot;Cambria Math&quot; w:fareast=&quot;Times New Roman&quot; w:h-ansi=&quot;Cambria Math&quot; w:cs=&quot;Times New Roman&quot;/&gt;&lt;wx:font wx:val=&quot;Cambria Math&quot;/&gt;&lt;w:b-cs/&gt;&lt;w:i/&gt;&lt;w:sz w:val=&quot;24&quot;/&gt;&lt;w:sz-cs w:val=&quot;24&quot;/&gt;&lt;/w:rPr&gt;&lt;/m:ctrlPr&gt;&lt;/m:fPr&gt;&lt;m:num&gt;&lt;m:r&gt;&lt;w:rPr&gt;&lt;w:rFonts w:ascii=&quot;Cambria Math&quot; w:fareast=&quot;Times New Roman&quot; w:h-ansi=&quot;Cambria Math&quot; w:cs=&quot;Times New Roman&quot;/&gt;&lt;wx:font wx:val=&quot;Cambria Math&quot;/&gt;&lt;w:i/&gt;&lt;w:sz w:val=&quot;24&quot;/&gt;&lt;w:sz-cs w:val=&quot;24&quot;/&gt;&lt;/w:rPr&gt;&lt;m:t&gt;66,34&lt;/m:t&gt;&lt;/m:r&gt;&lt;/m:num&gt;&lt;m:den&gt;&lt;m:r&gt;&lt;w:rPr&gt;&lt;w:rFonts w:ascii=&quot;Cambria Math&quot; w:fareast=&quot;Times New Roman&quot; w:h-ansi=&quot;Cambria Math&quot; w:cs=&quot;Times New Roman&quot;/&gt;&lt;wx:font wx:val=&quot;Cambria Math&quot;/&gt;&lt;w:i/&gt;&lt;w:sz w:val=&quot;24&quot;/&gt;&lt;w:sz-cs w:val=&quot;24&quot;/&gt;&lt;/w:rPr&gt;&lt;m:t&gt;18&lt;/m:t&gt;&lt;/m:r&gt;&lt;/m:den&gt;&lt;/m:f&gt;&lt;m:r&gt;&lt;w:rPr&gt;&lt;w:rFonts w:ascii=&quot;Cambria Math&quot; w:fareast=&quot;Times New Roman&quot; w:h-ansi=&quot;Cambria Math&quot; w:cs=&quot;Times New Roman&quot;/&gt;&lt;wx:font wx:val=&quot;Cambria Math&quot;/&gt;&lt;w:i/&gt;&lt;w:sz w:val=&quot;24&quot;/&gt;&lt;w:sz-cs w:val=&quot;24&quot;/&gt;&lt;/w:rPr&gt;&lt;m:t&gt;=&lt;/m:t&gt;&lt;/m:r&gt;&lt;m:r&gt;&lt;m:rPr&gt;&lt;m:sty m:val=&quot;bi&quot;/&gt;&lt;/m:rPr&gt;&lt;w:rPr&gt;&lt;w:rFonts w:ascii=&quot;Cambria Math&quot; w:fareast=&quot;Times New Roman&quot; w:h-ansi=&quot;Cambria Math&quot; w:cs=&quot;Times New Roman&quot;/&gt;&lt;wx:font wx:val=&quot;Cambria Math&quot;/&gt;&lt;w:b/&gt;&lt;w:i/&gt;&lt;w:sz w:val=&quot;24&quot;/&gt;&lt;w:sz-cs w:val=&quot;24&quot;/&gt;&lt;/w:rPr&gt;&lt;m:t&gt;3,6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v:imagedata r:id="rId9" chromakey="#FFFFFF" o:title=""/>
            <o:lock v:ext="edit" aspectratio="t"/>
            <w10:wrap type="none"/>
            <w10:anchorlock/>
          </v:shape>
        </w:pict>
      </w:r>
      <w:r>
        <w:rPr>
          <w:rFonts w:hint="default" w:ascii="Arial" w:hAnsi="Arial" w:eastAsia="Times New Roman" w:cs="Arial"/>
          <w:bCs/>
          <w:sz w:val="22"/>
          <w:szCs w:val="22"/>
        </w:rPr>
        <w:instrText xml:space="preserve"> </w:instrText>
      </w:r>
      <w:r>
        <w:rPr>
          <w:rFonts w:hint="default" w:ascii="Arial" w:hAnsi="Arial" w:eastAsia="Times New Roman" w:cs="Arial"/>
          <w:bCs/>
          <w:sz w:val="22"/>
          <w:szCs w:val="22"/>
        </w:rPr>
        <w:fldChar w:fldCharType="separate"/>
      </w:r>
      <w:r>
        <w:rPr>
          <w:rFonts w:hint="default" w:ascii="Arial" w:hAnsi="Arial" w:cs="Arial"/>
          <w:position w:val="-26"/>
          <w:sz w:val="22"/>
          <w:szCs w:val="22"/>
        </w:rPr>
        <w:pict>
          <v:shape id="_x0000_i1028" o:spt="75" type="#_x0000_t75" style="height:28.5pt;width:120.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B5EB5&quot;/&gt;&lt;wsp:rsid wsp:val=&quot;000C2DBC&quot;/&gt;&lt;wsp:rsid wsp:val=&quot;00113C83&quot;/&gt;&lt;wsp:rsid wsp:val=&quot;001B5EB5&quot;/&gt;&lt;wsp:rsid wsp:val=&quot;00202CEC&quot;/&gt;&lt;wsp:rsid wsp:val=&quot;0076429A&quot;/&gt;&lt;wsp:rsid wsp:val=&quot;0082198B&quot;/&gt;&lt;wsp:rsid wsp:val=&quot;00961753&quot;/&gt;&lt;wsp:rsid wsp:val=&quot;00985EC9&quot;/&gt;&lt;wsp:rsid wsp:val=&quot;00A1520B&quot;/&gt;&lt;wsp:rsid wsp:val=&quot;00AB1B36&quot;/&gt;&lt;wsp:rsid wsp:val=&quot;00AD3526&quot;/&gt;&lt;wsp:rsid wsp:val=&quot;00BE7664&quot;/&gt;&lt;wsp:rsid wsp:val=&quot;00CB1D44&quot;/&gt;&lt;wsp:rsid wsp:val=&quot;00F232A5&quot;/&gt;&lt;wsp:rsid wsp:val=&quot;00F57767&quot;/&gt;&lt;/wsp:rsids&gt;&lt;/w:docPr&gt;&lt;w:body&gt;&lt;wx:sect&gt;&lt;w:p wsp:rsidR=&quot;00000000&quot; wsp:rsidRDefault=&quot;0076429A&quot; wsp:rsidP=&quot;0076429A&quot;&gt;&lt;m:oMathPara&gt;&lt;m:oMath&gt;&lt;m:f&gt;&lt;m:fPr&gt;&lt;m:ctrlPr&gt;&lt;w:rPr&gt;&lt;w:rFonts w:ascii=&quot;Cambria Math&quot; w:fareast=&quot;Times New Roman&quot; w:h-ansi=&quot;Cambria Math&quot; w:cs=&quot;Times New Roman&quot;/&gt;&lt;wx:font wx:val=&quot;Cambria Math&quot;/&gt;&lt;w:b-cs/&gt;&lt;w:i/&gt;&lt;w:sz w:val=&quot;24&quot;/&gt;&lt;w:sz-cs w:val=&quot;24&quot;/&gt;&lt;/w:rPr&gt;&lt;/m:ctrlPr&gt;&lt;/m:fPr&gt;&lt;m:num&gt;&lt;m:nary&gt;&lt;m:naryPr&gt;&lt;m:chr m:val=&quot;∑&quot;/&gt;&lt;m:limLoc m:val=&quot;undOvr&quot;/&gt;&lt;m:subHide m:val=&quot;1&quot;/&gt;&lt;m:supHide m:val=&quot;1&quot;/&gt;&lt;m:ctrlPr&gt;&lt;w:rPr&gt;&lt;w:rFonts w:ascii=&quot;Cambria Math&quot; w:fareast=&quot;Times New Roman&quot; w:h-ansi=&quot;Cambria Math&quot; w:cs=&quot;Times New Roman&quot;/&gt;&lt;wx:font wx:val=&quot;Cambria Math&quot;/&gt;&lt;w:b-cs/&gt;&lt;w:i/&gt;&lt;w:sz w:val=&quot;24&quot;/&gt;&lt;w:sz-cs w:val=&quot;24&quot;/&gt;&lt;/w:rPr&gt;&lt;/m:ctrlPr&gt;&lt;/m:naryPr&gt;&lt;m:sub/&gt;&lt;m:sup/&gt;&lt;m:e&gt;&lt;m:r&gt;&lt;w:rPr&gt;&lt;w:rFonts w:ascii=&quot;Cambria Math&quot; w:fareast=&quot;Times New Roman&quot; w:h-ansi=&quot;Cambria Math&quot; w:cs=&quot;Times New Roman&quot;/&gt;&lt;wx:font wx:val=&quot;Cambria Math&quot;/&gt;&lt;w:i/&gt;&lt;w:sz w:val=&quot;24&quot;/&gt;&lt;w:sz-cs w:val=&quot;24&quot;/&gt;&lt;/w:rPr&gt;&lt;m:t&gt;X&lt;/m:t&gt;&lt;/m:r&gt;&lt;/m:e&gt;&lt;/m:nary&gt;&lt;/m:num&gt;&lt;m:den&gt;&lt;m:r&gt;&lt;w:rPr&gt;&lt;w:rFonts w:ascii=&quot;Cambria Math&quot; w:fareast=&quot;Times New Roman&quot; w:h-ansi=&quot;Cambria Math&quot; w:cs=&quot;Times New Roman&quot;/&gt;&lt;wx:font wx:val=&quot;Cambria Math&quot;/&gt;&lt;w:i/&gt;&lt;w:sz w:val=&quot;24&quot;/&gt;&lt;w:sz-cs w:val=&quot;24&quot;/&gt;&lt;/w:rPr&gt;&lt;m:t&gt;total item&lt;/m:t&gt;&lt;/m:r&gt;&lt;/m:den&gt;&lt;/m:f&gt;&lt;m:r&gt;&lt;w:rPr&gt;&lt;w:rFonts w:ascii=&quot;Cambria Math&quot; w:fareast=&quot;Times New Roman&quot; w:h-ansi=&quot;Cambria Math&quot; w:cs=&quot;Times New Roman&quot;/&gt;&lt;wx:font wx:val=&quot;Cambria Math&quot;/&gt;&lt;w:i/&gt;&lt;w:sz w:val=&quot;24&quot;/&gt;&lt;w:sz-cs w:val=&quot;24&quot;/&gt;&lt;/w:rPr&gt;&lt;m:t&gt;=&lt;/m:t&gt;&lt;/m:r&gt;&lt;m:f&gt;&lt;m:fPr&gt;&lt;m:ctrlPr&gt;&lt;w:rPr&gt;&lt;w:rFonts w:ascii=&quot;Cambria Math&quot; w:fareast=&quot;Times New Roman&quot; w:h-ansi=&quot;Cambria Math&quot; w:cs=&quot;Times New Roman&quot;/&gt;&lt;wx:font wx:val=&quot;Cambria Math&quot;/&gt;&lt;w:b-cs/&gt;&lt;w:i/&gt;&lt;w:sz w:val=&quot;24&quot;/&gt;&lt;w:sz-cs w:val=&quot;24&quot;/&gt;&lt;/w:rPr&gt;&lt;/m:ctrlPr&gt;&lt;/m:fPr&gt;&lt;m:num&gt;&lt;m:r&gt;&lt;w:rPr&gt;&lt;w:rFonts w:ascii=&quot;Cambria Math&quot; w:fareast=&quot;Times New Roman&quot; w:h-ansi=&quot;Cambria Math&quot; w:cs=&quot;Times New Roman&quot;/&gt;&lt;wx:font wx:val=&quot;Cambria Math&quot;/&gt;&lt;w:i/&gt;&lt;w:sz w:val=&quot;24&quot;/&gt;&lt;w:sz-cs w:val=&quot;24&quot;/&gt;&lt;/w:rPr&gt;&lt;m:t&gt;66,34&lt;/m:t&gt;&lt;/m:r&gt;&lt;/m:num&gt;&lt;m:den&gt;&lt;m:r&gt;&lt;w:rPr&gt;&lt;w:rFonts w:ascii=&quot;Cambria Math&quot; w:fareast=&quot;Times New Roman&quot; w:h-ansi=&quot;Cambria Math&quot; w:cs=&quot;Times New Roman&quot;/&gt;&lt;wx:font wx:val=&quot;Cambria Math&quot;/&gt;&lt;w:i/&gt;&lt;w:sz w:val=&quot;24&quot;/&gt;&lt;w:sz-cs w:val=&quot;24&quot;/&gt;&lt;/w:rPr&gt;&lt;m:t&gt;18&lt;/m:t&gt;&lt;/m:r&gt;&lt;/m:den&gt;&lt;/m:f&gt;&lt;m:r&gt;&lt;w:rPr&gt;&lt;w:rFonts w:ascii=&quot;Cambria Math&quot; w:fareast=&quot;Times New Roman&quot; w:h-ansi=&quot;Cambria Math&quot; w:cs=&quot;Times New Roman&quot;/&gt;&lt;wx:font wx:val=&quot;Cambria Math&quot;/&gt;&lt;w:i/&gt;&lt;w:sz w:val=&quot;24&quot;/&gt;&lt;w:sz-cs w:val=&quot;24&quot;/&gt;&lt;/w:rPr&gt;&lt;m:t&gt;=&lt;/m:t&gt;&lt;/m:r&gt;&lt;m:r&gt;&lt;m:rPr&gt;&lt;m:sty m:val=&quot;bi&quot;/&gt;&lt;/m:rPr&gt;&lt;w:rPr&gt;&lt;w:rFonts w:ascii=&quot;Cambria Math&quot; w:fareast=&quot;Times New Roman&quot; w:h-ansi=&quot;Cambria Math&quot; w:cs=&quot;Times New Roman&quot;/&gt;&lt;wx:font wx:val=&quot;Cambria Math&quot;/&gt;&lt;w:b/&gt;&lt;w:i/&gt;&lt;w:sz w:val=&quot;24&quot;/&gt;&lt;w:sz-cs w:val=&quot;24&quot;/&gt;&lt;/w:rPr&gt;&lt;m:t&gt;3,6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v:imagedata r:id="rId9" chromakey="#FFFFFF" o:title=""/>
            <o:lock v:ext="edit" aspectratio="t"/>
            <w10:wrap type="none"/>
            <w10:anchorlock/>
          </v:shape>
        </w:pict>
      </w:r>
      <w:r>
        <w:rPr>
          <w:rFonts w:hint="default" w:ascii="Arial" w:hAnsi="Arial" w:eastAsia="Times New Roman" w:cs="Arial"/>
          <w:bCs/>
          <w:sz w:val="22"/>
          <w:szCs w:val="22"/>
        </w:rPr>
        <w:fldChar w:fldCharType="end"/>
      </w:r>
    </w:p>
    <w:p>
      <w:pPr>
        <w:pStyle w:val="28"/>
        <w:numPr>
          <w:ilvl w:val="0"/>
          <w:numId w:val="1"/>
        </w:numPr>
        <w:spacing w:after="200" w:line="480" w:lineRule="auto"/>
        <w:ind w:left="426"/>
        <w:rPr>
          <w:rFonts w:hint="default" w:ascii="Arial" w:hAnsi="Arial" w:eastAsia="Times New Roman" w:cs="Arial"/>
          <w:bCs/>
          <w:sz w:val="22"/>
          <w:szCs w:val="22"/>
        </w:rPr>
      </w:pPr>
      <w:r>
        <w:rPr>
          <w:rFonts w:hint="default" w:ascii="Arial" w:hAnsi="Arial" w:eastAsia="Times New Roman" w:cs="Arial"/>
          <w:bCs/>
          <w:sz w:val="22"/>
          <w:szCs w:val="22"/>
        </w:rPr>
        <w:t xml:space="preserve">Finding Category: </w:t>
      </w:r>
      <w:r>
        <w:rPr>
          <w:rFonts w:hint="default" w:ascii="Arial" w:hAnsi="Arial" w:eastAsia="Times New Roman" w:cs="Arial"/>
          <w:bCs/>
          <w:sz w:val="22"/>
          <w:szCs w:val="22"/>
        </w:rPr>
        <w:fldChar w:fldCharType="begin"/>
      </w:r>
      <w:r>
        <w:rPr>
          <w:rFonts w:hint="default" w:ascii="Arial" w:hAnsi="Arial" w:eastAsia="Times New Roman" w:cs="Arial"/>
          <w:bCs/>
          <w:sz w:val="22"/>
          <w:szCs w:val="22"/>
        </w:rPr>
        <w:instrText xml:space="preserve"> QUOTE </w:instrText>
      </w:r>
      <w:r>
        <w:rPr>
          <w:rFonts w:hint="default" w:ascii="Arial" w:hAnsi="Arial" w:cs="Arial"/>
          <w:position w:val="-27"/>
          <w:sz w:val="22"/>
          <w:szCs w:val="22"/>
        </w:rPr>
        <w:pict>
          <v:shape id="_x0000_i1029" o:spt="75" type="#_x0000_t75" style="height:28.5pt;width:214.4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B5EB5&quot;/&gt;&lt;wsp:rsid wsp:val=&quot;000C2DBC&quot;/&gt;&lt;wsp:rsid wsp:val=&quot;00113C83&quot;/&gt;&lt;wsp:rsid wsp:val=&quot;001B5EB5&quot;/&gt;&lt;wsp:rsid wsp:val=&quot;00202CEC&quot;/&gt;&lt;wsp:rsid wsp:val=&quot;0082198B&quot;/&gt;&lt;wsp:rsid wsp:val=&quot;00961753&quot;/&gt;&lt;wsp:rsid wsp:val=&quot;00985EC9&quot;/&gt;&lt;wsp:rsid wsp:val=&quot;009D0FA1&quot;/&gt;&lt;wsp:rsid wsp:val=&quot;00A1520B&quot;/&gt;&lt;wsp:rsid wsp:val=&quot;00AB1B36&quot;/&gt;&lt;wsp:rsid wsp:val=&quot;00AD3526&quot;/&gt;&lt;wsp:rsid wsp:val=&quot;00BE7664&quot;/&gt;&lt;wsp:rsid wsp:val=&quot;00CB1D44&quot;/&gt;&lt;wsp:rsid wsp:val=&quot;00F232A5&quot;/&gt;&lt;wsp:rsid wsp:val=&quot;00F57767&quot;/&gt;&lt;/wsp:rsids&gt;&lt;/w:docPr&gt;&lt;w:body&gt;&lt;wx:sect&gt;&lt;w:p wsp:rsidR=&quot;00000000&quot; wsp:rsidRDefault=&quot;009D0FA1&quot; wsp:rsidP=&quot;009D0FA1&quot;&gt;&lt;m:oMathPara&gt;&lt;m:oMath&gt;&lt;m:f&gt;&lt;m:fPr&gt;&lt;m:ctrlPr&gt;&lt;w:rPr&gt;&lt;w:rFonts w:ascii=&quot;Cambria Math&quot; w:fareast=&quot;Times New Roman&quot; w:h-ansi=&quot;Cambria Math&quot; w:cs=&quot;Times New Roman&quot;/&gt;&lt;wx:font wx:val=&quot;Cambria Math&quot;/&gt;&lt;w:b-cs/&gt;&lt;w:i/&gt;&lt;w:sz w:val=&quot;24&quot;/&gt;&lt;w:sz-cs w:val=&quot;24&quot;/&gt;&lt;/w:rPr&gt;&lt;/m:ctrlPr&gt;&lt;/m:fPr&gt;&lt;m:num&gt;&lt;m:r&gt;&lt;w:rPr&gt;&lt;w:rFonts w:ascii=&quot;Cambria Math&quot; w:fareast=&quot;Times New Roman&quot; w:h-ansi=&quot;Cambria Math&quot; w:cs=&quot;Times New Roman&quot;/&gt;&lt;wx:font wx:val=&quot;Cambria Math&quot;/&gt;&lt;w:i/&gt;&lt;w:sz w:val=&quot;24&quot;/&gt;&lt;w:sz-cs w:val=&quot;24&quot;/&gt;&lt;/w:rPr&gt;&lt;m:t&gt;X&lt;/m:t&gt;&lt;/m:r&gt;&lt;/m:num&gt;&lt;m:den&gt;&lt;m:r&gt;&lt;w:rPr&gt;&lt;w:rFonts w:ascii=&quot;Cambria Math&quot; w:fareast=&quot;Times New Roman&quot; w:h-ansi=&quot;Cambria Math&quot; w:cs=&quot;Times New Roman&quot;/&gt;&lt;wx:font wx:val=&quot;Cambria Math&quot;/&gt;&lt;w:i/&gt;&lt;w:sz w:val=&quot;24&quot;/&gt;&lt;w:sz-cs w:val=&quot;24&quot;/&gt;&lt;/w:rPr&gt;&lt;m:t&gt;skor_max&lt;/m:t&gt;&lt;/m:r&gt;&lt;/m:den&gt;&lt;/m:f&gt;&lt;m:r&gt;&lt;w:rPr&gt;&lt;w:rFonts w:ascii=&quot;Cambria Math&quot; w:fareast=&quot;Times New Roman&quot; w:h-ansi=&quot;Cambria Math&quot; w:cs=&quot;Times New Roman&quot;/&gt;&lt;wx:font wx:val=&quot;Cambria Math&quot;/&gt;&lt;w:i/&gt;&lt;w:sz w:val=&quot;24&quot;/&gt;&lt;w:sz-cs w:val=&quot;24&quot;/&gt;&lt;/w:rPr&gt;&lt;m:t&gt;×100%=&lt;/m:t&gt;&lt;/m:r&gt;&lt;m:f&gt;&lt;m:fPr&gt;&lt;m:ctrlPr&gt;&lt;w:rPr&gt;&lt;w:rFonts w:ascii=&quot;Cambria Math&quot; w:fareast=&quot;Times New Roman&quot; w:h-ansi=&quot;Cambria Math&quot; w:cs=&quot;Times New Roman&quot;/&gt;&lt;wx:font wx:val=&quot;Cambria Math&quot;/&gt;&lt;w:b-cs/&gt;&lt;w:i/&gt;&lt;w:sz w:val=&quot;24&quot;/&gt;&lt;w:sz-cs w:val=&quot;24&quot;/&gt;&lt;/w:rPr&gt;&lt;/m:ctrlPr&gt;&lt;/m:fPr&gt;&lt;m:num&gt;&lt;m:r&gt;&lt;w:rPr&gt;&lt;w:rFonts w:ascii=&quot;Cambria Math&quot; w:fareast=&quot;Times New Roman&quot; w:h-ansi=&quot;Cambria Math&quot; w:cs=&quot;Times New Roman&quot;/&gt;&lt;wx:font wx:val=&quot;Cambria Math&quot;/&gt;&lt;w:i/&gt;&lt;w:sz w:val=&quot;24&quot;/&gt;&lt;w:sz-cs w:val=&quot;24&quot;/&gt;&lt;/w:rPr&gt;&lt;m:t&gt;3,66&lt;/m:t&gt;&lt;/m:r&gt;&lt;/m:num&gt;&lt;m:den&gt;&lt;m:r&gt;&lt;w:rPr&gt;&lt;w:rFonts w:ascii=&quot;Cambria Math&quot; w:fareast=&quot;Times New Roman&quot; w:h-ansi=&quot;Cambria Math&quot; w:cs=&quot;Times New Roman&quot;/&gt;&lt;wx:font wx:val=&quot;Cambria Math&quot;/&gt;&lt;w:i/&gt;&lt;w:sz w:val=&quot;24&quot;/&gt;&lt;w:sz-cs w:val=&quot;24&quot;/&gt;&lt;/w:rPr&gt;&lt;m:t&gt;5&lt;/m:t&gt;&lt;/m:r&gt;&lt;/m:den&gt;&lt;/m:f&gt;&lt;m:r&gt;&lt;w:rPr&gt;&lt;w:rFonts w:ascii=&quot;Cambria Math&quot; w:fareast=&quot;Times New Roman&quot; w:h-ansi=&quot;Cambria Math&quot; w:cs=&quot;Times New Roman&quot;/&gt;&lt;wx:font wx:val=&quot;Cambria Math&quot;/&gt;&lt;w:i/&gt;&lt;w:sz w:val=&quot;24&quot;/&gt;&lt;w:sz-cs w:val=&quot;24&quot;/&gt;&lt;/w:rPr&gt;&lt;m:t&gt;×100%=&lt;/m:t&gt;&lt;/m:r&gt;&lt;m:r&gt;&lt;m:rPr&gt;&lt;m:sty m:val=&quot;bi&quot;/&gt;&lt;/m:rPr&gt;&lt;w:rPr&gt;&lt;w:rFonts w:ascii=&quot;Cambria Math&quot; w:fareast=&quot;Times New Roman&quot; w:h-ansi=&quot;Cambria Math&quot; w:cs=&quot;Times New Roman&quot;/&gt;&lt;wx:font wx:val=&quot;Cambria Math&quot;/&gt;&lt;w:b/&gt;&lt;w:i/&gt;&lt;w:sz w:val=&quot;24&quot;/&gt;&lt;w:sz-cs w:val=&quot;24&quot;/&gt;&lt;/w:rPr&gt;&lt;m:t&gt;73,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v:imagedata r:id="rId10" chromakey="#FFFFFF" o:title=""/>
            <o:lock v:ext="edit" aspectratio="t"/>
            <w10:wrap type="none"/>
            <w10:anchorlock/>
          </v:shape>
        </w:pict>
      </w:r>
      <w:r>
        <w:rPr>
          <w:rFonts w:hint="default" w:ascii="Arial" w:hAnsi="Arial" w:eastAsia="Times New Roman" w:cs="Arial"/>
          <w:bCs/>
          <w:sz w:val="22"/>
          <w:szCs w:val="22"/>
        </w:rPr>
        <w:instrText xml:space="preserve"> </w:instrText>
      </w:r>
      <w:r>
        <w:rPr>
          <w:rFonts w:hint="default" w:ascii="Arial" w:hAnsi="Arial" w:eastAsia="Times New Roman" w:cs="Arial"/>
          <w:bCs/>
          <w:sz w:val="22"/>
          <w:szCs w:val="22"/>
        </w:rPr>
        <w:fldChar w:fldCharType="separate"/>
      </w:r>
      <w:r>
        <w:rPr>
          <w:rFonts w:hint="default" w:ascii="Arial" w:hAnsi="Arial" w:cs="Arial"/>
          <w:position w:val="-27"/>
          <w:sz w:val="22"/>
          <w:szCs w:val="22"/>
        </w:rPr>
        <w:pict>
          <v:shape id="_x0000_i1030" o:spt="75" type="#_x0000_t75" style="height:28.5pt;width:214.4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B5EB5&quot;/&gt;&lt;wsp:rsid wsp:val=&quot;000C2DBC&quot;/&gt;&lt;wsp:rsid wsp:val=&quot;00113C83&quot;/&gt;&lt;wsp:rsid wsp:val=&quot;001B5EB5&quot;/&gt;&lt;wsp:rsid wsp:val=&quot;00202CEC&quot;/&gt;&lt;wsp:rsid wsp:val=&quot;0082198B&quot;/&gt;&lt;wsp:rsid wsp:val=&quot;00961753&quot;/&gt;&lt;wsp:rsid wsp:val=&quot;00985EC9&quot;/&gt;&lt;wsp:rsid wsp:val=&quot;009D0FA1&quot;/&gt;&lt;wsp:rsid wsp:val=&quot;00A1520B&quot;/&gt;&lt;wsp:rsid wsp:val=&quot;00AB1B36&quot;/&gt;&lt;wsp:rsid wsp:val=&quot;00AD3526&quot;/&gt;&lt;wsp:rsid wsp:val=&quot;00BE7664&quot;/&gt;&lt;wsp:rsid wsp:val=&quot;00CB1D44&quot;/&gt;&lt;wsp:rsid wsp:val=&quot;00F232A5&quot;/&gt;&lt;wsp:rsid wsp:val=&quot;00F57767&quot;/&gt;&lt;/wsp:rsids&gt;&lt;/w:docPr&gt;&lt;w:body&gt;&lt;wx:sect&gt;&lt;w:p wsp:rsidR=&quot;00000000&quot; wsp:rsidRDefault=&quot;009D0FA1&quot; wsp:rsidP=&quot;009D0FA1&quot;&gt;&lt;m:oMathPara&gt;&lt;m:oMath&gt;&lt;m:f&gt;&lt;m:fPr&gt;&lt;m:ctrlPr&gt;&lt;w:rPr&gt;&lt;w:rFonts w:ascii=&quot;Cambria Math&quot; w:fareast=&quot;Times New Roman&quot; w:h-ansi=&quot;Cambria Math&quot; w:cs=&quot;Times New Roman&quot;/&gt;&lt;wx:font wx:val=&quot;Cambria Math&quot;/&gt;&lt;w:b-cs/&gt;&lt;w:i/&gt;&lt;w:sz w:val=&quot;24&quot;/&gt;&lt;w:sz-cs w:val=&quot;24&quot;/&gt;&lt;/w:rPr&gt;&lt;/m:ctrlPr&gt;&lt;/m:fPr&gt;&lt;m:num&gt;&lt;m:r&gt;&lt;w:rPr&gt;&lt;w:rFonts w:ascii=&quot;Cambria Math&quot; w:fareast=&quot;Times New Roman&quot; w:h-ansi=&quot;Cambria Math&quot; w:cs=&quot;Times New Roman&quot;/&gt;&lt;wx:font wx:val=&quot;Cambria Math&quot;/&gt;&lt;w:i/&gt;&lt;w:sz w:val=&quot;24&quot;/&gt;&lt;w:sz-cs w:val=&quot;24&quot;/&gt;&lt;/w:rPr&gt;&lt;m:t&gt;X&lt;/m:t&gt;&lt;/m:r&gt;&lt;/m:num&gt;&lt;m:den&gt;&lt;m:r&gt;&lt;w:rPr&gt;&lt;w:rFonts w:ascii=&quot;Cambria Math&quot; w:fareast=&quot;Times New Roman&quot; w:h-ansi=&quot;Cambria Math&quot; w:cs=&quot;Times New Roman&quot;/&gt;&lt;wx:font wx:val=&quot;Cambria Math&quot;/&gt;&lt;w:i/&gt;&lt;w:sz w:val=&quot;24&quot;/&gt;&lt;w:sz-cs w:val=&quot;24&quot;/&gt;&lt;/w:rPr&gt;&lt;m:t&gt;skor_max&lt;/m:t&gt;&lt;/m:r&gt;&lt;/m:den&gt;&lt;/m:f&gt;&lt;m:r&gt;&lt;w:rPr&gt;&lt;w:rFonts w:ascii=&quot;Cambria Math&quot; w:fareast=&quot;Times New Roman&quot; w:h-ansi=&quot;Cambria Math&quot; w:cs=&quot;Times New Roman&quot;/&gt;&lt;wx:font wx:val=&quot;Cambria Math&quot;/&gt;&lt;w:i/&gt;&lt;w:sz w:val=&quot;24&quot;/&gt;&lt;w:sz-cs w:val=&quot;24&quot;/&gt;&lt;/w:rPr&gt;&lt;m:t&gt;×100%=&lt;/m:t&gt;&lt;/m:r&gt;&lt;m:f&gt;&lt;m:fPr&gt;&lt;m:ctrlPr&gt;&lt;w:rPr&gt;&lt;w:rFonts w:ascii=&quot;Cambria Math&quot; w:fareast=&quot;Times New Roman&quot; w:h-ansi=&quot;Cambria Math&quot; w:cs=&quot;Times New Roman&quot;/&gt;&lt;wx:font wx:val=&quot;Cambria Math&quot;/&gt;&lt;w:b-cs/&gt;&lt;w:i/&gt;&lt;w:sz w:val=&quot;24&quot;/&gt;&lt;w:sz-cs w:val=&quot;24&quot;/&gt;&lt;/w:rPr&gt;&lt;/m:ctrlPr&gt;&lt;/m:fPr&gt;&lt;m:num&gt;&lt;m:r&gt;&lt;w:rPr&gt;&lt;w:rFonts w:ascii=&quot;Cambria Math&quot; w:fareast=&quot;Times New Roman&quot; w:h-ansi=&quot;Cambria Math&quot; w:cs=&quot;Times New Roman&quot;/&gt;&lt;wx:font wx:val=&quot;Cambria Math&quot;/&gt;&lt;w:i/&gt;&lt;w:sz w:val=&quot;24&quot;/&gt;&lt;w:sz-cs w:val=&quot;24&quot;/&gt;&lt;/w:rPr&gt;&lt;m:t&gt;3,66&lt;/m:t&gt;&lt;/m:r&gt;&lt;/m:num&gt;&lt;m:den&gt;&lt;m:r&gt;&lt;w:rPr&gt;&lt;w:rFonts w:ascii=&quot;Cambria Math&quot; w:fareast=&quot;Times New Roman&quot; w:h-ansi=&quot;Cambria Math&quot; w:cs=&quot;Times New Roman&quot;/&gt;&lt;wx:font wx:val=&quot;Cambria Math&quot;/&gt;&lt;w:i/&gt;&lt;w:sz w:val=&quot;24&quot;/&gt;&lt;w:sz-cs w:val=&quot;24&quot;/&gt;&lt;/w:rPr&gt;&lt;m:t&gt;5&lt;/m:t&gt;&lt;/m:r&gt;&lt;/m:den&gt;&lt;/m:f&gt;&lt;m:r&gt;&lt;w:rPr&gt;&lt;w:rFonts w:ascii=&quot;Cambria Math&quot; w:fareast=&quot;Times New Roman&quot; w:h-ansi=&quot;Cambria Math&quot; w:cs=&quot;Times New Roman&quot;/&gt;&lt;wx:font wx:val=&quot;Cambria Math&quot;/&gt;&lt;w:i/&gt;&lt;w:sz w:val=&quot;24&quot;/&gt;&lt;w:sz-cs w:val=&quot;24&quot;/&gt;&lt;/w:rPr&gt;&lt;m:t&gt;×100%=&lt;/m:t&gt;&lt;/m:r&gt;&lt;m:r&gt;&lt;m:rPr&gt;&lt;m:sty m:val=&quot;bi&quot;/&gt;&lt;/m:rPr&gt;&lt;w:rPr&gt;&lt;w:rFonts w:ascii=&quot;Cambria Math&quot; w:fareast=&quot;Times New Roman&quot; w:h-ansi=&quot;Cambria Math&quot; w:cs=&quot;Times New Roman&quot;/&gt;&lt;wx:font wx:val=&quot;Cambria Math&quot;/&gt;&lt;w:b/&gt;&lt;w:i/&gt;&lt;w:sz w:val=&quot;24&quot;/&gt;&lt;w:sz-cs w:val=&quot;24&quot;/&gt;&lt;/w:rPr&gt;&lt;m:t&gt;73,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v:imagedata r:id="rId10" chromakey="#FFFFFF" o:title=""/>
            <o:lock v:ext="edit" aspectratio="t"/>
            <w10:wrap type="none"/>
            <w10:anchorlock/>
          </v:shape>
        </w:pict>
      </w:r>
      <w:r>
        <w:rPr>
          <w:rFonts w:hint="default" w:ascii="Arial" w:hAnsi="Arial" w:eastAsia="Times New Roman" w:cs="Arial"/>
          <w:bCs/>
          <w:sz w:val="22"/>
          <w:szCs w:val="22"/>
        </w:rPr>
        <w:fldChar w:fldCharType="end"/>
      </w:r>
    </w:p>
    <w:p>
      <w:pPr>
        <w:pStyle w:val="28"/>
        <w:spacing w:after="200" w:line="240" w:lineRule="auto"/>
        <w:ind w:left="0" w:firstLine="426"/>
        <w:jc w:val="both"/>
        <w:rPr>
          <w:rFonts w:hint="default" w:ascii="Arial" w:hAnsi="Arial" w:eastAsia="Times New Roman" w:cs="Arial"/>
          <w:bCs/>
          <w:sz w:val="22"/>
          <w:szCs w:val="22"/>
        </w:rPr>
      </w:pPr>
      <w:r>
        <w:rPr>
          <w:rFonts w:hint="default" w:ascii="Arial" w:hAnsi="Arial" w:eastAsia="Times New Roman" w:cs="Arial"/>
          <w:bCs/>
          <w:sz w:val="22"/>
          <w:szCs w:val="22"/>
        </w:rPr>
        <w:t>Based on the data that have been analyzed, it can be conclude</w:t>
      </w:r>
      <w:r>
        <w:rPr>
          <w:rFonts w:hint="default" w:ascii="Arial" w:hAnsi="Arial" w:eastAsia="Times New Roman" w:cs="Arial"/>
          <w:bCs/>
          <w:sz w:val="22"/>
          <w:szCs w:val="22"/>
          <w:lang w:val="en-US"/>
        </w:rPr>
        <w:t>d</w:t>
      </w:r>
      <w:r>
        <w:rPr>
          <w:rFonts w:hint="default" w:ascii="Arial" w:hAnsi="Arial" w:eastAsia="Times New Roman" w:cs="Arial"/>
          <w:bCs/>
          <w:sz w:val="22"/>
          <w:szCs w:val="22"/>
        </w:rPr>
        <w:t xml:space="preserve"> that students’ English learning motivation in blended learning, included in high category with a value 73,2% because it is in the 60-80% interval.</w:t>
      </w:r>
    </w:p>
    <w:p>
      <w:pPr>
        <w:spacing w:after="0"/>
        <w:ind w:right="33" w:firstLine="0"/>
        <w:rPr>
          <w:rFonts w:hint="default" w:ascii="Arial" w:hAnsi="Arial" w:eastAsia="Arial" w:cs="Arial"/>
          <w:b/>
          <w:color w:val="C00000"/>
          <w:sz w:val="22"/>
          <w:szCs w:val="22"/>
          <w:rtl w:val="0"/>
        </w:rPr>
      </w:pPr>
    </w:p>
    <w:p>
      <w:pPr>
        <w:spacing w:after="0"/>
        <w:ind w:right="33" w:firstLine="0"/>
        <w:rPr>
          <w:rFonts w:hint="default" w:ascii="Arial" w:hAnsi="Arial" w:eastAsia="Arial" w:cs="Arial"/>
          <w:b/>
          <w:color w:val="C00000"/>
          <w:sz w:val="22"/>
          <w:szCs w:val="22"/>
          <w:rtl w:val="0"/>
        </w:rPr>
      </w:pPr>
    </w:p>
    <w:p>
      <w:pPr>
        <w:spacing w:after="0"/>
        <w:ind w:right="33" w:firstLine="0"/>
        <w:rPr>
          <w:rFonts w:hint="default" w:ascii="Arial" w:hAnsi="Arial" w:eastAsia="Arial" w:cs="Arial"/>
          <w:b/>
          <w:color w:val="C00000"/>
          <w:sz w:val="22"/>
          <w:szCs w:val="22"/>
          <w:rtl w:val="0"/>
        </w:rPr>
      </w:pPr>
    </w:p>
    <w:p>
      <w:pPr>
        <w:spacing w:after="0"/>
        <w:ind w:right="141" w:firstLine="0"/>
        <w:rPr>
          <w:rFonts w:ascii="Arial" w:hAnsi="Arial" w:eastAsia="Arial" w:cs="Arial"/>
          <w:b/>
          <w:color w:val="C00000"/>
        </w:rPr>
      </w:pPr>
      <w:r>
        <w:rPr>
          <w:rFonts w:ascii="Arial" w:hAnsi="Arial" w:eastAsia="Arial" w:cs="Arial"/>
          <w:b/>
          <w:color w:val="C00000"/>
          <w:rtl w:val="0"/>
        </w:rPr>
        <w:t>Discussion</w:t>
      </w:r>
    </w:p>
    <w:p>
      <w:pPr>
        <w:spacing w:line="240" w:lineRule="auto"/>
        <w:jc w:val="both"/>
        <w:rPr>
          <w:rFonts w:hint="default" w:ascii="Arial" w:hAnsi="Arial" w:eastAsia="Times New Roman" w:cs="Arial"/>
          <w:bCs/>
          <w:sz w:val="22"/>
          <w:szCs w:val="22"/>
          <w:lang w:val="en-US"/>
        </w:rPr>
      </w:pPr>
      <w:r>
        <w:rPr>
          <w:rFonts w:hint="default" w:ascii="Arial" w:hAnsi="Arial" w:eastAsia="Times New Roman" w:cs="Arial"/>
          <w:bCs/>
          <w:sz w:val="22"/>
          <w:szCs w:val="22"/>
        </w:rPr>
        <w:t xml:space="preserve">The discussion </w:t>
      </w:r>
      <w:r>
        <w:rPr>
          <w:rFonts w:hint="default" w:ascii="Arial" w:hAnsi="Arial" w:eastAsia="Times New Roman" w:cs="Arial"/>
          <w:bCs/>
          <w:sz w:val="22"/>
          <w:szCs w:val="22"/>
          <w:lang w:val="en-US"/>
        </w:rPr>
        <w:t>was</w:t>
      </w:r>
      <w:r>
        <w:rPr>
          <w:rFonts w:hint="default" w:ascii="Arial" w:hAnsi="Arial" w:eastAsia="Times New Roman" w:cs="Arial"/>
          <w:bCs/>
          <w:sz w:val="22"/>
          <w:szCs w:val="22"/>
        </w:rPr>
        <w:t xml:space="preserve"> invented to </w:t>
      </w:r>
      <w:r>
        <w:rPr>
          <w:rFonts w:hint="default" w:ascii="Arial" w:hAnsi="Arial" w:eastAsia="Times New Roman" w:cs="Arial"/>
          <w:bCs/>
          <w:sz w:val="22"/>
          <w:szCs w:val="22"/>
          <w:lang w:val="en-US"/>
        </w:rPr>
        <w:t>investigate</w:t>
      </w:r>
      <w:r>
        <w:rPr>
          <w:rFonts w:hint="default" w:ascii="Arial" w:hAnsi="Arial" w:eastAsia="Times New Roman" w:cs="Arial"/>
          <w:bCs/>
          <w:sz w:val="22"/>
          <w:szCs w:val="22"/>
        </w:rPr>
        <w:t xml:space="preserve"> the students’ English learning motivation in blended learning</w:t>
      </w:r>
      <w:r>
        <w:rPr>
          <w:rFonts w:hint="default" w:ascii="Arial" w:hAnsi="Arial" w:cs="Arial"/>
          <w:bCs/>
          <w:sz w:val="22"/>
          <w:szCs w:val="22"/>
          <w:lang w:val="en-US"/>
        </w:rPr>
        <w:t xml:space="preserve"> for the each indicators:</w:t>
      </w:r>
    </w:p>
    <w:p>
      <w:pPr>
        <w:numPr>
          <w:ilvl w:val="0"/>
          <w:numId w:val="2"/>
        </w:numPr>
        <w:spacing w:line="240" w:lineRule="auto"/>
        <w:ind w:left="0" w:leftChars="0" w:firstLine="0" w:firstLineChars="0"/>
        <w:jc w:val="both"/>
        <w:rPr>
          <w:rFonts w:hint="default" w:ascii="Arial" w:hAnsi="Arial" w:eastAsia="Times New Roman" w:cs="Arial"/>
          <w:bCs/>
          <w:sz w:val="22"/>
          <w:szCs w:val="22"/>
        </w:rPr>
      </w:pPr>
      <w:r>
        <w:rPr>
          <w:rFonts w:hint="default" w:ascii="Arial" w:hAnsi="Arial" w:cs="Arial"/>
          <w:bCs/>
          <w:sz w:val="22"/>
          <w:szCs w:val="22"/>
          <w:lang w:val="en-US"/>
        </w:rPr>
        <w:t>S</w:t>
      </w:r>
      <w:r>
        <w:rPr>
          <w:rFonts w:hint="default" w:ascii="Arial" w:hAnsi="Arial" w:eastAsia="Times New Roman" w:cs="Arial"/>
          <w:bCs/>
          <w:sz w:val="22"/>
          <w:szCs w:val="22"/>
        </w:rPr>
        <w:t>tudents actively involved in the English learning activities consist of 3 items. It can be seen in the table.1 this indicator g</w:t>
      </w:r>
      <w:r>
        <w:rPr>
          <w:rFonts w:hint="default" w:ascii="Arial" w:hAnsi="Arial" w:eastAsia="Times New Roman" w:cs="Arial"/>
          <w:bCs/>
          <w:sz w:val="22"/>
          <w:szCs w:val="22"/>
          <w:lang w:val="en-US"/>
        </w:rPr>
        <w:t>ot</w:t>
      </w:r>
      <w:r>
        <w:rPr>
          <w:rFonts w:hint="default" w:ascii="Arial" w:hAnsi="Arial" w:eastAsia="Times New Roman" w:cs="Arial"/>
          <w:bCs/>
          <w:sz w:val="22"/>
          <w:szCs w:val="22"/>
        </w:rPr>
        <w:t xml:space="preserve"> high category it means that when learning English in blended learning, the students </w:t>
      </w:r>
      <w:r>
        <w:rPr>
          <w:rFonts w:hint="default" w:ascii="Arial" w:hAnsi="Arial" w:eastAsia="Times New Roman" w:cs="Arial"/>
          <w:bCs/>
          <w:sz w:val="22"/>
          <w:szCs w:val="22"/>
          <w:lang w:val="en-US"/>
        </w:rPr>
        <w:t xml:space="preserve">were </w:t>
      </w:r>
      <w:r>
        <w:rPr>
          <w:rFonts w:hint="default" w:ascii="Arial" w:hAnsi="Arial" w:eastAsia="Times New Roman" w:cs="Arial"/>
          <w:bCs/>
          <w:sz w:val="22"/>
          <w:szCs w:val="22"/>
        </w:rPr>
        <w:t xml:space="preserve">active in the learning </w:t>
      </w:r>
      <w:r>
        <w:rPr>
          <w:rFonts w:hint="default" w:ascii="Arial" w:hAnsi="Arial" w:eastAsia="Times New Roman" w:cs="Arial"/>
          <w:bCs/>
          <w:sz w:val="22"/>
          <w:szCs w:val="22"/>
          <w:lang w:val="en-US"/>
        </w:rPr>
        <w:t>process</w:t>
      </w:r>
      <w:r>
        <w:rPr>
          <w:rFonts w:hint="default" w:ascii="Arial" w:hAnsi="Arial" w:eastAsia="Times New Roman" w:cs="Arial"/>
          <w:bCs/>
          <w:sz w:val="22"/>
          <w:szCs w:val="22"/>
        </w:rPr>
        <w:t>. The results of this indicator confirmed theory by Talis et al (2018) the implementing of blended learning make students become more active and responsible for learning.</w:t>
      </w:r>
    </w:p>
    <w:p>
      <w:pPr>
        <w:numPr>
          <w:ilvl w:val="0"/>
          <w:numId w:val="2"/>
        </w:numPr>
        <w:spacing w:line="240" w:lineRule="auto"/>
        <w:ind w:left="0" w:leftChars="0" w:firstLine="0" w:firstLineChars="0"/>
        <w:jc w:val="both"/>
        <w:rPr>
          <w:rFonts w:hint="default" w:ascii="Arial" w:hAnsi="Arial" w:eastAsia="Times New Roman" w:cs="Arial"/>
          <w:bCs/>
          <w:sz w:val="22"/>
          <w:szCs w:val="22"/>
        </w:rPr>
      </w:pPr>
      <w:r>
        <w:rPr>
          <w:rFonts w:hint="default" w:ascii="Arial" w:hAnsi="Arial" w:cs="Arial"/>
          <w:bCs/>
          <w:sz w:val="22"/>
          <w:szCs w:val="22"/>
          <w:lang w:val="en-US"/>
        </w:rPr>
        <w:t>S</w:t>
      </w:r>
      <w:r>
        <w:rPr>
          <w:rFonts w:hint="default" w:ascii="Arial" w:hAnsi="Arial" w:eastAsia="Times New Roman" w:cs="Arial"/>
          <w:bCs/>
          <w:sz w:val="22"/>
          <w:szCs w:val="22"/>
        </w:rPr>
        <w:t>tudents</w:t>
      </w:r>
      <w:r>
        <w:rPr>
          <w:rFonts w:hint="default" w:ascii="Arial" w:hAnsi="Arial" w:eastAsia="Times New Roman" w:cs="Arial"/>
          <w:bCs/>
          <w:sz w:val="22"/>
          <w:szCs w:val="22"/>
          <w:lang w:val="en-US"/>
        </w:rPr>
        <w:t xml:space="preserve"> wanted</w:t>
      </w:r>
      <w:r>
        <w:rPr>
          <w:rFonts w:hint="default" w:ascii="Arial" w:hAnsi="Arial" w:eastAsia="Times New Roman" w:cs="Arial"/>
          <w:bCs/>
          <w:sz w:val="22"/>
          <w:szCs w:val="22"/>
        </w:rPr>
        <w:t xml:space="preserve"> to fi</w:t>
      </w:r>
      <w:r>
        <w:rPr>
          <w:rFonts w:hint="default" w:ascii="Arial" w:hAnsi="Arial" w:eastAsia="Times New Roman" w:cs="Arial"/>
          <w:bCs/>
          <w:sz w:val="22"/>
          <w:szCs w:val="22"/>
          <w:lang w:val="en-US"/>
        </w:rPr>
        <w:t>gure</w:t>
      </w:r>
      <w:r>
        <w:rPr>
          <w:rFonts w:hint="default" w:ascii="Arial" w:hAnsi="Arial" w:eastAsia="Times New Roman" w:cs="Arial"/>
          <w:bCs/>
          <w:sz w:val="22"/>
          <w:szCs w:val="22"/>
        </w:rPr>
        <w:t xml:space="preserve"> out things related to the lessons consist of 3 items. It can be seen in the table.2 this indicator g</w:t>
      </w:r>
      <w:r>
        <w:rPr>
          <w:rFonts w:hint="default" w:ascii="Arial" w:hAnsi="Arial" w:eastAsia="Times New Roman" w:cs="Arial"/>
          <w:bCs/>
          <w:sz w:val="22"/>
          <w:szCs w:val="22"/>
          <w:lang w:val="en-US"/>
        </w:rPr>
        <w:t>ot</w:t>
      </w:r>
      <w:r>
        <w:rPr>
          <w:rFonts w:hint="default" w:ascii="Arial" w:hAnsi="Arial" w:eastAsia="Times New Roman" w:cs="Arial"/>
          <w:bCs/>
          <w:sz w:val="22"/>
          <w:szCs w:val="22"/>
        </w:rPr>
        <w:t xml:space="preserve"> high score category it means that when learning English in blended learning, the students ha</w:t>
      </w:r>
      <w:r>
        <w:rPr>
          <w:rFonts w:hint="default" w:ascii="Arial" w:hAnsi="Arial" w:eastAsia="Times New Roman" w:cs="Arial"/>
          <w:bCs/>
          <w:sz w:val="22"/>
          <w:szCs w:val="22"/>
          <w:lang w:val="en-US"/>
        </w:rPr>
        <w:t>d</w:t>
      </w:r>
      <w:r>
        <w:rPr>
          <w:rFonts w:hint="default" w:ascii="Arial" w:hAnsi="Arial" w:eastAsia="Times New Roman" w:cs="Arial"/>
          <w:bCs/>
          <w:sz w:val="22"/>
          <w:szCs w:val="22"/>
        </w:rPr>
        <w:t xml:space="preserve"> urge to find thing related to the lesson. This indicator support</w:t>
      </w:r>
      <w:r>
        <w:rPr>
          <w:rFonts w:hint="default" w:ascii="Arial" w:hAnsi="Arial" w:eastAsia="Times New Roman" w:cs="Arial"/>
          <w:bCs/>
          <w:sz w:val="22"/>
          <w:szCs w:val="22"/>
          <w:lang w:val="en-US"/>
        </w:rPr>
        <w:t>ed</w:t>
      </w:r>
      <w:r>
        <w:rPr>
          <w:rFonts w:hint="default" w:ascii="Arial" w:hAnsi="Arial" w:eastAsia="Times New Roman" w:cs="Arial"/>
          <w:bCs/>
          <w:sz w:val="22"/>
          <w:szCs w:val="22"/>
        </w:rPr>
        <w:t xml:space="preserve"> by Tong et al (2022) blended learning </w:t>
      </w:r>
      <w:r>
        <w:rPr>
          <w:rFonts w:hint="default" w:ascii="Arial" w:hAnsi="Arial" w:eastAsia="Times New Roman" w:cs="Arial"/>
          <w:bCs/>
          <w:sz w:val="22"/>
          <w:szCs w:val="22"/>
          <w:lang w:val="en-US"/>
        </w:rPr>
        <w:t xml:space="preserve">can </w:t>
      </w:r>
      <w:r>
        <w:rPr>
          <w:rFonts w:hint="default" w:ascii="Arial" w:hAnsi="Arial" w:eastAsia="Times New Roman" w:cs="Arial"/>
          <w:bCs/>
          <w:sz w:val="22"/>
          <w:szCs w:val="22"/>
        </w:rPr>
        <w:t>increase students’ interaction with teacher, students’ academic achievement, self-study abilities and learning attitudes</w:t>
      </w:r>
    </w:p>
    <w:p>
      <w:pPr>
        <w:numPr>
          <w:ilvl w:val="0"/>
          <w:numId w:val="2"/>
        </w:numPr>
        <w:spacing w:line="240" w:lineRule="auto"/>
        <w:ind w:left="0" w:leftChars="0" w:firstLine="0" w:firstLineChars="0"/>
        <w:jc w:val="both"/>
        <w:rPr>
          <w:rFonts w:hint="default" w:ascii="Arial" w:hAnsi="Arial" w:eastAsia="Times New Roman" w:cs="Arial"/>
          <w:bCs/>
          <w:sz w:val="22"/>
          <w:szCs w:val="22"/>
        </w:rPr>
      </w:pPr>
      <w:r>
        <w:rPr>
          <w:rFonts w:hint="default" w:ascii="Arial" w:hAnsi="Arial" w:cs="Arial"/>
          <w:bCs/>
          <w:sz w:val="22"/>
          <w:szCs w:val="22"/>
          <w:lang w:val="en-US"/>
        </w:rPr>
        <w:t>S</w:t>
      </w:r>
      <w:r>
        <w:rPr>
          <w:rFonts w:hint="default" w:ascii="Arial" w:hAnsi="Arial" w:eastAsia="Times New Roman" w:cs="Arial"/>
          <w:bCs/>
          <w:sz w:val="22"/>
          <w:szCs w:val="22"/>
        </w:rPr>
        <w:t>tudents’ encouragement and learning needs consist of 3 items. It can be seen in the table.3 this indicator g</w:t>
      </w:r>
      <w:r>
        <w:rPr>
          <w:rFonts w:hint="default" w:ascii="Arial" w:hAnsi="Arial" w:eastAsia="Times New Roman" w:cs="Arial"/>
          <w:bCs/>
          <w:sz w:val="22"/>
          <w:szCs w:val="22"/>
          <w:lang w:val="en-US"/>
        </w:rPr>
        <w:t xml:space="preserve">ot </w:t>
      </w:r>
      <w:r>
        <w:rPr>
          <w:rFonts w:hint="default" w:ascii="Arial" w:hAnsi="Arial" w:eastAsia="Times New Roman" w:cs="Arial"/>
          <w:bCs/>
          <w:sz w:val="22"/>
          <w:szCs w:val="22"/>
        </w:rPr>
        <w:t xml:space="preserve"> high score category it means  in blended learning, the students encourage</w:t>
      </w:r>
      <w:r>
        <w:rPr>
          <w:rFonts w:hint="default" w:ascii="Arial" w:hAnsi="Arial" w:eastAsia="Times New Roman" w:cs="Arial"/>
          <w:bCs/>
          <w:sz w:val="22"/>
          <w:szCs w:val="22"/>
          <w:lang w:val="en-US"/>
        </w:rPr>
        <w:t>d</w:t>
      </w:r>
      <w:r>
        <w:rPr>
          <w:rFonts w:hint="default" w:ascii="Arial" w:hAnsi="Arial" w:eastAsia="Times New Roman" w:cs="Arial"/>
          <w:bCs/>
          <w:sz w:val="22"/>
          <w:szCs w:val="22"/>
        </w:rPr>
        <w:t xml:space="preserve"> to learn and ha</w:t>
      </w:r>
      <w:r>
        <w:rPr>
          <w:rFonts w:hint="default" w:ascii="Arial" w:hAnsi="Arial" w:eastAsia="Times New Roman" w:cs="Arial"/>
          <w:bCs/>
          <w:sz w:val="22"/>
          <w:szCs w:val="22"/>
          <w:lang w:val="en-US"/>
        </w:rPr>
        <w:t>d</w:t>
      </w:r>
      <w:r>
        <w:rPr>
          <w:rFonts w:hint="default" w:ascii="Arial" w:hAnsi="Arial" w:eastAsia="Times New Roman" w:cs="Arial"/>
          <w:bCs/>
          <w:sz w:val="22"/>
          <w:szCs w:val="22"/>
        </w:rPr>
        <w:t xml:space="preserve"> learning needs. According to Al Fiky (2011) one of the benefits of blended learning is developing independent learners and motivation to learners. </w:t>
      </w:r>
    </w:p>
    <w:p>
      <w:pPr>
        <w:numPr>
          <w:ilvl w:val="0"/>
          <w:numId w:val="2"/>
        </w:numPr>
        <w:spacing w:line="240" w:lineRule="auto"/>
        <w:ind w:left="0" w:leftChars="0" w:firstLine="0" w:firstLineChars="0"/>
        <w:jc w:val="both"/>
        <w:rPr>
          <w:rFonts w:hint="default" w:ascii="Arial" w:hAnsi="Arial" w:eastAsia="Times New Roman" w:cs="Arial"/>
          <w:bCs/>
          <w:sz w:val="22"/>
          <w:szCs w:val="22"/>
        </w:rPr>
      </w:pPr>
      <w:r>
        <w:rPr>
          <w:rFonts w:hint="default" w:ascii="Arial" w:hAnsi="Arial" w:cs="Arial"/>
          <w:bCs/>
          <w:sz w:val="22"/>
          <w:szCs w:val="22"/>
          <w:lang w:val="en-US"/>
        </w:rPr>
        <w:t>S</w:t>
      </w:r>
      <w:r>
        <w:rPr>
          <w:rFonts w:hint="default" w:ascii="Arial" w:hAnsi="Arial" w:eastAsia="Times New Roman" w:cs="Arial"/>
          <w:bCs/>
          <w:sz w:val="22"/>
          <w:szCs w:val="22"/>
        </w:rPr>
        <w:t>tudents’ urge to get good grades consist of 3 items. It can be seen in the table.4 this indicator g</w:t>
      </w:r>
      <w:r>
        <w:rPr>
          <w:rFonts w:hint="default" w:ascii="Arial" w:hAnsi="Arial" w:eastAsia="Times New Roman" w:cs="Arial"/>
          <w:bCs/>
          <w:sz w:val="22"/>
          <w:szCs w:val="22"/>
          <w:lang w:val="en-US"/>
        </w:rPr>
        <w:t>ot</w:t>
      </w:r>
      <w:r>
        <w:rPr>
          <w:rFonts w:hint="default" w:ascii="Arial" w:hAnsi="Arial" w:eastAsia="Times New Roman" w:cs="Arial"/>
          <w:bCs/>
          <w:sz w:val="22"/>
          <w:szCs w:val="22"/>
        </w:rPr>
        <w:t xml:space="preserve"> high score category it means that learning English in blended learning, the students have urge to get good grades. The result confirmed theory from Nyoman (2021) in blended learning students have positioned themselves as active learners so that students’ attention and learning outcomes increase.</w:t>
      </w:r>
    </w:p>
    <w:p>
      <w:pPr>
        <w:numPr>
          <w:ilvl w:val="0"/>
          <w:numId w:val="2"/>
        </w:numPr>
        <w:spacing w:line="240" w:lineRule="auto"/>
        <w:ind w:left="0" w:leftChars="0" w:firstLine="0" w:firstLineChars="0"/>
        <w:jc w:val="both"/>
        <w:rPr>
          <w:rFonts w:hint="default" w:ascii="Arial" w:hAnsi="Arial" w:eastAsia="Times New Roman" w:cs="Arial"/>
          <w:bCs/>
          <w:sz w:val="22"/>
          <w:szCs w:val="22"/>
        </w:rPr>
      </w:pPr>
      <w:r>
        <w:rPr>
          <w:rFonts w:hint="default" w:ascii="Arial" w:hAnsi="Arial" w:cs="Arial"/>
          <w:bCs/>
          <w:sz w:val="22"/>
          <w:szCs w:val="22"/>
          <w:lang w:val="en-US"/>
        </w:rPr>
        <w:t>I</w:t>
      </w:r>
      <w:r>
        <w:rPr>
          <w:rFonts w:hint="default" w:ascii="Arial" w:hAnsi="Arial" w:eastAsia="Times New Roman" w:cs="Arial"/>
          <w:bCs/>
          <w:sz w:val="22"/>
          <w:szCs w:val="22"/>
        </w:rPr>
        <w:t>nteresting activit</w:t>
      </w:r>
      <w:r>
        <w:rPr>
          <w:rFonts w:hint="default" w:ascii="Arial" w:hAnsi="Arial" w:eastAsia="Times New Roman" w:cs="Arial"/>
          <w:bCs/>
          <w:sz w:val="22"/>
          <w:szCs w:val="22"/>
          <w:lang w:val="en-US"/>
        </w:rPr>
        <w:t>ies</w:t>
      </w:r>
      <w:r>
        <w:rPr>
          <w:rFonts w:hint="default" w:ascii="Arial" w:hAnsi="Arial" w:eastAsia="Times New Roman" w:cs="Arial"/>
          <w:bCs/>
          <w:sz w:val="22"/>
          <w:szCs w:val="22"/>
        </w:rPr>
        <w:t xml:space="preserve"> in learning consist of 3 items. It can be seen in the table.5 this indicator g</w:t>
      </w:r>
      <w:r>
        <w:rPr>
          <w:rFonts w:hint="default" w:ascii="Arial" w:hAnsi="Arial" w:eastAsia="Times New Roman" w:cs="Arial"/>
          <w:bCs/>
          <w:sz w:val="22"/>
          <w:szCs w:val="22"/>
          <w:lang w:val="en-US"/>
        </w:rPr>
        <w:t>ot</w:t>
      </w:r>
      <w:r>
        <w:rPr>
          <w:rFonts w:hint="default" w:ascii="Arial" w:hAnsi="Arial" w:eastAsia="Times New Roman" w:cs="Arial"/>
          <w:bCs/>
          <w:sz w:val="22"/>
          <w:szCs w:val="22"/>
        </w:rPr>
        <w:t xml:space="preserve"> high category it means that  in blended learning, the students feel </w:t>
      </w:r>
      <w:r>
        <w:rPr>
          <w:rFonts w:hint="default" w:ascii="Arial" w:hAnsi="Arial" w:eastAsia="Times New Roman" w:cs="Arial"/>
          <w:bCs/>
          <w:sz w:val="22"/>
          <w:szCs w:val="22"/>
          <w:lang w:val="en-US"/>
        </w:rPr>
        <w:t xml:space="preserve">interesting and motivated in </w:t>
      </w:r>
      <w:r>
        <w:rPr>
          <w:rFonts w:hint="default" w:ascii="Arial" w:hAnsi="Arial" w:eastAsia="Times New Roman" w:cs="Arial"/>
          <w:bCs/>
          <w:sz w:val="22"/>
          <w:szCs w:val="22"/>
        </w:rPr>
        <w:t>learning activit</w:t>
      </w:r>
      <w:r>
        <w:rPr>
          <w:rFonts w:hint="default" w:ascii="Arial" w:hAnsi="Arial" w:eastAsia="Times New Roman" w:cs="Arial"/>
          <w:bCs/>
          <w:sz w:val="22"/>
          <w:szCs w:val="22"/>
          <w:lang w:val="en-US"/>
        </w:rPr>
        <w:t>ies</w:t>
      </w:r>
      <w:r>
        <w:rPr>
          <w:rFonts w:hint="default" w:ascii="Arial" w:hAnsi="Arial" w:eastAsia="Times New Roman" w:cs="Arial"/>
          <w:bCs/>
          <w:sz w:val="22"/>
          <w:szCs w:val="22"/>
        </w:rPr>
        <w:t>. The results confirmed the theory by Slameto (2015) interesting activity can help teaching learning process and make students motivated to learn.</w:t>
      </w:r>
    </w:p>
    <w:p>
      <w:pPr>
        <w:numPr>
          <w:ilvl w:val="0"/>
          <w:numId w:val="2"/>
        </w:numPr>
        <w:spacing w:line="240" w:lineRule="auto"/>
        <w:ind w:left="0" w:leftChars="0" w:firstLine="0" w:firstLineChars="0"/>
        <w:jc w:val="both"/>
        <w:rPr>
          <w:rFonts w:hint="default" w:ascii="Arial" w:hAnsi="Arial" w:eastAsia="Times New Roman" w:cs="Arial"/>
          <w:bCs/>
          <w:sz w:val="22"/>
          <w:szCs w:val="22"/>
        </w:rPr>
      </w:pPr>
      <w:r>
        <w:rPr>
          <w:rFonts w:hint="default" w:ascii="Arial" w:hAnsi="Arial" w:cs="Arial"/>
          <w:bCs/>
          <w:sz w:val="22"/>
          <w:szCs w:val="22"/>
          <w:lang w:val="en-US"/>
        </w:rPr>
        <w:t>C</w:t>
      </w:r>
      <w:r>
        <w:rPr>
          <w:rFonts w:hint="default" w:ascii="Arial" w:hAnsi="Arial" w:eastAsia="Times New Roman" w:cs="Arial"/>
          <w:bCs/>
          <w:sz w:val="22"/>
          <w:szCs w:val="22"/>
        </w:rPr>
        <w:t>onducive learning environment consist of 3 items. It can be seen in the table.6 this indicator g</w:t>
      </w:r>
      <w:r>
        <w:rPr>
          <w:rFonts w:hint="default" w:ascii="Arial" w:hAnsi="Arial" w:eastAsia="Times New Roman" w:cs="Arial"/>
          <w:bCs/>
          <w:sz w:val="22"/>
          <w:szCs w:val="22"/>
          <w:lang w:val="en-US"/>
        </w:rPr>
        <w:t>ot</w:t>
      </w:r>
      <w:r>
        <w:rPr>
          <w:rFonts w:hint="default" w:ascii="Arial" w:hAnsi="Arial" w:eastAsia="Times New Roman" w:cs="Arial"/>
          <w:bCs/>
          <w:sz w:val="22"/>
          <w:szCs w:val="22"/>
        </w:rPr>
        <w:t xml:space="preserve"> high category it means that when learning English in blended learning, the students feel </w:t>
      </w:r>
      <w:r>
        <w:rPr>
          <w:rFonts w:hint="default" w:ascii="Arial" w:hAnsi="Arial" w:eastAsia="Times New Roman" w:cs="Arial"/>
          <w:bCs/>
          <w:sz w:val="22"/>
          <w:szCs w:val="22"/>
          <w:lang w:val="en-US"/>
        </w:rPr>
        <w:t>conducive</w:t>
      </w:r>
      <w:r>
        <w:rPr>
          <w:rFonts w:hint="default" w:ascii="Arial" w:hAnsi="Arial" w:eastAsia="Times New Roman" w:cs="Arial"/>
          <w:bCs/>
          <w:sz w:val="22"/>
          <w:szCs w:val="22"/>
        </w:rPr>
        <w:t xml:space="preserve"> learning environment</w:t>
      </w:r>
      <w:r>
        <w:rPr>
          <w:rFonts w:hint="default" w:ascii="Arial" w:hAnsi="Arial" w:eastAsia="Times New Roman" w:cs="Arial"/>
          <w:bCs/>
          <w:sz w:val="22"/>
          <w:szCs w:val="22"/>
          <w:lang w:val="en-US"/>
        </w:rPr>
        <w:t xml:space="preserve"> and being active</w:t>
      </w:r>
      <w:r>
        <w:rPr>
          <w:rFonts w:hint="default" w:ascii="Arial" w:hAnsi="Arial" w:eastAsia="Times New Roman" w:cs="Arial"/>
          <w:bCs/>
          <w:sz w:val="22"/>
          <w:szCs w:val="22"/>
        </w:rPr>
        <w:t>. The result confirmed the theory by Surya (2004) the positive environment is the environment that can improve learning process become more effective.</w:t>
      </w:r>
    </w:p>
    <w:p>
      <w:pPr>
        <w:spacing w:line="240" w:lineRule="auto"/>
        <w:ind w:left="0" w:leftChars="0" w:firstLine="0" w:firstLineChars="0"/>
        <w:jc w:val="both"/>
        <w:rPr>
          <w:rFonts w:hint="default" w:ascii="Arial" w:hAnsi="Arial" w:eastAsia="Times New Roman" w:cs="Arial"/>
          <w:bCs/>
          <w:sz w:val="22"/>
          <w:szCs w:val="22"/>
        </w:rPr>
      </w:pPr>
      <w:r>
        <w:rPr>
          <w:rFonts w:hint="default" w:ascii="Arial" w:hAnsi="Arial" w:eastAsia="Times New Roman" w:cs="Arial"/>
          <w:bCs/>
          <w:sz w:val="22"/>
          <w:szCs w:val="22"/>
        </w:rPr>
        <w:t>Based on the presentation of the data above, all indicators of students’ English learning motivation in blended learning g</w:t>
      </w:r>
      <w:r>
        <w:rPr>
          <w:rFonts w:hint="default" w:ascii="Arial" w:hAnsi="Arial" w:eastAsia="Times New Roman" w:cs="Arial"/>
          <w:bCs/>
          <w:sz w:val="22"/>
          <w:szCs w:val="22"/>
          <w:lang w:val="en-US"/>
        </w:rPr>
        <w:t>o</w:t>
      </w:r>
      <w:r>
        <w:rPr>
          <w:rFonts w:hint="default" w:ascii="Arial" w:hAnsi="Arial" w:eastAsia="Times New Roman" w:cs="Arial"/>
          <w:bCs/>
          <w:sz w:val="22"/>
          <w:szCs w:val="22"/>
        </w:rPr>
        <w:t xml:space="preserve">t high category. It was provided the information that most of students are motivated when learning English in blended learning. </w:t>
      </w:r>
    </w:p>
    <w:p>
      <w:pPr>
        <w:spacing w:line="240" w:lineRule="auto"/>
        <w:ind w:left="0" w:leftChars="0" w:firstLine="0" w:firstLineChars="0"/>
        <w:jc w:val="both"/>
        <w:rPr>
          <w:rFonts w:hint="default" w:ascii="Arial" w:hAnsi="Arial" w:eastAsia="Times New Roman" w:cs="Arial"/>
          <w:bCs/>
          <w:sz w:val="22"/>
          <w:szCs w:val="22"/>
        </w:rPr>
      </w:pPr>
      <w:r>
        <w:rPr>
          <w:rFonts w:hint="default" w:ascii="Arial" w:hAnsi="Arial" w:eastAsia="Times New Roman" w:cs="Arial"/>
          <w:bCs/>
          <w:sz w:val="22"/>
          <w:szCs w:val="22"/>
        </w:rPr>
        <w:t>From the calculat</w:t>
      </w:r>
      <w:r>
        <w:rPr>
          <w:rFonts w:hint="default" w:ascii="Arial" w:hAnsi="Arial" w:eastAsia="Times New Roman" w:cs="Arial"/>
          <w:bCs/>
          <w:sz w:val="22"/>
          <w:szCs w:val="22"/>
          <w:lang w:val="en-US"/>
        </w:rPr>
        <w:t>i</w:t>
      </w:r>
      <w:r>
        <w:rPr>
          <w:rFonts w:hint="default" w:ascii="Arial" w:hAnsi="Arial" w:eastAsia="Times New Roman" w:cs="Arial"/>
          <w:bCs/>
          <w:sz w:val="22"/>
          <w:szCs w:val="22"/>
        </w:rPr>
        <w:t>on of questionnaire students’ English motivation in blended learning, the researcher found the students have motivation when learning English in blended learning. It was express that students’ English learning motivation in blended learning at Cendana senior high school Pekanbaru have high motivation.</w:t>
      </w:r>
    </w:p>
    <w:p>
      <w:pPr>
        <w:spacing w:after="0"/>
        <w:ind w:right="141" w:firstLine="0"/>
        <w:rPr>
          <w:rFonts w:ascii="Arial" w:hAnsi="Arial" w:eastAsia="Arial" w:cs="Arial"/>
        </w:rPr>
      </w:pPr>
    </w:p>
    <w:p>
      <w:pPr>
        <w:spacing w:after="0"/>
        <w:ind w:right="141" w:firstLine="0"/>
        <w:rPr>
          <w:rFonts w:ascii="Arial" w:hAnsi="Arial" w:eastAsia="Arial" w:cs="Arial"/>
          <w:b/>
          <w:color w:val="C00000"/>
        </w:rPr>
      </w:pPr>
      <w:r>
        <w:rPr>
          <w:rFonts w:ascii="Arial" w:hAnsi="Arial" w:eastAsia="Arial" w:cs="Arial"/>
          <w:b/>
          <w:color w:val="C00000"/>
          <w:rtl w:val="0"/>
        </w:rPr>
        <w:t>Conclusion</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Arial" w:hAnsi="Arial" w:eastAsia="Times New Roman" w:cs="Arial"/>
          <w:color w:val="000000"/>
          <w:sz w:val="22"/>
          <w:szCs w:val="22"/>
        </w:rPr>
      </w:pPr>
      <w:r>
        <w:rPr>
          <w:rFonts w:hint="default" w:ascii="Arial" w:hAnsi="Arial" w:eastAsia="Times New Roman" w:cs="Arial"/>
          <w:color w:val="000000"/>
          <w:sz w:val="22"/>
          <w:szCs w:val="22"/>
        </w:rPr>
        <w:t>Based on what have been discussed and the data presented, it can be concluded that from the result of the research, students’ learning English motivation in blended learning at Cendana senior high school Pekanbaru was at the high category with a percentage of 73,2%. All of indicator</w:t>
      </w:r>
      <w:r>
        <w:rPr>
          <w:rFonts w:hint="default" w:ascii="Arial" w:hAnsi="Arial" w:eastAsia="Times New Roman" w:cs="Arial"/>
          <w:color w:val="000000"/>
          <w:sz w:val="22"/>
          <w:szCs w:val="22"/>
          <w:lang w:val="en-US"/>
        </w:rPr>
        <w:t>s</w:t>
      </w:r>
      <w:r>
        <w:rPr>
          <w:rFonts w:hint="default" w:ascii="Arial" w:hAnsi="Arial" w:eastAsia="Times New Roman" w:cs="Arial"/>
          <w:color w:val="000000"/>
          <w:sz w:val="22"/>
          <w:szCs w:val="22"/>
        </w:rPr>
        <w:t xml:space="preserve"> g</w:t>
      </w:r>
      <w:r>
        <w:rPr>
          <w:rFonts w:hint="default" w:ascii="Arial" w:hAnsi="Arial" w:eastAsia="Times New Roman" w:cs="Arial"/>
          <w:color w:val="000000"/>
          <w:sz w:val="22"/>
          <w:szCs w:val="22"/>
          <w:lang w:val="en-US"/>
        </w:rPr>
        <w:t>o</w:t>
      </w:r>
      <w:r>
        <w:rPr>
          <w:rFonts w:hint="default" w:ascii="Arial" w:hAnsi="Arial" w:eastAsia="Times New Roman" w:cs="Arial"/>
          <w:color w:val="000000"/>
          <w:sz w:val="22"/>
          <w:szCs w:val="22"/>
        </w:rPr>
        <w:t xml:space="preserve">t high category, </w:t>
      </w:r>
      <w:r>
        <w:rPr>
          <w:rFonts w:hint="default" w:ascii="Arial" w:hAnsi="Arial" w:eastAsia="Times New Roman" w:cs="Arial"/>
          <w:color w:val="000000"/>
          <w:sz w:val="22"/>
          <w:szCs w:val="22"/>
          <w:lang w:val="en-US"/>
        </w:rPr>
        <w:t>first</w:t>
      </w:r>
      <w:r>
        <w:rPr>
          <w:rFonts w:hint="default" w:ascii="Arial" w:hAnsi="Arial" w:eastAsia="Times New Roman" w:cs="Arial"/>
          <w:color w:val="000000"/>
          <w:sz w:val="22"/>
          <w:szCs w:val="22"/>
        </w:rPr>
        <w:t xml:space="preserve"> indicator</w:t>
      </w:r>
      <w:r>
        <w:rPr>
          <w:rFonts w:hint="default" w:ascii="Arial" w:hAnsi="Arial" w:eastAsia="Times New Roman" w:cs="Arial"/>
          <w:color w:val="000000"/>
          <w:sz w:val="22"/>
          <w:szCs w:val="22"/>
          <w:lang w:val="en-US"/>
        </w:rPr>
        <w:t>,</w:t>
      </w:r>
      <w:r>
        <w:rPr>
          <w:rFonts w:hint="default" w:ascii="Arial" w:hAnsi="Arial" w:eastAsia="Times New Roman" w:cs="Arial"/>
          <w:color w:val="000000"/>
          <w:sz w:val="22"/>
          <w:szCs w:val="22"/>
        </w:rPr>
        <w:t xml:space="preserve"> students  involved in the English learning activities </w:t>
      </w:r>
      <w:r>
        <w:rPr>
          <w:rFonts w:hint="default" w:ascii="Arial" w:hAnsi="Arial" w:eastAsia="Times New Roman" w:cs="Arial"/>
          <w:color w:val="000000"/>
          <w:sz w:val="22"/>
          <w:szCs w:val="22"/>
          <w:lang w:val="en-US"/>
        </w:rPr>
        <w:t>actively was</w:t>
      </w:r>
      <w:r>
        <w:rPr>
          <w:rFonts w:hint="default" w:ascii="Arial" w:hAnsi="Arial" w:eastAsia="Times New Roman" w:cs="Arial"/>
          <w:color w:val="000000"/>
          <w:sz w:val="22"/>
          <w:szCs w:val="22"/>
        </w:rPr>
        <w:t xml:space="preserve"> 78,8%,</w:t>
      </w:r>
      <w:r>
        <w:rPr>
          <w:rFonts w:hint="default" w:ascii="Arial" w:hAnsi="Arial" w:eastAsia="Times New Roman" w:cs="Arial"/>
          <w:color w:val="000000"/>
          <w:sz w:val="22"/>
          <w:szCs w:val="22"/>
          <w:lang w:val="en-US"/>
        </w:rPr>
        <w:t xml:space="preserve"> second</w:t>
      </w:r>
      <w:r>
        <w:rPr>
          <w:rFonts w:hint="default" w:ascii="Arial" w:hAnsi="Arial" w:eastAsia="Times New Roman" w:cs="Arial"/>
          <w:color w:val="000000"/>
          <w:sz w:val="22"/>
          <w:szCs w:val="22"/>
        </w:rPr>
        <w:t xml:space="preserve"> indicator</w:t>
      </w:r>
      <w:r>
        <w:rPr>
          <w:rFonts w:hint="default" w:ascii="Arial" w:hAnsi="Arial" w:eastAsia="Times New Roman" w:cs="Arial"/>
          <w:color w:val="000000"/>
          <w:sz w:val="22"/>
          <w:szCs w:val="22"/>
          <w:lang w:val="en-US"/>
        </w:rPr>
        <w:t xml:space="preserve">, </w:t>
      </w:r>
      <w:r>
        <w:rPr>
          <w:rFonts w:hint="default" w:ascii="Arial" w:hAnsi="Arial" w:eastAsia="Times New Roman" w:cs="Arial"/>
          <w:color w:val="000000"/>
          <w:sz w:val="22"/>
          <w:szCs w:val="22"/>
        </w:rPr>
        <w:t xml:space="preserve"> students</w:t>
      </w:r>
      <w:r>
        <w:rPr>
          <w:rFonts w:hint="default" w:ascii="Arial" w:hAnsi="Arial" w:eastAsia="Times New Roman" w:cs="Arial"/>
          <w:color w:val="000000"/>
          <w:sz w:val="22"/>
          <w:szCs w:val="22"/>
          <w:lang w:val="en-US"/>
        </w:rPr>
        <w:t xml:space="preserve"> wanted</w:t>
      </w:r>
      <w:r>
        <w:rPr>
          <w:rFonts w:hint="default" w:ascii="Arial" w:hAnsi="Arial" w:eastAsia="Times New Roman" w:cs="Arial"/>
          <w:color w:val="000000"/>
          <w:sz w:val="22"/>
          <w:szCs w:val="22"/>
        </w:rPr>
        <w:t xml:space="preserve"> to find out things related to the lessons </w:t>
      </w:r>
      <w:r>
        <w:rPr>
          <w:rFonts w:hint="default" w:ascii="Arial" w:hAnsi="Arial" w:eastAsia="Times New Roman" w:cs="Arial"/>
          <w:color w:val="000000"/>
          <w:sz w:val="22"/>
          <w:szCs w:val="22"/>
          <w:lang w:val="en-US"/>
        </w:rPr>
        <w:t xml:space="preserve">was </w:t>
      </w:r>
      <w:r>
        <w:rPr>
          <w:rFonts w:hint="default" w:ascii="Arial" w:hAnsi="Arial" w:eastAsia="Times New Roman" w:cs="Arial"/>
          <w:color w:val="000000"/>
          <w:sz w:val="22"/>
          <w:szCs w:val="22"/>
        </w:rPr>
        <w:t xml:space="preserve">80,44%, </w:t>
      </w:r>
      <w:r>
        <w:rPr>
          <w:rFonts w:hint="default" w:ascii="Arial" w:hAnsi="Arial" w:eastAsia="Times New Roman" w:cs="Arial"/>
          <w:color w:val="000000"/>
          <w:sz w:val="22"/>
          <w:szCs w:val="22"/>
          <w:lang w:val="en-US"/>
        </w:rPr>
        <w:t xml:space="preserve">third </w:t>
      </w:r>
      <w:r>
        <w:rPr>
          <w:rFonts w:hint="default" w:ascii="Arial" w:hAnsi="Arial" w:eastAsia="Times New Roman" w:cs="Arial"/>
          <w:color w:val="000000"/>
          <w:sz w:val="22"/>
          <w:szCs w:val="22"/>
        </w:rPr>
        <w:t>indicator</w:t>
      </w:r>
      <w:r>
        <w:rPr>
          <w:rFonts w:hint="default" w:ascii="Arial" w:hAnsi="Arial" w:eastAsia="Times New Roman" w:cs="Arial"/>
          <w:color w:val="000000"/>
          <w:sz w:val="22"/>
          <w:szCs w:val="22"/>
          <w:lang w:val="en-US"/>
        </w:rPr>
        <w:t>,</w:t>
      </w:r>
      <w:r>
        <w:rPr>
          <w:rFonts w:hint="default" w:ascii="Arial" w:hAnsi="Arial" w:eastAsia="Times New Roman" w:cs="Arial"/>
          <w:color w:val="000000"/>
          <w:sz w:val="22"/>
          <w:szCs w:val="22"/>
        </w:rPr>
        <w:t xml:space="preserve"> students’ encouragement and learning needs to learn independently </w:t>
      </w:r>
      <w:r>
        <w:rPr>
          <w:rFonts w:hint="default" w:ascii="Arial" w:hAnsi="Arial" w:eastAsia="Times New Roman" w:cs="Arial"/>
          <w:color w:val="000000"/>
          <w:sz w:val="22"/>
          <w:szCs w:val="22"/>
          <w:lang w:val="en-US"/>
        </w:rPr>
        <w:t>was</w:t>
      </w:r>
      <w:r>
        <w:rPr>
          <w:rFonts w:hint="default" w:ascii="Arial" w:hAnsi="Arial" w:eastAsia="Times New Roman" w:cs="Arial"/>
          <w:color w:val="000000"/>
          <w:sz w:val="22"/>
          <w:szCs w:val="22"/>
        </w:rPr>
        <w:t xml:space="preserve"> 67,56%, </w:t>
      </w:r>
      <w:r>
        <w:rPr>
          <w:rFonts w:hint="default" w:ascii="Arial" w:hAnsi="Arial" w:eastAsia="Times New Roman" w:cs="Arial"/>
          <w:color w:val="000000"/>
          <w:sz w:val="22"/>
          <w:szCs w:val="22"/>
          <w:lang w:val="en-US"/>
        </w:rPr>
        <w:t xml:space="preserve">fourth </w:t>
      </w:r>
      <w:r>
        <w:rPr>
          <w:rFonts w:hint="default" w:ascii="Arial" w:hAnsi="Arial" w:eastAsia="Times New Roman" w:cs="Arial"/>
          <w:color w:val="000000"/>
          <w:sz w:val="22"/>
          <w:szCs w:val="22"/>
        </w:rPr>
        <w:t>indicator</w:t>
      </w:r>
      <w:r>
        <w:rPr>
          <w:rFonts w:hint="default" w:ascii="Arial" w:hAnsi="Arial" w:eastAsia="Times New Roman" w:cs="Arial"/>
          <w:color w:val="000000"/>
          <w:sz w:val="22"/>
          <w:szCs w:val="22"/>
          <w:lang w:val="en-US"/>
        </w:rPr>
        <w:t>,</w:t>
      </w:r>
      <w:r>
        <w:rPr>
          <w:rFonts w:hint="default" w:ascii="Arial" w:hAnsi="Arial" w:eastAsia="Times New Roman" w:cs="Arial"/>
          <w:color w:val="000000"/>
          <w:sz w:val="22"/>
          <w:szCs w:val="22"/>
        </w:rPr>
        <w:t xml:space="preserve"> students’ urge to get good grades</w:t>
      </w:r>
      <w:r>
        <w:rPr>
          <w:rFonts w:hint="default" w:ascii="Arial" w:hAnsi="Arial" w:eastAsia="Times New Roman" w:cs="Arial"/>
          <w:color w:val="000000"/>
          <w:sz w:val="22"/>
          <w:szCs w:val="22"/>
          <w:lang w:val="en-US"/>
        </w:rPr>
        <w:t xml:space="preserve"> was</w:t>
      </w:r>
      <w:r>
        <w:rPr>
          <w:rFonts w:hint="default" w:ascii="Arial" w:hAnsi="Arial" w:eastAsia="Times New Roman" w:cs="Arial"/>
          <w:color w:val="000000"/>
          <w:sz w:val="22"/>
          <w:szCs w:val="22"/>
        </w:rPr>
        <w:t xml:space="preserve"> 75,8%, </w:t>
      </w:r>
      <w:r>
        <w:rPr>
          <w:rFonts w:hint="default" w:ascii="Arial" w:hAnsi="Arial" w:eastAsia="Times New Roman" w:cs="Arial"/>
          <w:color w:val="000000"/>
          <w:sz w:val="22"/>
          <w:szCs w:val="22"/>
          <w:lang w:val="en-US"/>
        </w:rPr>
        <w:t xml:space="preserve">fifth </w:t>
      </w:r>
      <w:r>
        <w:rPr>
          <w:rFonts w:hint="default" w:ascii="Arial" w:hAnsi="Arial" w:eastAsia="Times New Roman" w:cs="Arial"/>
          <w:color w:val="000000"/>
          <w:sz w:val="22"/>
          <w:szCs w:val="22"/>
        </w:rPr>
        <w:t>indicator</w:t>
      </w:r>
      <w:r>
        <w:rPr>
          <w:rFonts w:hint="default" w:ascii="Arial" w:hAnsi="Arial" w:eastAsia="Times New Roman" w:cs="Arial"/>
          <w:color w:val="000000"/>
          <w:sz w:val="22"/>
          <w:szCs w:val="22"/>
          <w:lang w:val="en-US"/>
        </w:rPr>
        <w:t>,</w:t>
      </w:r>
      <w:r>
        <w:rPr>
          <w:rFonts w:hint="default" w:ascii="Arial" w:hAnsi="Arial" w:eastAsia="Times New Roman" w:cs="Arial"/>
          <w:color w:val="000000"/>
          <w:sz w:val="22"/>
          <w:szCs w:val="22"/>
        </w:rPr>
        <w:t xml:space="preserve"> interesting activity in learning </w:t>
      </w:r>
      <w:r>
        <w:rPr>
          <w:rFonts w:hint="default" w:ascii="Arial" w:hAnsi="Arial" w:eastAsia="Times New Roman" w:cs="Arial"/>
          <w:color w:val="000000"/>
          <w:sz w:val="22"/>
          <w:szCs w:val="22"/>
          <w:lang w:val="en-US"/>
        </w:rPr>
        <w:t>was</w:t>
      </w:r>
      <w:r>
        <w:rPr>
          <w:rFonts w:hint="default" w:ascii="Arial" w:hAnsi="Arial" w:eastAsia="Times New Roman" w:cs="Arial"/>
          <w:color w:val="000000"/>
          <w:sz w:val="22"/>
          <w:szCs w:val="22"/>
        </w:rPr>
        <w:t xml:space="preserve"> 63,56%, </w:t>
      </w:r>
      <w:r>
        <w:rPr>
          <w:rFonts w:hint="default" w:ascii="Arial" w:hAnsi="Arial" w:eastAsia="Times New Roman" w:cs="Arial"/>
          <w:color w:val="000000"/>
          <w:sz w:val="22"/>
          <w:szCs w:val="22"/>
          <w:lang w:val="en-US"/>
        </w:rPr>
        <w:t xml:space="preserve">last </w:t>
      </w:r>
      <w:r>
        <w:rPr>
          <w:rFonts w:hint="default" w:ascii="Arial" w:hAnsi="Arial" w:eastAsia="Times New Roman" w:cs="Arial"/>
          <w:color w:val="000000"/>
          <w:sz w:val="22"/>
          <w:szCs w:val="22"/>
        </w:rPr>
        <w:t>indicator</w:t>
      </w:r>
      <w:r>
        <w:rPr>
          <w:rFonts w:hint="default" w:ascii="Arial" w:hAnsi="Arial" w:eastAsia="Times New Roman" w:cs="Arial"/>
          <w:color w:val="000000"/>
          <w:sz w:val="22"/>
          <w:szCs w:val="22"/>
          <w:lang w:val="en-US"/>
        </w:rPr>
        <w:t>,</w:t>
      </w:r>
      <w:r>
        <w:rPr>
          <w:rFonts w:hint="default" w:ascii="Arial" w:hAnsi="Arial" w:eastAsia="Times New Roman" w:cs="Arial"/>
          <w:color w:val="000000"/>
          <w:sz w:val="22"/>
          <w:szCs w:val="22"/>
        </w:rPr>
        <w:t xml:space="preserve"> conducive learning environment</w:t>
      </w:r>
      <w:r>
        <w:rPr>
          <w:rFonts w:hint="default" w:ascii="Arial" w:hAnsi="Arial" w:eastAsia="Times New Roman" w:cs="Arial"/>
          <w:color w:val="000000"/>
          <w:sz w:val="22"/>
          <w:szCs w:val="22"/>
          <w:lang w:val="en-US"/>
        </w:rPr>
        <w:t xml:space="preserve"> was</w:t>
      </w:r>
      <w:r>
        <w:rPr>
          <w:rFonts w:hint="default" w:ascii="Arial" w:hAnsi="Arial" w:eastAsia="Times New Roman" w:cs="Arial"/>
          <w:color w:val="000000"/>
          <w:sz w:val="22"/>
          <w:szCs w:val="22"/>
        </w:rPr>
        <w:t>t 75,78%.</w:t>
      </w:r>
    </w:p>
    <w:p>
      <w:pPr>
        <w:spacing w:after="0"/>
        <w:ind w:right="141" w:firstLine="0"/>
        <w:rPr>
          <w:rFonts w:ascii="Arial" w:hAnsi="Arial" w:eastAsia="Arial" w:cs="Arial"/>
          <w:b/>
        </w:rPr>
      </w:pPr>
    </w:p>
    <w:p>
      <w:pPr>
        <w:pStyle w:val="2"/>
        <w:jc w:val="both"/>
        <w:rPr>
          <w:rFonts w:ascii="Arial" w:hAnsi="Arial" w:eastAsia="Arial" w:cs="Arial"/>
          <w:color w:val="C00000"/>
          <w:sz w:val="24"/>
          <w:szCs w:val="24"/>
        </w:rPr>
      </w:pPr>
      <w:r>
        <w:rPr>
          <w:rFonts w:ascii="Arial" w:hAnsi="Arial" w:eastAsia="Arial" w:cs="Arial"/>
          <w:color w:val="C00000"/>
          <w:sz w:val="24"/>
          <w:szCs w:val="24"/>
          <w:rtl w:val="0"/>
        </w:rPr>
        <w:t>References</w:t>
      </w:r>
    </w:p>
    <w:p>
      <w:pPr>
        <w:spacing w:line="240" w:lineRule="auto"/>
        <w:ind w:left="720" w:hanging="720"/>
        <w:jc w:val="both"/>
        <w:rPr>
          <w:rFonts w:hint="default" w:ascii="Arial" w:hAnsi="Arial" w:cs="Arial"/>
          <w:sz w:val="23"/>
          <w:szCs w:val="23"/>
        </w:rPr>
      </w:pPr>
      <w:r>
        <w:rPr>
          <w:rFonts w:ascii="Times New Roman" w:hAnsi="Times New Roman" w:cs="Times New Roman"/>
          <w:sz w:val="23"/>
          <w:szCs w:val="23"/>
        </w:rPr>
        <w:t>Y</w:t>
      </w:r>
      <w:r>
        <w:rPr>
          <w:rFonts w:hint="default" w:ascii="Arial" w:hAnsi="Arial" w:cs="Arial"/>
          <w:sz w:val="23"/>
          <w:szCs w:val="23"/>
        </w:rPr>
        <w:t xml:space="preserve">ulfi, Y., &amp;Alayina, A. (2021). Students’ Motivation in Learning English. </w:t>
      </w:r>
      <w:r>
        <w:rPr>
          <w:rFonts w:hint="default" w:ascii="Arial" w:hAnsi="Arial" w:cs="Arial"/>
          <w:i/>
          <w:sz w:val="23"/>
          <w:szCs w:val="23"/>
        </w:rPr>
        <w:t>Linguistic English Education and Art (LEEA) Journal. 4</w:t>
      </w:r>
      <w:r>
        <w:rPr>
          <w:rFonts w:hint="default" w:ascii="Arial" w:hAnsi="Arial" w:cs="Arial"/>
          <w:sz w:val="23"/>
          <w:szCs w:val="23"/>
        </w:rPr>
        <w:t>(2).</w:t>
      </w:r>
    </w:p>
    <w:p>
      <w:pPr>
        <w:spacing w:line="240" w:lineRule="auto"/>
        <w:ind w:left="720" w:hanging="720"/>
        <w:jc w:val="both"/>
        <w:rPr>
          <w:rFonts w:hint="default" w:ascii="Arial" w:hAnsi="Arial" w:cs="Arial"/>
          <w:sz w:val="23"/>
          <w:szCs w:val="23"/>
        </w:rPr>
      </w:pPr>
      <w:r>
        <w:rPr>
          <w:rFonts w:hint="default" w:ascii="Arial" w:hAnsi="Arial" w:cs="Arial"/>
          <w:sz w:val="23"/>
          <w:szCs w:val="23"/>
        </w:rPr>
        <w:t xml:space="preserve">Fachraini, S. (2017). An analysis of students’ motivation in studying English (A survey study at UIN Ar-Raniry Banda Aceh. </w:t>
      </w:r>
      <w:r>
        <w:rPr>
          <w:rFonts w:hint="default" w:ascii="Arial" w:hAnsi="Arial" w:cs="Arial"/>
          <w:i/>
          <w:sz w:val="23"/>
          <w:szCs w:val="23"/>
        </w:rPr>
        <w:t>Getsempena English Education Journal</w:t>
      </w:r>
      <w:r>
        <w:rPr>
          <w:rFonts w:hint="default" w:ascii="Arial" w:hAnsi="Arial" w:cs="Arial"/>
          <w:sz w:val="23"/>
          <w:szCs w:val="23"/>
        </w:rPr>
        <w:t>, 4(1).</w:t>
      </w:r>
    </w:p>
    <w:p>
      <w:pPr>
        <w:spacing w:line="240" w:lineRule="auto"/>
        <w:ind w:left="720" w:hanging="720"/>
        <w:jc w:val="both"/>
        <w:rPr>
          <w:rFonts w:hint="default" w:ascii="Arial" w:hAnsi="Arial" w:cs="Arial"/>
          <w:sz w:val="23"/>
          <w:szCs w:val="23"/>
        </w:rPr>
      </w:pPr>
      <w:r>
        <w:rPr>
          <w:rFonts w:hint="default" w:ascii="Arial" w:hAnsi="Arial" w:cs="Arial"/>
          <w:sz w:val="23"/>
          <w:szCs w:val="23"/>
        </w:rPr>
        <w:t xml:space="preserve">Suryasa, W., Prayoga, I. G. P. A., &amp; Werdistira, I. (2017). An analysis of students motivation toward English learning as second language among students in Pritchard English academy (PEACE). </w:t>
      </w:r>
      <w:r>
        <w:rPr>
          <w:rFonts w:hint="default" w:ascii="Arial" w:hAnsi="Arial" w:cs="Arial"/>
          <w:i/>
          <w:sz w:val="23"/>
          <w:szCs w:val="23"/>
        </w:rPr>
        <w:t>International journal of social sciences and humanities,</w:t>
      </w:r>
      <w:r>
        <w:rPr>
          <w:rFonts w:hint="default" w:ascii="Arial" w:hAnsi="Arial" w:cs="Arial"/>
          <w:sz w:val="23"/>
          <w:szCs w:val="23"/>
        </w:rPr>
        <w:t xml:space="preserve"> 1(2).</w:t>
      </w:r>
    </w:p>
    <w:p>
      <w:pPr>
        <w:spacing w:line="240" w:lineRule="auto"/>
        <w:ind w:left="720" w:hanging="720"/>
        <w:jc w:val="both"/>
        <w:rPr>
          <w:rFonts w:hint="default" w:ascii="Arial" w:hAnsi="Arial" w:cs="Arial"/>
          <w:sz w:val="23"/>
          <w:szCs w:val="23"/>
        </w:rPr>
      </w:pPr>
      <w:r>
        <w:rPr>
          <w:rFonts w:hint="default" w:ascii="Arial" w:hAnsi="Arial" w:cs="Arial"/>
          <w:sz w:val="23"/>
          <w:szCs w:val="23"/>
        </w:rPr>
        <w:t>Purnama, N. A., Rahayu, N. S., &amp; Yugafiati, R. (2019). Students’ motivation in learning English. </w:t>
      </w:r>
      <w:r>
        <w:rPr>
          <w:rFonts w:hint="default" w:ascii="Arial" w:hAnsi="Arial" w:cs="Arial"/>
          <w:i/>
          <w:iCs/>
          <w:sz w:val="23"/>
          <w:szCs w:val="23"/>
        </w:rPr>
        <w:t>PROJECT (Professional Journal of English Education)</w:t>
      </w:r>
      <w:r>
        <w:rPr>
          <w:rFonts w:hint="default" w:ascii="Arial" w:hAnsi="Arial" w:cs="Arial"/>
          <w:sz w:val="23"/>
          <w:szCs w:val="23"/>
        </w:rPr>
        <w:t>, </w:t>
      </w:r>
      <w:r>
        <w:rPr>
          <w:rFonts w:hint="default" w:ascii="Arial" w:hAnsi="Arial" w:cs="Arial"/>
          <w:i/>
          <w:iCs/>
          <w:sz w:val="23"/>
          <w:szCs w:val="23"/>
        </w:rPr>
        <w:t>2</w:t>
      </w:r>
      <w:r>
        <w:rPr>
          <w:rFonts w:hint="default" w:ascii="Arial" w:hAnsi="Arial" w:cs="Arial"/>
          <w:sz w:val="23"/>
          <w:szCs w:val="23"/>
        </w:rPr>
        <w:t>(4).</w:t>
      </w:r>
    </w:p>
    <w:p>
      <w:pPr>
        <w:spacing w:line="240" w:lineRule="auto"/>
        <w:ind w:left="720" w:hanging="720"/>
        <w:jc w:val="both"/>
        <w:rPr>
          <w:rFonts w:hint="default" w:ascii="Arial" w:hAnsi="Arial" w:cs="Arial"/>
          <w:sz w:val="23"/>
          <w:szCs w:val="23"/>
        </w:rPr>
      </w:pPr>
      <w:r>
        <w:rPr>
          <w:rFonts w:hint="default" w:ascii="Arial" w:hAnsi="Arial" w:cs="Arial"/>
          <w:sz w:val="23"/>
          <w:szCs w:val="23"/>
        </w:rPr>
        <w:t xml:space="preserve">Fauziah, Z. (2020) Pembelajaran Bahasa Inggris Berbasis Blended Learning di Era New Normal dengan Menggunakan Missing Pieces Activities. </w:t>
      </w:r>
      <w:r>
        <w:rPr>
          <w:rFonts w:hint="default" w:ascii="Arial" w:hAnsi="Arial" w:cs="Arial"/>
          <w:i/>
          <w:sz w:val="23"/>
          <w:szCs w:val="23"/>
        </w:rPr>
        <w:t xml:space="preserve">Jurnal Pendidikan dan Kajian Keislaman. </w:t>
      </w:r>
      <w:r>
        <w:rPr>
          <w:rFonts w:hint="default" w:ascii="Arial" w:hAnsi="Arial" w:cs="Arial"/>
          <w:sz w:val="23"/>
          <w:szCs w:val="23"/>
        </w:rPr>
        <w:t>2(2).</w:t>
      </w:r>
    </w:p>
    <w:p>
      <w:pPr>
        <w:spacing w:line="240" w:lineRule="auto"/>
        <w:ind w:left="720" w:hanging="720"/>
        <w:jc w:val="both"/>
        <w:rPr>
          <w:rFonts w:hint="default" w:ascii="Arial" w:hAnsi="Arial" w:cs="Arial"/>
          <w:sz w:val="23"/>
          <w:szCs w:val="23"/>
          <w:shd w:val="clear" w:color="auto" w:fill="FFFFFF"/>
        </w:rPr>
      </w:pPr>
      <w:r>
        <w:rPr>
          <w:rFonts w:hint="default" w:ascii="Arial" w:hAnsi="Arial" w:cs="Arial"/>
          <w:sz w:val="23"/>
          <w:szCs w:val="23"/>
          <w:shd w:val="clear" w:color="auto" w:fill="FFFFFF"/>
        </w:rPr>
        <w:t>Sulistiani, F., &amp; Sukirno, S. (2016). The Implementation of Blended Learning Model Based on Edmodo to Improve Students Learnng Motivation and Achievement. </w:t>
      </w:r>
      <w:r>
        <w:rPr>
          <w:rFonts w:hint="default" w:ascii="Arial" w:hAnsi="Arial" w:cs="Arial"/>
          <w:i/>
          <w:iCs/>
          <w:sz w:val="23"/>
          <w:szCs w:val="23"/>
          <w:shd w:val="clear" w:color="auto" w:fill="FFFFFF"/>
        </w:rPr>
        <w:t>Jurnal Pendidikan Akuntansi Indonesia</w:t>
      </w:r>
      <w:r>
        <w:rPr>
          <w:rFonts w:hint="default" w:ascii="Arial" w:hAnsi="Arial" w:cs="Arial"/>
          <w:sz w:val="23"/>
          <w:szCs w:val="23"/>
          <w:shd w:val="clear" w:color="auto" w:fill="FFFFFF"/>
        </w:rPr>
        <w:t>, </w:t>
      </w:r>
      <w:r>
        <w:rPr>
          <w:rFonts w:hint="default" w:ascii="Arial" w:hAnsi="Arial" w:cs="Arial"/>
          <w:i/>
          <w:iCs/>
          <w:sz w:val="23"/>
          <w:szCs w:val="23"/>
          <w:shd w:val="clear" w:color="auto" w:fill="FFFFFF"/>
        </w:rPr>
        <w:t>14</w:t>
      </w:r>
      <w:r>
        <w:rPr>
          <w:rFonts w:hint="default" w:ascii="Arial" w:hAnsi="Arial" w:cs="Arial"/>
          <w:sz w:val="23"/>
          <w:szCs w:val="23"/>
          <w:shd w:val="clear" w:color="auto" w:fill="FFFFFF"/>
        </w:rPr>
        <w:t>(1).</w:t>
      </w:r>
    </w:p>
    <w:p>
      <w:pPr>
        <w:spacing w:line="240" w:lineRule="auto"/>
        <w:ind w:left="720" w:hanging="720"/>
        <w:jc w:val="both"/>
        <w:rPr>
          <w:rFonts w:hint="default" w:ascii="Arial" w:hAnsi="Arial" w:cs="Arial"/>
          <w:sz w:val="23"/>
          <w:szCs w:val="23"/>
        </w:rPr>
      </w:pPr>
      <w:r>
        <w:rPr>
          <w:rFonts w:hint="default" w:ascii="Arial" w:hAnsi="Arial" w:cs="Arial"/>
          <w:sz w:val="23"/>
          <w:szCs w:val="23"/>
        </w:rPr>
        <w:t>Harahap, S. H. (2012). The analysis of grade x students’ motivation in learning english at Madrasah Aliyah Negeri (MAN) Hutagodang Langga Payung (Doctoral dissertation, IAIN Padang Sidimpuan).</w:t>
      </w:r>
    </w:p>
    <w:p>
      <w:pPr>
        <w:spacing w:line="240" w:lineRule="auto"/>
        <w:ind w:left="720" w:hanging="720"/>
        <w:jc w:val="both"/>
        <w:rPr>
          <w:rFonts w:hint="default" w:ascii="Arial" w:hAnsi="Arial" w:cs="Arial"/>
          <w:sz w:val="23"/>
          <w:szCs w:val="23"/>
        </w:rPr>
      </w:pPr>
      <w:r>
        <w:rPr>
          <w:rFonts w:hint="default" w:ascii="Arial" w:hAnsi="Arial" w:cs="Arial"/>
          <w:sz w:val="23"/>
          <w:szCs w:val="23"/>
        </w:rPr>
        <w:t>Mukhtar, F. (2017). The students motivation in English language learning of eight graders at MTS Darul Amin Palangkaraya. Palangkarya: Unpublished doctoral dissertation.</w:t>
      </w:r>
    </w:p>
    <w:p>
      <w:pPr>
        <w:spacing w:line="240" w:lineRule="auto"/>
        <w:ind w:left="720" w:hanging="720"/>
        <w:jc w:val="both"/>
        <w:rPr>
          <w:rFonts w:hint="default" w:ascii="Arial" w:hAnsi="Arial" w:cs="Arial"/>
          <w:sz w:val="23"/>
          <w:szCs w:val="23"/>
        </w:rPr>
      </w:pPr>
      <w:bookmarkStart w:id="3" w:name="_Hlk125461383"/>
      <w:r>
        <w:rPr>
          <w:rFonts w:hint="default" w:ascii="Arial" w:hAnsi="Arial" w:cs="Arial"/>
          <w:sz w:val="23"/>
          <w:szCs w:val="23"/>
        </w:rPr>
        <w:t xml:space="preserve">Fachraini, S. (2017). An analysis of students’ motivation in studying English (A survey study at UIN Ar-Raniry Banda Aceh. </w:t>
      </w:r>
      <w:r>
        <w:rPr>
          <w:rFonts w:hint="default" w:ascii="Arial" w:hAnsi="Arial" w:cs="Arial"/>
          <w:i/>
          <w:sz w:val="23"/>
          <w:szCs w:val="23"/>
        </w:rPr>
        <w:t>Getsempena English Education Journal</w:t>
      </w:r>
      <w:r>
        <w:rPr>
          <w:rFonts w:hint="default" w:ascii="Arial" w:hAnsi="Arial" w:cs="Arial"/>
          <w:sz w:val="23"/>
          <w:szCs w:val="23"/>
        </w:rPr>
        <w:t>, 4(1).</w:t>
      </w:r>
    </w:p>
    <w:bookmarkEnd w:id="3"/>
    <w:p>
      <w:pPr>
        <w:spacing w:line="240" w:lineRule="auto"/>
        <w:ind w:left="720" w:hanging="720"/>
        <w:jc w:val="both"/>
        <w:rPr>
          <w:rFonts w:hint="default" w:ascii="Arial" w:hAnsi="Arial" w:cs="Arial"/>
          <w:sz w:val="23"/>
          <w:szCs w:val="23"/>
        </w:rPr>
      </w:pPr>
      <w:r>
        <w:rPr>
          <w:rFonts w:hint="default" w:ascii="Arial" w:hAnsi="Arial" w:cs="Arial"/>
          <w:sz w:val="23"/>
          <w:szCs w:val="23"/>
        </w:rPr>
        <w:t>Siregar, F. R., &amp; Siregar, R. (2020). Students’ Motivation in Learning English. </w:t>
      </w:r>
      <w:r>
        <w:rPr>
          <w:rFonts w:hint="default" w:ascii="Arial" w:hAnsi="Arial" w:cs="Arial"/>
          <w:i/>
          <w:iCs/>
          <w:sz w:val="23"/>
          <w:szCs w:val="23"/>
        </w:rPr>
        <w:t>English Education: English Journal for Teaching and Learning</w:t>
      </w:r>
      <w:r>
        <w:rPr>
          <w:rFonts w:hint="default" w:ascii="Arial" w:hAnsi="Arial" w:cs="Arial"/>
          <w:sz w:val="23"/>
          <w:szCs w:val="23"/>
        </w:rPr>
        <w:t>, </w:t>
      </w:r>
      <w:r>
        <w:rPr>
          <w:rFonts w:hint="default" w:ascii="Arial" w:hAnsi="Arial" w:cs="Arial"/>
          <w:i/>
          <w:iCs/>
          <w:sz w:val="23"/>
          <w:szCs w:val="23"/>
        </w:rPr>
        <w:t>8</w:t>
      </w:r>
      <w:r>
        <w:rPr>
          <w:rFonts w:hint="default" w:ascii="Arial" w:hAnsi="Arial" w:cs="Arial"/>
          <w:sz w:val="23"/>
          <w:szCs w:val="23"/>
        </w:rPr>
        <w:t>(2).</w:t>
      </w:r>
    </w:p>
    <w:p>
      <w:pPr>
        <w:spacing w:line="240" w:lineRule="auto"/>
        <w:ind w:left="720" w:hanging="720"/>
        <w:jc w:val="both"/>
        <w:rPr>
          <w:rFonts w:hint="default" w:ascii="Arial" w:hAnsi="Arial" w:cs="Arial"/>
          <w:sz w:val="23"/>
          <w:szCs w:val="23"/>
        </w:rPr>
      </w:pPr>
      <w:r>
        <w:rPr>
          <w:rFonts w:hint="default" w:ascii="Arial" w:hAnsi="Arial" w:cs="Arial"/>
          <w:sz w:val="23"/>
          <w:szCs w:val="23"/>
        </w:rPr>
        <w:t>Sari, I. F., Rahayu, A., Apriliandari, D. I., &amp; Sulisworo, D. (2018). Blended learning: Improving students' motivation in English teaching learning process. </w:t>
      </w:r>
      <w:r>
        <w:rPr>
          <w:rFonts w:hint="default" w:ascii="Arial" w:hAnsi="Arial" w:cs="Arial"/>
          <w:i/>
          <w:iCs/>
          <w:sz w:val="23"/>
          <w:szCs w:val="23"/>
        </w:rPr>
        <w:t>International Journal of Languages' Education and Teaching</w:t>
      </w:r>
      <w:r>
        <w:rPr>
          <w:rFonts w:hint="default" w:ascii="Arial" w:hAnsi="Arial" w:cs="Arial"/>
          <w:sz w:val="23"/>
          <w:szCs w:val="23"/>
        </w:rPr>
        <w:t>, </w:t>
      </w:r>
      <w:r>
        <w:rPr>
          <w:rFonts w:hint="default" w:ascii="Arial" w:hAnsi="Arial" w:cs="Arial"/>
          <w:i/>
          <w:iCs/>
          <w:sz w:val="23"/>
          <w:szCs w:val="23"/>
        </w:rPr>
        <w:t>6</w:t>
      </w:r>
      <w:r>
        <w:rPr>
          <w:rFonts w:hint="default" w:ascii="Arial" w:hAnsi="Arial" w:cs="Arial"/>
          <w:sz w:val="23"/>
          <w:szCs w:val="23"/>
        </w:rPr>
        <w:t>(1).</w:t>
      </w:r>
    </w:p>
    <w:p>
      <w:pPr>
        <w:spacing w:line="240" w:lineRule="auto"/>
        <w:ind w:left="720" w:hanging="720"/>
        <w:jc w:val="both"/>
        <w:rPr>
          <w:rFonts w:hint="default" w:ascii="Arial" w:hAnsi="Arial" w:cs="Arial"/>
          <w:sz w:val="23"/>
          <w:szCs w:val="23"/>
        </w:rPr>
      </w:pPr>
      <w:r>
        <w:rPr>
          <w:rFonts w:hint="default" w:ascii="Arial" w:hAnsi="Arial" w:cs="Arial"/>
          <w:sz w:val="23"/>
          <w:szCs w:val="23"/>
        </w:rPr>
        <w:t xml:space="preserve">Subakthiasih, P., &amp; Putri, I. G. A. V. W. (2020). An analysis of students’ motivation in studying English during COVID-19 pandemic. </w:t>
      </w:r>
      <w:r>
        <w:rPr>
          <w:rFonts w:hint="default" w:ascii="Arial" w:hAnsi="Arial" w:cs="Arial"/>
          <w:i/>
          <w:sz w:val="23"/>
          <w:szCs w:val="23"/>
        </w:rPr>
        <w:t>Linguistic, English Education and Art (LEEA) Journal</w:t>
      </w:r>
      <w:r>
        <w:rPr>
          <w:rFonts w:hint="default" w:ascii="Arial" w:hAnsi="Arial" w:cs="Arial"/>
          <w:sz w:val="23"/>
          <w:szCs w:val="23"/>
        </w:rPr>
        <w:t>, 4(1).</w:t>
      </w:r>
    </w:p>
    <w:p>
      <w:pPr>
        <w:spacing w:line="240" w:lineRule="auto"/>
        <w:ind w:left="720" w:hanging="720"/>
        <w:jc w:val="both"/>
        <w:rPr>
          <w:rFonts w:hint="default" w:ascii="Arial" w:hAnsi="Arial" w:cs="Arial"/>
          <w:sz w:val="23"/>
          <w:szCs w:val="23"/>
        </w:rPr>
      </w:pPr>
      <w:r>
        <w:rPr>
          <w:rFonts w:hint="default" w:ascii="Arial" w:hAnsi="Arial" w:cs="Arial"/>
          <w:sz w:val="23"/>
          <w:szCs w:val="23"/>
        </w:rPr>
        <w:t>Paramita, I. D. (2021). Effect of Blended Learning on Students Motivation in Civil Engineering of Department Politeknik Negeri Bali</w:t>
      </w:r>
      <w:r>
        <w:rPr>
          <w:rFonts w:hint="default" w:ascii="Arial" w:hAnsi="Arial" w:cs="Arial"/>
          <w:i/>
          <w:iCs/>
          <w:sz w:val="23"/>
          <w:szCs w:val="23"/>
        </w:rPr>
        <w:t>. Soshum: Jurnal Sosial dan Humaniora, 11</w:t>
      </w:r>
      <w:r>
        <w:rPr>
          <w:rFonts w:hint="default" w:ascii="Arial" w:hAnsi="Arial" w:cs="Arial"/>
          <w:sz w:val="23"/>
          <w:szCs w:val="23"/>
        </w:rPr>
        <w:t>(2).</w:t>
      </w:r>
    </w:p>
    <w:p>
      <w:pPr>
        <w:spacing w:line="240" w:lineRule="auto"/>
        <w:ind w:left="720" w:hanging="720"/>
        <w:jc w:val="both"/>
        <w:rPr>
          <w:rFonts w:hint="default" w:ascii="Arial" w:hAnsi="Arial" w:cs="Arial"/>
          <w:sz w:val="23"/>
          <w:szCs w:val="23"/>
        </w:rPr>
      </w:pPr>
      <w:r>
        <w:rPr>
          <w:rFonts w:hint="default" w:ascii="Arial" w:hAnsi="Arial" w:cs="Arial"/>
          <w:sz w:val="23"/>
          <w:szCs w:val="23"/>
        </w:rPr>
        <w:t xml:space="preserve">Cohen, Louis., Lawrence Manion, and keith Morrison. (2007). </w:t>
      </w:r>
      <w:r>
        <w:rPr>
          <w:rFonts w:hint="default" w:ascii="Arial" w:hAnsi="Arial" w:cs="Arial"/>
          <w:i/>
          <w:sz w:val="23"/>
          <w:szCs w:val="23"/>
        </w:rPr>
        <w:t>Research Method in Education (Sixth Edition).</w:t>
      </w:r>
      <w:r>
        <w:rPr>
          <w:rFonts w:hint="default" w:ascii="Arial" w:hAnsi="Arial" w:cs="Arial"/>
          <w:sz w:val="23"/>
          <w:szCs w:val="23"/>
        </w:rPr>
        <w:t>London: RoutledgeFalmer</w:t>
      </w:r>
    </w:p>
    <w:p>
      <w:pPr>
        <w:spacing w:line="240" w:lineRule="auto"/>
        <w:ind w:left="720" w:hanging="720"/>
        <w:jc w:val="both"/>
        <w:rPr>
          <w:rFonts w:hint="default" w:ascii="Arial" w:hAnsi="Arial" w:cs="Arial"/>
          <w:sz w:val="23"/>
          <w:szCs w:val="23"/>
        </w:rPr>
      </w:pPr>
      <w:r>
        <w:rPr>
          <w:rFonts w:hint="default" w:ascii="Arial" w:hAnsi="Arial" w:cs="Arial"/>
          <w:sz w:val="23"/>
          <w:szCs w:val="23"/>
        </w:rPr>
        <w:t xml:space="preserve">Asvio, N. (2017). The Influence of Learning Motivation and Learning Environment on Undergraduate Students Learning Achievement of Management of Islamic Education, Study Program of Iain Batusangkar In 2016. </w:t>
      </w:r>
      <w:r>
        <w:rPr>
          <w:rFonts w:hint="default" w:ascii="Arial" w:hAnsi="Arial" w:cs="Arial"/>
          <w:i/>
          <w:sz w:val="23"/>
          <w:szCs w:val="23"/>
        </w:rPr>
        <w:t>Noble International Journal of Social Science Research,</w:t>
      </w:r>
      <w:r>
        <w:rPr>
          <w:rFonts w:hint="default" w:ascii="Arial" w:hAnsi="Arial" w:cs="Arial"/>
          <w:sz w:val="23"/>
          <w:szCs w:val="23"/>
        </w:rPr>
        <w:t>, 2(2).</w:t>
      </w:r>
    </w:p>
    <w:p>
      <w:pPr>
        <w:spacing w:line="240" w:lineRule="auto"/>
        <w:ind w:left="720" w:hanging="720"/>
        <w:jc w:val="both"/>
        <w:rPr>
          <w:rFonts w:hint="default" w:ascii="Arial" w:hAnsi="Arial" w:cs="Arial"/>
          <w:sz w:val="23"/>
          <w:szCs w:val="23"/>
        </w:rPr>
      </w:pPr>
      <w:r>
        <w:rPr>
          <w:rFonts w:hint="default" w:ascii="Arial" w:hAnsi="Arial" w:cs="Arial"/>
          <w:sz w:val="23"/>
          <w:szCs w:val="23"/>
        </w:rPr>
        <w:t xml:space="preserve">Hamzah. U. B (2008) </w:t>
      </w:r>
      <w:r>
        <w:rPr>
          <w:rFonts w:hint="default" w:ascii="Arial" w:hAnsi="Arial" w:cs="Arial"/>
          <w:i/>
          <w:iCs/>
          <w:sz w:val="23"/>
          <w:szCs w:val="23"/>
        </w:rPr>
        <w:t xml:space="preserve">Teori Motivasi &amp; Pengukurannya. </w:t>
      </w:r>
      <w:r>
        <w:rPr>
          <w:rFonts w:hint="default" w:ascii="Arial" w:hAnsi="Arial" w:cs="Arial"/>
          <w:sz w:val="23"/>
          <w:szCs w:val="23"/>
        </w:rPr>
        <w:t>Jakarta: Bumi Aksara</w:t>
      </w:r>
    </w:p>
    <w:p>
      <w:pPr>
        <w:spacing w:line="240" w:lineRule="auto"/>
        <w:ind w:left="720" w:hanging="720"/>
        <w:jc w:val="both"/>
        <w:rPr>
          <w:rFonts w:hint="default" w:ascii="Arial" w:hAnsi="Arial" w:cs="Arial"/>
          <w:sz w:val="23"/>
          <w:szCs w:val="23"/>
        </w:rPr>
      </w:pPr>
      <w:r>
        <w:rPr>
          <w:rFonts w:hint="default" w:ascii="Arial" w:hAnsi="Arial" w:cs="Arial"/>
          <w:sz w:val="23"/>
          <w:szCs w:val="23"/>
        </w:rPr>
        <w:t xml:space="preserve">Cresswell, John. W. (2012). </w:t>
      </w:r>
      <w:r>
        <w:rPr>
          <w:rFonts w:hint="default" w:ascii="Arial" w:hAnsi="Arial" w:cs="Arial"/>
          <w:i/>
          <w:sz w:val="23"/>
          <w:szCs w:val="23"/>
        </w:rPr>
        <w:t xml:space="preserve">Educational research: planning, conducting, and Sevaluating qualitative research: Fourth Edition, </w:t>
      </w:r>
      <w:r>
        <w:rPr>
          <w:rFonts w:hint="default" w:ascii="Arial" w:hAnsi="Arial" w:cs="Arial"/>
          <w:sz w:val="23"/>
          <w:szCs w:val="23"/>
        </w:rPr>
        <w:t>New Jersey: Pearson Education.</w:t>
      </w:r>
    </w:p>
    <w:p>
      <w:pPr>
        <w:spacing w:line="240" w:lineRule="auto"/>
        <w:ind w:left="720" w:hanging="720"/>
        <w:jc w:val="both"/>
        <w:rPr>
          <w:rFonts w:hint="default" w:ascii="Arial" w:hAnsi="Arial" w:cs="Arial"/>
          <w:sz w:val="23"/>
          <w:szCs w:val="23"/>
        </w:rPr>
      </w:pPr>
      <w:r>
        <w:rPr>
          <w:rFonts w:hint="default" w:ascii="Arial" w:hAnsi="Arial" w:cs="Arial"/>
          <w:sz w:val="23"/>
          <w:szCs w:val="23"/>
        </w:rPr>
        <w:t>Talis, S. S. N., Akib, E., &amp; Baso, F. A. (2018). The Students’ Perception toward Implementing Blended Learning Method in English Language Teaching (ELT) at the 5th Semester Students of English Education Department (a descriptive qualitative research). Jurnal Keguruan Dan Ilmu Pendidikan (JKIP), 5(1).</w:t>
      </w:r>
    </w:p>
    <w:p>
      <w:pPr>
        <w:spacing w:line="240" w:lineRule="auto"/>
        <w:ind w:left="720" w:hanging="720"/>
        <w:jc w:val="both"/>
        <w:rPr>
          <w:rFonts w:hint="default" w:ascii="Arial" w:hAnsi="Arial" w:cs="Arial"/>
          <w:sz w:val="23"/>
          <w:szCs w:val="23"/>
        </w:rPr>
      </w:pPr>
      <w:r>
        <w:rPr>
          <w:rFonts w:hint="default" w:ascii="Arial" w:hAnsi="Arial" w:cs="Arial"/>
          <w:sz w:val="23"/>
          <w:szCs w:val="23"/>
        </w:rPr>
        <w:t xml:space="preserve">Tong, D. H., Uyen, B. P., &amp; Ngan, L. K. (2022). The effectiveness of blended learning on students' academic achievement, self-study skills and learning attitudes: A quasi-experiment study in teaching the conventions for coordinates in the plane. </w:t>
      </w:r>
      <w:r>
        <w:rPr>
          <w:rFonts w:hint="default" w:ascii="Arial" w:hAnsi="Arial" w:cs="Arial"/>
          <w:i/>
          <w:iCs/>
          <w:sz w:val="23"/>
          <w:szCs w:val="23"/>
        </w:rPr>
        <w:t>Heliyon</w:t>
      </w:r>
      <w:r>
        <w:rPr>
          <w:rFonts w:hint="default" w:ascii="Arial" w:hAnsi="Arial" w:cs="Arial"/>
          <w:sz w:val="23"/>
          <w:szCs w:val="23"/>
        </w:rPr>
        <w:t>, e12657.</w:t>
      </w:r>
    </w:p>
    <w:p>
      <w:pPr>
        <w:spacing w:line="240" w:lineRule="auto"/>
        <w:ind w:left="720" w:hanging="720"/>
        <w:jc w:val="both"/>
        <w:rPr>
          <w:rFonts w:hint="default" w:ascii="Arial" w:hAnsi="Arial" w:cs="Arial"/>
          <w:sz w:val="23"/>
          <w:szCs w:val="23"/>
        </w:rPr>
      </w:pPr>
      <w:r>
        <w:rPr>
          <w:rFonts w:hint="default" w:ascii="Arial" w:hAnsi="Arial" w:cs="Arial"/>
          <w:sz w:val="23"/>
          <w:szCs w:val="23"/>
        </w:rPr>
        <w:t>Al Fiky, A. I. (2011). Blended Learning: Educational Design, Multi-media, Creative Thinking. Amman (Jordan): Dar Athaqafa for publishing and distribution.</w:t>
      </w:r>
    </w:p>
    <w:p>
      <w:pPr>
        <w:spacing w:line="240" w:lineRule="auto"/>
        <w:ind w:left="720" w:hanging="720"/>
        <w:jc w:val="both"/>
        <w:rPr>
          <w:rFonts w:hint="default" w:ascii="Arial" w:hAnsi="Arial" w:cs="Arial"/>
          <w:sz w:val="23"/>
          <w:szCs w:val="23"/>
        </w:rPr>
      </w:pPr>
      <w:r>
        <w:rPr>
          <w:rFonts w:hint="default" w:ascii="Arial" w:hAnsi="Arial" w:cs="Arial"/>
          <w:sz w:val="23"/>
          <w:szCs w:val="23"/>
        </w:rPr>
        <w:t xml:space="preserve">Nyoman, M. I. B. (2021). Blended Learning as A Future Learning Model to Enhance Students’ Learning Competence. </w:t>
      </w:r>
      <w:r>
        <w:rPr>
          <w:rFonts w:hint="default" w:ascii="Arial" w:hAnsi="Arial" w:cs="Arial"/>
          <w:i/>
          <w:iCs/>
          <w:sz w:val="23"/>
          <w:szCs w:val="23"/>
        </w:rPr>
        <w:t>Journal on Studies in English Language Teaching (JOSELT), 2</w:t>
      </w:r>
      <w:r>
        <w:rPr>
          <w:rFonts w:hint="default" w:ascii="Arial" w:hAnsi="Arial" w:cs="Arial"/>
          <w:sz w:val="23"/>
          <w:szCs w:val="23"/>
        </w:rPr>
        <w:t>(2).</w:t>
      </w:r>
    </w:p>
    <w:p>
      <w:pPr>
        <w:spacing w:line="240" w:lineRule="auto"/>
        <w:ind w:left="720" w:hanging="720"/>
        <w:jc w:val="both"/>
        <w:rPr>
          <w:rFonts w:hint="default" w:ascii="Arial" w:hAnsi="Arial" w:cs="Arial"/>
          <w:sz w:val="23"/>
          <w:szCs w:val="23"/>
        </w:rPr>
      </w:pPr>
      <w:r>
        <w:rPr>
          <w:rFonts w:hint="default" w:ascii="Arial" w:hAnsi="Arial" w:cs="Arial"/>
          <w:sz w:val="23"/>
          <w:szCs w:val="23"/>
        </w:rPr>
        <w:t xml:space="preserve">Slameto. (2015). </w:t>
      </w:r>
      <w:r>
        <w:rPr>
          <w:rFonts w:hint="default" w:ascii="Arial" w:hAnsi="Arial" w:cs="Arial"/>
          <w:i/>
          <w:iCs/>
          <w:sz w:val="23"/>
          <w:szCs w:val="23"/>
        </w:rPr>
        <w:t>Belajar dan Faktor-Faktor yang Mempengaruhinya</w:t>
      </w:r>
      <w:r>
        <w:rPr>
          <w:rFonts w:hint="default" w:ascii="Arial" w:hAnsi="Arial" w:cs="Arial"/>
          <w:sz w:val="23"/>
          <w:szCs w:val="23"/>
        </w:rPr>
        <w:t>. Jakarta: Rineka Cipta.</w:t>
      </w:r>
    </w:p>
    <w:p>
      <w:pPr>
        <w:spacing w:line="240" w:lineRule="auto"/>
        <w:ind w:left="720" w:hanging="720"/>
        <w:jc w:val="both"/>
        <w:rPr>
          <w:rFonts w:hint="default" w:ascii="Arial" w:hAnsi="Arial" w:cs="Arial"/>
          <w:sz w:val="23"/>
          <w:szCs w:val="23"/>
        </w:rPr>
      </w:pPr>
      <w:r>
        <w:rPr>
          <w:rFonts w:hint="default" w:ascii="Arial" w:hAnsi="Arial" w:cs="Arial"/>
          <w:sz w:val="23"/>
          <w:szCs w:val="23"/>
        </w:rPr>
        <w:t xml:space="preserve">Surya. M. (2004). </w:t>
      </w:r>
      <w:r>
        <w:rPr>
          <w:rFonts w:hint="default" w:ascii="Arial" w:hAnsi="Arial" w:cs="Arial"/>
          <w:i/>
          <w:iCs/>
          <w:sz w:val="23"/>
          <w:szCs w:val="23"/>
        </w:rPr>
        <w:t>Psikologi Pembelajaran dan Pengajaran</w:t>
      </w:r>
      <w:r>
        <w:rPr>
          <w:rFonts w:hint="default" w:ascii="Arial" w:hAnsi="Arial" w:cs="Arial"/>
          <w:sz w:val="23"/>
          <w:szCs w:val="23"/>
        </w:rPr>
        <w:t>. Bandung: Pustaka Bani Quraisy.</w:t>
      </w:r>
    </w:p>
    <w:p>
      <w:pPr>
        <w:ind w:firstLine="0"/>
        <w:rPr>
          <w:rFonts w:hint="default" w:ascii="Arial" w:hAnsi="Arial" w:eastAsia="Arial" w:cs="Arial"/>
        </w:rPr>
      </w:pPr>
    </w:p>
    <w:p>
      <w:pPr>
        <w:ind w:firstLine="0"/>
        <w:rPr>
          <w:rFonts w:hint="default" w:ascii="Arial" w:hAnsi="Arial" w:eastAsia="Arial" w:cs="Arial"/>
        </w:rPr>
      </w:pPr>
    </w:p>
    <w:p>
      <w:pPr>
        <w:ind w:firstLine="0"/>
        <w:rPr>
          <w:rFonts w:ascii="Arial" w:hAnsi="Arial" w:eastAsia="Arial" w:cs="Arial"/>
        </w:rPr>
      </w:pPr>
    </w:p>
    <w:p>
      <w:pPr>
        <w:ind w:firstLine="0"/>
        <w:rPr>
          <w:rFonts w:ascii="Arial" w:hAnsi="Arial" w:eastAsia="Arial" w:cs="Arial"/>
        </w:rPr>
      </w:pPr>
    </w:p>
    <w:p>
      <w:pPr>
        <w:ind w:firstLine="0"/>
        <w:rPr>
          <w:rFonts w:ascii="Arial" w:hAnsi="Arial" w:eastAsia="Arial" w:cs="Arial"/>
        </w:rPr>
      </w:pPr>
    </w:p>
    <w:p>
      <w:pPr>
        <w:ind w:firstLine="0"/>
        <w:rPr>
          <w:rFonts w:ascii="Arial" w:hAnsi="Arial" w:eastAsia="Arial" w:cs="Arial"/>
        </w:rPr>
      </w:pPr>
    </w:p>
    <w:p>
      <w:pPr>
        <w:tabs>
          <w:tab w:val="left" w:pos="7522"/>
        </w:tabs>
        <w:ind w:firstLine="0"/>
      </w:pPr>
      <w:r>
        <w:rPr>
          <w:rtl w:val="0"/>
        </w:rPr>
        <w:tab/>
      </w:r>
    </w:p>
    <w:sectPr>
      <w:type w:val="continuous"/>
      <w:pgSz w:w="11906" w:h="16838"/>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fill="FFFFFF"/>
      <w:spacing w:after="0"/>
      <w:ind w:firstLine="0"/>
      <w:rPr>
        <w:sz w:val="18"/>
        <w:szCs w:val="18"/>
      </w:rPr>
    </w:pPr>
    <w:r>
      <w:rPr>
        <w:sz w:val="18"/>
        <w:szCs w:val="18"/>
        <w:rtl w:val="0"/>
      </w:rPr>
      <w:t xml:space="preserve">Article info: </w:t>
    </w:r>
  </w:p>
  <w:p>
    <w:pPr>
      <w:shd w:val="clear" w:fill="FFFFFF"/>
      <w:spacing w:after="0"/>
      <w:ind w:firstLine="0"/>
      <w:rPr>
        <w:sz w:val="18"/>
        <w:szCs w:val="18"/>
      </w:rPr>
    </w:pPr>
    <w:r>
      <w:fldChar w:fldCharType="begin"/>
    </w:r>
    <w:r>
      <w:instrText xml:space="preserve"> HYPERLINK "http://journal.iaincurup.ac.id/index.php/english" \h </w:instrText>
    </w:r>
    <w:r>
      <w:fldChar w:fldCharType="separate"/>
    </w:r>
    <w:r>
      <w:rPr>
        <w:color w:val="0000FF"/>
        <w:sz w:val="18"/>
        <w:szCs w:val="18"/>
        <w:u w:val="single"/>
        <w:rtl w:val="0"/>
      </w:rPr>
      <w:t>http://journal.iaincurup.ac.id/index.php/english</w:t>
    </w:r>
    <w:r>
      <w:rPr>
        <w:color w:val="0000FF"/>
        <w:sz w:val="18"/>
        <w:szCs w:val="18"/>
        <w:u w:val="single"/>
        <w:rtl w:val="0"/>
      </w:rPr>
      <w:fldChar w:fldCharType="end"/>
    </w:r>
    <w:r>
      <w:rPr>
        <w:sz w:val="18"/>
        <w:szCs w:val="18"/>
        <w:rtl w:val="0"/>
      </w:rPr>
      <w:t xml:space="preserve"> </w:t>
    </w:r>
  </w:p>
  <w:p>
    <w:pPr>
      <w:shd w:val="clear" w:fill="FFFFFF"/>
      <w:spacing w:after="0"/>
      <w:ind w:firstLine="0"/>
      <w:rPr>
        <w:sz w:val="18"/>
        <w:szCs w:val="18"/>
      </w:rPr>
    </w:pPr>
    <w:r>
      <w:rPr>
        <w:sz w:val="18"/>
        <w:szCs w:val="18"/>
        <w:rtl w:val="0"/>
      </w:rPr>
      <w:t>Received 25 December 2022; Received in revised form 10 February 2023; Accepted 24 March 2023</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both"/>
      <w:rPr>
        <w:rFonts w:ascii="Cambria" w:hAnsi="Cambria" w:eastAsia="Cambria" w:cs="Cambria"/>
        <w:b w:val="0"/>
        <w:i w:val="0"/>
        <w:smallCaps w:val="0"/>
        <w:strike w:val="0"/>
        <w:color w:val="000000"/>
        <w:sz w:val="18"/>
        <w:szCs w:val="18"/>
        <w:u w:val="none"/>
        <w:shd w:val="clear" w:fill="auto"/>
        <w:vertAlign w:val="baseline"/>
      </w:rPr>
    </w:pPr>
    <w:r>
      <w:rPr>
        <w:rFonts w:ascii="Cambria" w:hAnsi="Cambria" w:eastAsia="Cambria" w:cs="Cambria"/>
        <w:b w:val="0"/>
        <w:i w:val="0"/>
        <w:smallCaps w:val="0"/>
        <w:strike w:val="0"/>
        <w:color w:val="000000"/>
        <w:sz w:val="18"/>
        <w:szCs w:val="18"/>
        <w:u w:val="none"/>
        <w:shd w:val="clear" w:fill="auto"/>
        <w:vertAlign w:val="baseline"/>
        <w:rtl w:val="0"/>
      </w:rPr>
      <w:t xml:space="preserve">Published by Institut Agama Islam Negeri (IAIN) Curup on behalf of </w:t>
    </w:r>
    <w:r>
      <w:rPr>
        <w:rFonts w:ascii="Cambria" w:hAnsi="Cambria" w:eastAsia="Cambria" w:cs="Cambria"/>
        <w:b w:val="0"/>
        <w:i w:val="0"/>
        <w:smallCaps w:val="0"/>
        <w:strike w:val="0"/>
        <w:color w:val="000000"/>
        <w:sz w:val="18"/>
        <w:szCs w:val="18"/>
        <w:highlight w:val="white"/>
        <w:u w:val="none"/>
        <w:vertAlign w:val="baseline"/>
        <w:rtl w:val="0"/>
      </w:rPr>
      <w:t>ENGLISH FRANCA: Academic Journal of English Language and Education</w:t>
    </w:r>
    <w:r>
      <w:rPr>
        <w:rFonts w:ascii="Cambria" w:hAnsi="Cambria" w:eastAsia="Cambria" w:cs="Cambria"/>
        <w:b w:val="0"/>
        <w:i w:val="0"/>
        <w:smallCaps w:val="0"/>
        <w:strike w:val="0"/>
        <w:color w:val="000000"/>
        <w:sz w:val="18"/>
        <w:szCs w:val="18"/>
        <w:u w:val="none"/>
        <w:shd w:val="clear" w:fill="auto"/>
        <w:vertAlign w:val="baseline"/>
        <w:rtl w:val="0"/>
      </w:rPr>
      <w:t>. This is an open access article under the CC BY-SA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firstLine="1170"/>
      <w:jc w:val="right"/>
      <w:rPr>
        <w:rFonts w:ascii="Arial Black" w:hAnsi="Arial Black" w:eastAsia="Arial Black" w:cs="Arial Black"/>
        <w:b/>
        <w:i/>
        <w:color w:val="C90308"/>
        <w:highlight w:val="white"/>
      </w:rPr>
    </w:pPr>
    <w:r>
      <w:rPr>
        <w:rFonts w:ascii="Arial Black" w:hAnsi="Arial Black" w:eastAsia="Arial Black" w:cs="Arial Black"/>
        <w:b/>
        <w:i/>
        <w:color w:val="C00000"/>
        <w:highlight w:val="white"/>
      </w:rPr>
      <w:pict>
        <v:shape id="4097" o:spid="_x0000_s2049" o:spt="75" type="#_x0000_t75" style="position:absolute;left:0pt;margin-left:72.3pt;margin-top:21.25pt;height:67.35pt;width:67.35pt;mso-position-horizontal-relative:page;mso-position-vertical-relative:page;z-index:251660288;mso-width-relative:page;mso-height-relative:page;" o:ole="t" filled="f" stroked="f" coordsize="21600,21600">
          <v:path/>
          <v:fill on="f" focussize="0,0"/>
          <v:stroke on="f"/>
          <v:imagedata r:id="rId2" embosscolor="#FFFFFF" o:title=""/>
          <o:lock v:ext="edit" aspectratio="t"/>
          <w10:anchorlock/>
        </v:shape>
        <o:OLEObject Type="Embed" ProgID="Excel.Chart.8" ShapeID="4097" DrawAspect="Content" ObjectID="_1468075725" r:id="rId1">
          <o:LockedField>false</o:LockedField>
        </o:OLEObject>
      </w:pict>
    </w:r>
    <w:r>
      <w:rPr>
        <w:rFonts w:ascii="Arial Black" w:hAnsi="Arial Black" w:eastAsia="Arial Black" w:cs="Arial Black"/>
        <w:b/>
        <w:i/>
        <w:color w:val="C00000"/>
        <w:highlight w:val="white"/>
        <w:rtl w:val="0"/>
      </w:rPr>
      <w:t>ENGLISH FRANCA</w:t>
    </w:r>
  </w:p>
  <w:p>
    <w:pPr>
      <w:spacing w:after="0"/>
      <w:ind w:firstLine="1170"/>
      <w:jc w:val="right"/>
      <w:rPr>
        <w:rFonts w:ascii="Arial Black" w:hAnsi="Arial Black" w:eastAsia="Arial Black" w:cs="Arial Black"/>
        <w:b/>
        <w:i/>
        <w:color w:val="C90308"/>
        <w:sz w:val="20"/>
        <w:szCs w:val="20"/>
        <w:highlight w:val="white"/>
      </w:rPr>
    </w:pPr>
    <w:r>
      <w:rPr>
        <w:rFonts w:ascii="Arial Black" w:hAnsi="Arial Black" w:eastAsia="Arial Black" w:cs="Arial Black"/>
        <w:b/>
        <w:i/>
        <w:sz w:val="20"/>
        <w:szCs w:val="20"/>
        <w:highlight w:val="white"/>
        <w:rtl w:val="0"/>
      </w:rPr>
      <w:t>Academic Journal of English Language and Education</w:t>
    </w:r>
  </w:p>
  <w:p>
    <w:pPr>
      <w:spacing w:after="0" w:line="276" w:lineRule="auto"/>
      <w:ind w:firstLine="1170"/>
      <w:jc w:val="right"/>
      <w:rPr>
        <w:rFonts w:ascii="Arial" w:hAnsi="Arial" w:eastAsia="Arial" w:cs="Arial"/>
        <w:b w:val="0"/>
        <w:i/>
        <w:color w:val="000000"/>
        <w:sz w:val="18"/>
        <w:szCs w:val="18"/>
        <w:highlight w:val="white"/>
      </w:rPr>
    </w:pPr>
    <w:r>
      <w:rPr>
        <w:rFonts w:ascii="Arial" w:hAnsi="Arial" w:eastAsia="Arial" w:cs="Arial"/>
        <w:b w:val="0"/>
        <w:i/>
        <w:color w:val="000000"/>
        <w:sz w:val="18"/>
        <w:szCs w:val="18"/>
        <w:highlight w:val="white"/>
        <w:rtl w:val="0"/>
      </w:rPr>
      <w:t>DOI:10.29240/ef.v621.5242 - http://journal.iaincurup.ac.id/index.php/english/index</w:t>
    </w:r>
  </w:p>
  <w:p>
    <w:pPr>
      <w:spacing w:after="0" w:line="276" w:lineRule="auto"/>
      <w:ind w:firstLine="1170"/>
      <w:jc w:val="right"/>
      <w:rPr>
        <w:rFonts w:ascii="Arial" w:hAnsi="Arial" w:eastAsia="Arial" w:cs="Arial"/>
        <w:i/>
        <w:color w:val="000000"/>
        <w:sz w:val="18"/>
        <w:szCs w:val="18"/>
      </w:rPr>
    </w:pPr>
    <w:r>
      <w:fldChar w:fldCharType="begin"/>
    </w:r>
    <w:r>
      <w:instrText xml:space="preserve"> HYPERLINK "http://u.lipi.go.id/1613357132" \h </w:instrText>
    </w:r>
    <w:r>
      <w:fldChar w:fldCharType="separate"/>
    </w:r>
    <w:r>
      <w:rPr>
        <w:rFonts w:ascii="Arial" w:hAnsi="Arial" w:eastAsia="Arial" w:cs="Arial"/>
        <w:i/>
        <w:color w:val="000000"/>
        <w:sz w:val="18"/>
        <w:szCs w:val="18"/>
        <w:u w:val="none"/>
        <w:rtl w:val="0"/>
      </w:rPr>
      <w:t>eISSN: 2580-3689;</w:t>
    </w:r>
    <w:r>
      <w:rPr>
        <w:rFonts w:ascii="Arial" w:hAnsi="Arial" w:eastAsia="Arial" w:cs="Arial"/>
        <w:i/>
        <w:color w:val="000000"/>
        <w:sz w:val="18"/>
        <w:szCs w:val="18"/>
        <w:u w:val="none"/>
        <w:rtl w:val="0"/>
      </w:rPr>
      <w:fldChar w:fldCharType="end"/>
    </w:r>
    <w:r>
      <w:rPr>
        <w:rFonts w:ascii="Arial" w:hAnsi="Arial" w:eastAsia="Arial" w:cs="Arial"/>
        <w:b w:val="0"/>
        <w:i/>
        <w:color w:val="000000"/>
        <w:sz w:val="18"/>
        <w:szCs w:val="18"/>
        <w:highlight w:val="white"/>
        <w:rtl w:val="0"/>
      </w:rPr>
      <w:t> </w:t>
    </w:r>
    <w:r>
      <w:fldChar w:fldCharType="begin"/>
    </w:r>
    <w:r>
      <w:instrText xml:space="preserve"> HYPERLINK "http://u.lipi.go.id/1614254143" \h </w:instrText>
    </w:r>
    <w:r>
      <w:fldChar w:fldCharType="separate"/>
    </w:r>
    <w:r>
      <w:rPr>
        <w:rFonts w:ascii="Arial" w:hAnsi="Arial" w:eastAsia="Arial" w:cs="Arial"/>
        <w:i/>
        <w:color w:val="000000"/>
        <w:sz w:val="18"/>
        <w:szCs w:val="18"/>
        <w:u w:val="none"/>
        <w:rtl w:val="0"/>
      </w:rPr>
      <w:t>pISSN: 2580-3670</w:t>
    </w:r>
    <w:r>
      <w:rPr>
        <w:rFonts w:ascii="Arial" w:hAnsi="Arial" w:eastAsia="Arial" w:cs="Arial"/>
        <w:i/>
        <w:color w:val="000000"/>
        <w:sz w:val="18"/>
        <w:szCs w:val="18"/>
        <w:u w:val="none"/>
        <w:rtl w:val="0"/>
      </w:rPr>
      <w:fldChar w:fldCharType="end"/>
    </w:r>
  </w:p>
  <w:p>
    <w:pPr>
      <w:spacing w:after="0" w:line="276" w:lineRule="auto"/>
      <w:ind w:firstLine="0"/>
      <w:rPr>
        <w:rFonts w:ascii="Arial" w:hAnsi="Arial" w:eastAsia="Arial" w:cs="Arial"/>
        <w:i/>
        <w:color w:val="000000"/>
        <w:sz w:val="18"/>
        <w:szCs w:val="18"/>
      </w:rPr>
    </w:pPr>
    <w:r>
      <w:rPr>
        <w:rFonts w:ascii="Arial" w:hAnsi="Arial" w:eastAsia="Arial" w:cs="Arial"/>
        <w:i/>
        <w:color w:val="000000"/>
        <w:sz w:val="18"/>
        <w:szCs w:val="18"/>
      </w:rPr>
      <w:drawing>
        <wp:inline distT="0" distB="0" distL="0" distR="0">
          <wp:extent cx="5731510" cy="149860"/>
          <wp:effectExtent l="0" t="0" r="0" b="0"/>
          <wp:docPr id="4102" name="image2.jpg"/>
          <wp:cNvGraphicFramePr/>
          <a:graphic xmlns:a="http://schemas.openxmlformats.org/drawingml/2006/main">
            <a:graphicData uri="http://schemas.openxmlformats.org/drawingml/2006/picture">
              <pic:pic xmlns:pic="http://schemas.openxmlformats.org/drawingml/2006/picture">
                <pic:nvPicPr>
                  <pic:cNvPr id="4102" name="image2.jpg"/>
                  <pic:cNvPicPr preferRelativeResize="0"/>
                </pic:nvPicPr>
                <pic:blipFill>
                  <a:blip r:embed="rId3"/>
                  <a:srcRect b="84145"/>
                  <a:stretch>
                    <a:fillRect/>
                  </a:stretch>
                </pic:blipFill>
                <pic:spPr>
                  <a:xfrm>
                    <a:off x="0" y="0"/>
                    <a:ext cx="5732060" cy="1501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51B57"/>
    <w:multiLevelType w:val="multilevel"/>
    <w:tmpl w:val="16451B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65999E2"/>
    <w:multiLevelType w:val="singleLevel"/>
    <w:tmpl w:val="665999E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
  <w:rsids>
    <w:rsidRoot w:val="00000000"/>
    <w:rsid w:val="03B11B3A"/>
    <w:rsid w:val="0E1A16A7"/>
    <w:rsid w:val="14517E48"/>
    <w:rsid w:val="16511A10"/>
    <w:rsid w:val="23FE4F28"/>
    <w:rsid w:val="33C02922"/>
    <w:rsid w:val="47AD5E6B"/>
    <w:rsid w:val="78555786"/>
    <w:rsid w:val="7AC806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40" w:lineRule="auto"/>
      <w:ind w:firstLine="709"/>
      <w:jc w:val="both"/>
    </w:pPr>
    <w:rPr>
      <w:rFonts w:ascii="Cambria" w:hAnsi="Cambria" w:eastAsia="Times New Roman" w:cs="Arial"/>
      <w:sz w:val="24"/>
      <w:szCs w:val="24"/>
      <w:lang w:val="id-ID"/>
    </w:rPr>
  </w:style>
  <w:style w:type="paragraph" w:styleId="2">
    <w:name w:val="heading 1"/>
    <w:basedOn w:val="1"/>
    <w:next w:val="1"/>
    <w:link w:val="24"/>
    <w:qFormat/>
    <w:uiPriority w:val="9"/>
    <w:pPr>
      <w:keepNext/>
      <w:keepLines/>
      <w:spacing w:after="0"/>
      <w:ind w:firstLine="0"/>
      <w:jc w:val="center"/>
      <w:outlineLvl w:val="0"/>
    </w:pPr>
    <w:rPr>
      <w:rFonts w:eastAsia="SimSun"/>
      <w:b/>
      <w:bCs/>
      <w:color w:val="000000"/>
      <w:sz w:val="22"/>
      <w:szCs w:val="2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10">
    <w:name w:val="Balloon Text"/>
    <w:basedOn w:val="1"/>
    <w:link w:val="25"/>
    <w:qFormat/>
    <w:uiPriority w:val="99"/>
    <w:pPr>
      <w:spacing w:after="0"/>
    </w:pPr>
    <w:rPr>
      <w:rFonts w:ascii="Tahoma" w:hAnsi="Tahoma" w:cs="Tahoma"/>
      <w:sz w:val="16"/>
      <w:szCs w:val="16"/>
    </w:rPr>
  </w:style>
  <w:style w:type="paragraph" w:styleId="11">
    <w:name w:val="Body Text"/>
    <w:basedOn w:val="1"/>
    <w:link w:val="23"/>
    <w:qFormat/>
    <w:uiPriority w:val="99"/>
  </w:style>
  <w:style w:type="paragraph" w:styleId="12">
    <w:name w:val="footer"/>
    <w:basedOn w:val="1"/>
    <w:link w:val="21"/>
    <w:qFormat/>
    <w:uiPriority w:val="99"/>
    <w:pPr>
      <w:tabs>
        <w:tab w:val="center" w:pos="4680"/>
        <w:tab w:val="right" w:pos="9360"/>
      </w:tabs>
      <w:spacing w:after="0"/>
    </w:pPr>
  </w:style>
  <w:style w:type="paragraph" w:styleId="13">
    <w:name w:val="header"/>
    <w:basedOn w:val="1"/>
    <w:link w:val="20"/>
    <w:qFormat/>
    <w:uiPriority w:val="99"/>
    <w:pPr>
      <w:tabs>
        <w:tab w:val="center" w:pos="4680"/>
        <w:tab w:val="right" w:pos="9360"/>
      </w:tabs>
      <w:spacing w:after="0"/>
    </w:pPr>
  </w:style>
  <w:style w:type="character" w:styleId="14">
    <w:name w:val="Hyperlink"/>
    <w:basedOn w:val="8"/>
    <w:qFormat/>
    <w:uiPriority w:val="99"/>
    <w:rPr>
      <w:color w:val="0000FF"/>
      <w:u w:val="single"/>
    </w:rPr>
  </w:style>
  <w:style w:type="character" w:styleId="15">
    <w:name w:val="Strong"/>
    <w:basedOn w:val="8"/>
    <w:qFormat/>
    <w:uiPriority w:val="22"/>
    <w:rPr>
      <w:b/>
      <w:bCs/>
    </w:rPr>
  </w:style>
  <w:style w:type="paragraph" w:styleId="16">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styleId="17">
    <w:name w:val="Table Grid"/>
    <w:basedOn w:val="9"/>
    <w:qFormat/>
    <w:uiPriority w:val="59"/>
    <w:pPr>
      <w:spacing w:after="0" w:line="240" w:lineRule="auto"/>
    </w:pPr>
    <w:rPr>
      <w:rFonts w:ascii="Calibri" w:hAnsi="Calibri" w:eastAsia="Times New Roman" w:cs="Arial"/>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Title"/>
    <w:basedOn w:val="1"/>
    <w:next w:val="1"/>
    <w:qFormat/>
    <w:uiPriority w:val="0"/>
    <w:pPr>
      <w:keepNext/>
      <w:keepLines/>
      <w:pageBreakBefore w:val="0"/>
      <w:spacing w:before="480" w:after="120"/>
    </w:pPr>
    <w:rPr>
      <w:b/>
      <w:sz w:val="72"/>
      <w:szCs w:val="72"/>
    </w:rPr>
  </w:style>
  <w:style w:type="table" w:customStyle="1" w:styleId="19">
    <w:name w:val="Table Normal1"/>
    <w:qFormat/>
    <w:uiPriority w:val="0"/>
  </w:style>
  <w:style w:type="character" w:customStyle="1" w:styleId="20">
    <w:name w:val="Header Char_2adbbd01-b924-48eb-853d-0244e197cbc5"/>
    <w:basedOn w:val="8"/>
    <w:link w:val="13"/>
    <w:qFormat/>
    <w:uiPriority w:val="99"/>
  </w:style>
  <w:style w:type="character" w:customStyle="1" w:styleId="21">
    <w:name w:val="Footer Char_d485e5e7-2553-4166-9d1d-7b6c520aba31"/>
    <w:basedOn w:val="8"/>
    <w:link w:val="12"/>
    <w:qFormat/>
    <w:uiPriority w:val="99"/>
  </w:style>
  <w:style w:type="paragraph" w:customStyle="1" w:styleId="22">
    <w:name w:val="ReVEL - Título de artigo"/>
    <w:basedOn w:val="11"/>
    <w:uiPriority w:val="0"/>
    <w:pPr>
      <w:spacing w:after="0" w:line="360" w:lineRule="auto"/>
      <w:ind w:firstLine="0"/>
      <w:jc w:val="center"/>
    </w:pPr>
    <w:rPr>
      <w:rFonts w:ascii="Times New Roman" w:hAnsi="Times New Roman" w:cs="Times New Roman"/>
      <w:b/>
      <w:smallCaps/>
      <w:sz w:val="32"/>
      <w:szCs w:val="32"/>
      <w:lang w:val="pt-BR" w:eastAsia="pt-BR"/>
    </w:rPr>
  </w:style>
  <w:style w:type="character" w:customStyle="1" w:styleId="23">
    <w:name w:val="Body Text Char"/>
    <w:basedOn w:val="8"/>
    <w:link w:val="11"/>
    <w:qFormat/>
    <w:uiPriority w:val="99"/>
    <w:rPr>
      <w:rFonts w:ascii="Cambria" w:hAnsi="Cambria" w:eastAsia="Times New Roman" w:cs="Arial"/>
      <w:sz w:val="24"/>
      <w:lang w:val="id-ID"/>
    </w:rPr>
  </w:style>
  <w:style w:type="character" w:customStyle="1" w:styleId="24">
    <w:name w:val="Heading 1 Char_eb090386-5d44-4cd4-b170-7cdf0bc81037"/>
    <w:basedOn w:val="8"/>
    <w:link w:val="2"/>
    <w:qFormat/>
    <w:uiPriority w:val="9"/>
    <w:rPr>
      <w:rFonts w:ascii="Cambria" w:hAnsi="Cambria" w:eastAsia="SimSun" w:cs="Arial"/>
      <w:b/>
      <w:bCs/>
      <w:color w:val="000000"/>
      <w:szCs w:val="28"/>
      <w:lang w:val="id-ID"/>
    </w:rPr>
  </w:style>
  <w:style w:type="character" w:customStyle="1" w:styleId="25">
    <w:name w:val="Balloon Text Char"/>
    <w:basedOn w:val="8"/>
    <w:link w:val="10"/>
    <w:qFormat/>
    <w:uiPriority w:val="99"/>
    <w:rPr>
      <w:rFonts w:ascii="Tahoma" w:hAnsi="Tahoma" w:eastAsia="Times New Roman" w:cs="Tahoma"/>
      <w:sz w:val="16"/>
      <w:szCs w:val="16"/>
      <w:lang w:val="id-ID"/>
    </w:rPr>
  </w:style>
  <w:style w:type="table" w:customStyle="1" w:styleId="26">
    <w:name w:val="_Style 27"/>
    <w:basedOn w:val="19"/>
    <w:qFormat/>
    <w:uiPriority w:val="0"/>
    <w:tblPr>
      <w:tblCellMar>
        <w:top w:w="100" w:type="dxa"/>
        <w:left w:w="100" w:type="dxa"/>
        <w:bottom w:w="100" w:type="dxa"/>
        <w:right w:w="100" w:type="dxa"/>
      </w:tblCellMar>
    </w:tblPr>
  </w:style>
  <w:style w:type="table" w:customStyle="1" w:styleId="27">
    <w:name w:val="_Style 28"/>
    <w:basedOn w:val="19"/>
    <w:qFormat/>
    <w:uiPriority w:val="0"/>
    <w:tblPr>
      <w:tblCellMar>
        <w:top w:w="100" w:type="dxa"/>
        <w:left w:w="100" w:type="dxa"/>
        <w:bottom w:w="100" w:type="dxa"/>
        <w:right w:w="100" w:type="dxa"/>
      </w:tblCellMar>
    </w:tblPr>
  </w:style>
  <w:style w:type="paragraph" w:styleId="2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4D903hIJrnKXU1F2qaieENnkxjQ==">AMUW2mWjh3nyhfr6nhq0bRykD+0OSYdeNLm+ft0XuOwUntdbLLLIrAH7RSnReOCdvo+Qg38quq5+E9Jhs+CAI9pukU3voqnPTTXEu60cXDJJupHlwJHfHmkTE7qqo85bT2K2uO5sJ4RxaOTdcvsFtGmhhNYfHM0Rq35f54eOA5Zdau5Khf8FRuyYH+6J+Ef1qCIoKDuihARf</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Office_11.2.0.11388_F1E327BC-269C-435d-A152-05C5408002CA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2022-11-17T11:43:00Z</dcterms:created>
  <dc:creator>ismail - [2010]</dc:creator>
  <cp:lastModifiedBy>USER</cp:lastModifiedBy>
  <dcterms:modified xsi:type="dcterms:W3CDTF">2023-02-11T14:51:24Z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1033-11.2.0.11388</vt:lpwstr>
  </property>
  <property fmtid="{D5CDD505-2E9C-101B-9397-08002B2CF9AE}" pid="3" name="ICV">
    <vt:lpwstr>052E40BC1269453C83A1DFF5F0AE4C63</vt:lpwstr>
  </property>
</Properties>
</file>