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C6" w:rsidRDefault="008A3B3A" w:rsidP="00ED6C0D">
      <w:pPr>
        <w:jc w:val="center"/>
        <w:rPr>
          <w:rFonts w:ascii="Segoe UI" w:hAnsi="Segoe UI" w:cstheme="majorBidi"/>
          <w:b/>
          <w:bCs/>
          <w:sz w:val="32"/>
          <w:szCs w:val="32"/>
        </w:rPr>
      </w:pPr>
      <w:r w:rsidRPr="008A3B3A">
        <w:rPr>
          <w:rFonts w:ascii="Segoe UI" w:hAnsi="Segoe UI"/>
          <w:b/>
          <w:bCs/>
          <w:noProof/>
          <w:sz w:val="32"/>
          <w:szCs w:val="32"/>
          <w:lang w:val="id-ID" w:eastAsia="id-ID"/>
        </w:rPr>
        <w:t>FDR SEBAGAI INTERVENING VARIABEL TERHADAP PROFITABILITAS: EVIDANCE DARI BANK UMUM SYARIAH TAHUN 2016-2019</w:t>
      </w:r>
    </w:p>
    <w:p w:rsidR="00ED6C0D" w:rsidRPr="008A3B3A" w:rsidRDefault="00ED6C0D" w:rsidP="00ED6C0D">
      <w:pPr>
        <w:jc w:val="center"/>
        <w:rPr>
          <w:rFonts w:ascii="Segoe UI" w:hAnsi="Segoe UI" w:cstheme="majorBidi"/>
          <w:b/>
          <w:bCs/>
          <w:lang w:val="id-ID"/>
        </w:rPr>
      </w:pPr>
    </w:p>
    <w:p w:rsidR="00ED6C0D" w:rsidRPr="00ED6C0D" w:rsidRDefault="00ED6C0D" w:rsidP="00ED6C0D">
      <w:pPr>
        <w:jc w:val="center"/>
        <w:rPr>
          <w:rFonts w:ascii="Segoe UI" w:hAnsi="Segoe UI" w:cstheme="majorBidi"/>
          <w:b/>
          <w:bCs/>
          <w:sz w:val="32"/>
          <w:szCs w:val="32"/>
        </w:rPr>
      </w:pPr>
    </w:p>
    <w:p w:rsidR="008A3B3A" w:rsidRDefault="008A3B3A" w:rsidP="001960C6">
      <w:pPr>
        <w:ind w:firstLine="709"/>
        <w:jc w:val="center"/>
        <w:rPr>
          <w:rFonts w:ascii="Segoe UI" w:hAnsi="Segoe UI" w:cstheme="majorBidi"/>
          <w:lang w:val="id-ID"/>
        </w:rPr>
      </w:pPr>
      <w:r>
        <w:rPr>
          <w:rFonts w:ascii="Segoe UI" w:hAnsi="Segoe UI" w:cstheme="majorBidi"/>
          <w:lang w:val="id-ID"/>
        </w:rPr>
        <w:t>Hendrianto</w:t>
      </w:r>
    </w:p>
    <w:p w:rsidR="00ED6C0D" w:rsidRPr="00ED6C0D" w:rsidRDefault="008A3B3A" w:rsidP="008A3B3A">
      <w:pPr>
        <w:ind w:firstLine="709"/>
        <w:jc w:val="center"/>
        <w:rPr>
          <w:rFonts w:ascii="Segoe UI" w:hAnsi="Segoe UI" w:cstheme="majorBidi"/>
        </w:rPr>
      </w:pPr>
      <w:r w:rsidRPr="008A3B3A">
        <w:rPr>
          <w:rFonts w:ascii="Segoe UI" w:hAnsi="Segoe UI" w:cstheme="majorBidi"/>
        </w:rPr>
        <w:t>Institut Agama Islam Negeri Curup</w:t>
      </w:r>
    </w:p>
    <w:p w:rsidR="00ED6C0D" w:rsidRPr="00ED6C0D" w:rsidRDefault="008A3B3A" w:rsidP="001960C6">
      <w:pPr>
        <w:ind w:firstLine="709"/>
        <w:jc w:val="center"/>
        <w:rPr>
          <w:rFonts w:ascii="Segoe UI" w:hAnsi="Segoe UI" w:cstheme="majorBidi"/>
        </w:rPr>
      </w:pPr>
      <w:r w:rsidRPr="008A3B3A">
        <w:t>hendrianto@iaincurup.ac.id</w:t>
      </w:r>
    </w:p>
    <w:p w:rsidR="00ED6C0D" w:rsidRPr="00D95390" w:rsidRDefault="00ED6C0D" w:rsidP="00ED6C0D">
      <w:pPr>
        <w:ind w:right="-1" w:firstLine="709"/>
      </w:pPr>
      <w:bookmarkStart w:id="0" w:name="_GoBack"/>
    </w:p>
    <w:bookmarkEnd w:id="0"/>
    <w:p w:rsidR="001960C6" w:rsidRPr="001960C6" w:rsidRDefault="00ED6C0D" w:rsidP="008A3B3A">
      <w:pPr>
        <w:pStyle w:val="Heading1"/>
        <w:spacing w:after="100" w:line="276" w:lineRule="auto"/>
        <w:ind w:left="0" w:firstLine="0"/>
        <w:jc w:val="left"/>
        <w:rPr>
          <w:rFonts w:ascii="Garamond" w:hAnsi="Garamond" w:cstheme="majorBidi"/>
          <w:sz w:val="26"/>
          <w:szCs w:val="26"/>
        </w:rPr>
      </w:pPr>
      <w:r w:rsidRPr="00ED6C0D">
        <w:rPr>
          <w:rFonts w:ascii="Segoe UI" w:hAnsi="Segoe UI" w:cstheme="majorBidi"/>
          <w:b/>
          <w:bCs/>
          <w:iCs/>
          <w:sz w:val="26"/>
          <w:szCs w:val="26"/>
        </w:rPr>
        <w:t>Abstract</w:t>
      </w:r>
      <w:r w:rsidR="00BA6D8A">
        <w:rPr>
          <w:rFonts w:ascii="Segoe UI" w:hAnsi="Segoe UI" w:cstheme="majorBidi"/>
          <w:b/>
          <w:bCs/>
          <w:iCs/>
          <w:sz w:val="26"/>
          <w:szCs w:val="26"/>
        </w:rPr>
        <w:t xml:space="preserve"> </w:t>
      </w:r>
    </w:p>
    <w:p w:rsidR="001960C6" w:rsidRDefault="001960C6" w:rsidP="00600627">
      <w:pPr>
        <w:jc w:val="both"/>
        <w:rPr>
          <w:rFonts w:ascii="Garamond" w:hAnsi="Garamond" w:cstheme="majorBidi"/>
          <w:i/>
          <w:iCs/>
          <w:sz w:val="26"/>
          <w:szCs w:val="26"/>
        </w:rPr>
      </w:pPr>
    </w:p>
    <w:p w:rsidR="002F1C08" w:rsidRPr="002F1C08" w:rsidRDefault="008A3B3A" w:rsidP="00E23E33">
      <w:pPr>
        <w:spacing w:after="100"/>
        <w:jc w:val="both"/>
        <w:rPr>
          <w:rFonts w:ascii="Garamond" w:hAnsi="Garamond" w:cstheme="majorBidi"/>
          <w:i/>
          <w:iCs/>
          <w:sz w:val="26"/>
          <w:szCs w:val="26"/>
          <w:lang w:val="id-ID"/>
        </w:rPr>
      </w:pPr>
      <w:r w:rsidRPr="008A3B3A">
        <w:rPr>
          <w:rFonts w:ascii="Garamond" w:hAnsi="Garamond" w:cstheme="majorBidi"/>
          <w:i/>
          <w:iCs/>
          <w:sz w:val="26"/>
          <w:szCs w:val="26"/>
        </w:rPr>
        <w:t xml:space="preserve">Penelitian ini bertujuan untuk membuktikan secara empiris </w:t>
      </w:r>
      <w:proofErr w:type="gramStart"/>
      <w:r w:rsidRPr="008A3B3A">
        <w:rPr>
          <w:rFonts w:ascii="Garamond" w:hAnsi="Garamond" w:cstheme="majorBidi"/>
          <w:i/>
          <w:iCs/>
          <w:sz w:val="26"/>
          <w:szCs w:val="26"/>
        </w:rPr>
        <w:t>pengaruh ,</w:t>
      </w:r>
      <w:proofErr w:type="gramEnd"/>
      <w:r w:rsidRPr="008A3B3A">
        <w:rPr>
          <w:rFonts w:ascii="Garamond" w:hAnsi="Garamond" w:cstheme="majorBidi"/>
          <w:i/>
          <w:iCs/>
          <w:sz w:val="26"/>
          <w:szCs w:val="26"/>
        </w:rPr>
        <w:t xml:space="preserve"> Net Pe</w:t>
      </w:r>
      <w:r w:rsidR="003D1E82">
        <w:rPr>
          <w:rFonts w:ascii="Garamond" w:hAnsi="Garamond" w:cstheme="majorBidi"/>
          <w:i/>
          <w:iCs/>
          <w:sz w:val="26"/>
          <w:szCs w:val="26"/>
        </w:rPr>
        <w:t>rformance Loan, Pendapatan B</w:t>
      </w:r>
      <w:r w:rsidR="003D1E82">
        <w:rPr>
          <w:rFonts w:ascii="Garamond" w:hAnsi="Garamond" w:cstheme="majorBidi"/>
          <w:i/>
          <w:iCs/>
          <w:sz w:val="26"/>
          <w:szCs w:val="26"/>
          <w:lang w:val="id-ID"/>
        </w:rPr>
        <w:t>agi hasil</w:t>
      </w:r>
      <w:r w:rsidRPr="008A3B3A">
        <w:rPr>
          <w:rFonts w:ascii="Garamond" w:hAnsi="Garamond" w:cstheme="majorBidi"/>
          <w:i/>
          <w:iCs/>
          <w:sz w:val="26"/>
          <w:szCs w:val="26"/>
        </w:rPr>
        <w:t xml:space="preserve"> terhadap Return On Asset (ROA). </w:t>
      </w:r>
      <w:proofErr w:type="gramStart"/>
      <w:r w:rsidRPr="008A3B3A">
        <w:rPr>
          <w:rFonts w:ascii="Garamond" w:hAnsi="Garamond" w:cstheme="majorBidi"/>
          <w:i/>
          <w:iCs/>
          <w:sz w:val="26"/>
          <w:szCs w:val="26"/>
        </w:rPr>
        <w:t xml:space="preserve">Populasi dalam penelitian ini merupakan </w:t>
      </w:r>
      <w:r w:rsidR="003D1E82">
        <w:rPr>
          <w:rFonts w:ascii="Garamond" w:hAnsi="Garamond" w:cstheme="majorBidi"/>
          <w:i/>
          <w:iCs/>
          <w:sz w:val="26"/>
          <w:szCs w:val="26"/>
          <w:lang w:val="id-ID"/>
        </w:rPr>
        <w:t xml:space="preserve">13 bank umum syariah </w:t>
      </w:r>
      <w:r w:rsidRPr="008A3B3A">
        <w:rPr>
          <w:rFonts w:ascii="Garamond" w:hAnsi="Garamond" w:cstheme="majorBidi"/>
          <w:i/>
          <w:iCs/>
          <w:sz w:val="26"/>
          <w:szCs w:val="26"/>
        </w:rPr>
        <w:t>yang</w:t>
      </w:r>
      <w:r w:rsidR="003D1E82">
        <w:rPr>
          <w:rFonts w:ascii="Garamond" w:hAnsi="Garamond" w:cstheme="majorBidi"/>
          <w:i/>
          <w:iCs/>
          <w:sz w:val="26"/>
          <w:szCs w:val="26"/>
          <w:lang w:val="id-ID"/>
        </w:rPr>
        <w:t xml:space="preserve"> sudah</w:t>
      </w:r>
      <w:r w:rsidRPr="008A3B3A">
        <w:rPr>
          <w:rFonts w:ascii="Garamond" w:hAnsi="Garamond" w:cstheme="majorBidi"/>
          <w:i/>
          <w:iCs/>
          <w:sz w:val="26"/>
          <w:szCs w:val="26"/>
        </w:rPr>
        <w:t xml:space="preserve"> terdaftar di </w:t>
      </w:r>
      <w:r w:rsidR="003D1E82">
        <w:rPr>
          <w:rFonts w:ascii="Garamond" w:hAnsi="Garamond" w:cstheme="majorBidi"/>
          <w:i/>
          <w:iCs/>
          <w:sz w:val="26"/>
          <w:szCs w:val="26"/>
          <w:lang w:val="id-ID"/>
        </w:rPr>
        <w:t>IDX</w:t>
      </w:r>
      <w:r w:rsidRPr="008A3B3A">
        <w:rPr>
          <w:rFonts w:ascii="Garamond" w:hAnsi="Garamond" w:cstheme="majorBidi"/>
          <w:i/>
          <w:iCs/>
          <w:sz w:val="26"/>
          <w:szCs w:val="26"/>
        </w:rPr>
        <w:t xml:space="preserve"> tahun 2015-2019.</w:t>
      </w:r>
      <w:proofErr w:type="gramEnd"/>
      <w:r w:rsidRPr="008A3B3A">
        <w:rPr>
          <w:rFonts w:ascii="Garamond" w:hAnsi="Garamond" w:cstheme="majorBidi"/>
          <w:i/>
          <w:iCs/>
          <w:sz w:val="26"/>
          <w:szCs w:val="26"/>
        </w:rPr>
        <w:t xml:space="preserve"> </w:t>
      </w:r>
      <w:proofErr w:type="gramStart"/>
      <w:r w:rsidRPr="008A3B3A">
        <w:rPr>
          <w:rFonts w:ascii="Garamond" w:hAnsi="Garamond" w:cstheme="majorBidi"/>
          <w:i/>
          <w:iCs/>
          <w:sz w:val="26"/>
          <w:szCs w:val="26"/>
        </w:rPr>
        <w:t xml:space="preserve">Sampel ditentukan dengan metode </w:t>
      </w:r>
      <w:proofErr w:type="spellStart"/>
      <w:r w:rsidRPr="008A3B3A">
        <w:rPr>
          <w:rFonts w:ascii="Garamond" w:hAnsi="Garamond" w:cstheme="majorBidi"/>
          <w:i/>
          <w:iCs/>
          <w:sz w:val="26"/>
          <w:szCs w:val="26"/>
        </w:rPr>
        <w:t>porposive</w:t>
      </w:r>
      <w:proofErr w:type="spellEnd"/>
      <w:r w:rsidRPr="008A3B3A">
        <w:rPr>
          <w:rFonts w:ascii="Garamond" w:hAnsi="Garamond" w:cstheme="majorBidi"/>
          <w:i/>
          <w:iCs/>
          <w:sz w:val="26"/>
          <w:szCs w:val="26"/>
        </w:rPr>
        <w:t xml:space="preserve"> samplin</w:t>
      </w:r>
      <w:r w:rsidR="003D1E82">
        <w:rPr>
          <w:rFonts w:ascii="Garamond" w:hAnsi="Garamond" w:cstheme="majorBidi"/>
          <w:i/>
          <w:iCs/>
          <w:sz w:val="26"/>
          <w:szCs w:val="26"/>
        </w:rPr>
        <w:t xml:space="preserve">g sehingga diperoleh sebanyak </w:t>
      </w:r>
      <w:r w:rsidR="003D1E82">
        <w:rPr>
          <w:rFonts w:ascii="Garamond" w:hAnsi="Garamond" w:cstheme="majorBidi"/>
          <w:i/>
          <w:iCs/>
          <w:sz w:val="26"/>
          <w:szCs w:val="26"/>
          <w:lang w:val="id-ID"/>
        </w:rPr>
        <w:t>54</w:t>
      </w:r>
      <w:r w:rsidRPr="008A3B3A">
        <w:rPr>
          <w:rFonts w:ascii="Garamond" w:hAnsi="Garamond" w:cstheme="majorBidi"/>
          <w:i/>
          <w:iCs/>
          <w:sz w:val="26"/>
          <w:szCs w:val="26"/>
        </w:rPr>
        <w:t xml:space="preserve"> sampel.</w:t>
      </w:r>
      <w:proofErr w:type="gramEnd"/>
      <w:r w:rsidRPr="008A3B3A">
        <w:rPr>
          <w:rFonts w:ascii="Garamond" w:hAnsi="Garamond" w:cstheme="majorBidi"/>
          <w:i/>
          <w:iCs/>
          <w:sz w:val="26"/>
          <w:szCs w:val="26"/>
        </w:rPr>
        <w:t xml:space="preserve"> </w:t>
      </w:r>
      <w:proofErr w:type="gramStart"/>
      <w:r w:rsidRPr="008A3B3A">
        <w:rPr>
          <w:rFonts w:ascii="Garamond" w:hAnsi="Garamond" w:cstheme="majorBidi"/>
          <w:i/>
          <w:iCs/>
          <w:sz w:val="26"/>
          <w:szCs w:val="26"/>
        </w:rPr>
        <w:t>Data yang digunakan adalah data sekunde</w:t>
      </w:r>
      <w:r w:rsidR="003D1E82">
        <w:rPr>
          <w:rFonts w:ascii="Garamond" w:hAnsi="Garamond" w:cstheme="majorBidi"/>
          <w:i/>
          <w:iCs/>
          <w:sz w:val="26"/>
          <w:szCs w:val="26"/>
        </w:rPr>
        <w:t xml:space="preserve">r yang diperoleh dari galeri </w:t>
      </w:r>
      <w:r w:rsidR="003D1E82">
        <w:rPr>
          <w:rFonts w:ascii="Garamond" w:hAnsi="Garamond" w:cstheme="majorBidi"/>
          <w:i/>
          <w:iCs/>
          <w:sz w:val="26"/>
          <w:szCs w:val="26"/>
          <w:lang w:val="id-ID"/>
        </w:rPr>
        <w:t>IDX</w:t>
      </w:r>
      <w:r w:rsidRPr="008A3B3A">
        <w:rPr>
          <w:rFonts w:ascii="Garamond" w:hAnsi="Garamond" w:cstheme="majorBidi"/>
          <w:i/>
          <w:iCs/>
          <w:sz w:val="26"/>
          <w:szCs w:val="26"/>
        </w:rPr>
        <w:t>.</w:t>
      </w:r>
      <w:proofErr w:type="gramEnd"/>
      <w:r w:rsidRPr="008A3B3A">
        <w:rPr>
          <w:rFonts w:ascii="Garamond" w:hAnsi="Garamond" w:cstheme="majorBidi"/>
          <w:i/>
          <w:iCs/>
          <w:sz w:val="26"/>
          <w:szCs w:val="26"/>
        </w:rPr>
        <w:t xml:space="preserve"> </w:t>
      </w:r>
      <w:proofErr w:type="gramStart"/>
      <w:r w:rsidRPr="008A3B3A">
        <w:rPr>
          <w:rFonts w:ascii="Garamond" w:hAnsi="Garamond" w:cstheme="majorBidi"/>
          <w:i/>
          <w:iCs/>
          <w:sz w:val="26"/>
          <w:szCs w:val="26"/>
        </w:rPr>
        <w:t>Hipotesis dalam penelitian ini di uji menggunakan analisis jalur (path analysis) untuk mengetahui pengaruh langsung dan tidak langsung dari variabel bebas yang digunakan terhadap variabel terikatnya.</w:t>
      </w:r>
      <w:proofErr w:type="gramEnd"/>
      <w:r w:rsidRPr="008A3B3A">
        <w:rPr>
          <w:rFonts w:ascii="Garamond" w:hAnsi="Garamond" w:cstheme="majorBidi"/>
          <w:i/>
          <w:iCs/>
          <w:sz w:val="26"/>
          <w:szCs w:val="26"/>
        </w:rPr>
        <w:t xml:space="preserve"> Hasil penelitian ini </w:t>
      </w:r>
      <w:proofErr w:type="spellStart"/>
      <w:r w:rsidRPr="008A3B3A">
        <w:rPr>
          <w:rFonts w:ascii="Garamond" w:hAnsi="Garamond" w:cstheme="majorBidi"/>
          <w:i/>
          <w:iCs/>
          <w:sz w:val="26"/>
          <w:szCs w:val="26"/>
        </w:rPr>
        <w:t>menunjukan</w:t>
      </w:r>
      <w:proofErr w:type="spellEnd"/>
      <w:r w:rsidR="002F1C08">
        <w:rPr>
          <w:rFonts w:ascii="Garamond" w:hAnsi="Garamond" w:cstheme="majorBidi"/>
          <w:i/>
          <w:iCs/>
          <w:sz w:val="26"/>
          <w:szCs w:val="26"/>
        </w:rPr>
        <w:t xml:space="preserve"> bahwa secara parsial </w:t>
      </w:r>
      <w:r w:rsidR="002F1C08">
        <w:rPr>
          <w:rFonts w:ascii="Garamond" w:hAnsi="Garamond" w:cstheme="majorBidi"/>
          <w:i/>
          <w:iCs/>
          <w:sz w:val="26"/>
          <w:szCs w:val="26"/>
          <w:lang w:val="id-ID"/>
        </w:rPr>
        <w:t>BOPO</w:t>
      </w:r>
      <w:r w:rsidRPr="008A3B3A">
        <w:rPr>
          <w:rFonts w:ascii="Garamond" w:hAnsi="Garamond" w:cstheme="majorBidi"/>
          <w:i/>
          <w:iCs/>
          <w:sz w:val="26"/>
          <w:szCs w:val="26"/>
        </w:rPr>
        <w:t xml:space="preserve"> memiliki pengaruh secara </w:t>
      </w:r>
      <w:proofErr w:type="spellStart"/>
      <w:r w:rsidRPr="008A3B3A">
        <w:rPr>
          <w:rFonts w:ascii="Garamond" w:hAnsi="Garamond" w:cstheme="majorBidi"/>
          <w:i/>
          <w:iCs/>
          <w:sz w:val="26"/>
          <w:szCs w:val="26"/>
        </w:rPr>
        <w:t>siginifikan</w:t>
      </w:r>
      <w:proofErr w:type="spellEnd"/>
      <w:r w:rsidRPr="008A3B3A">
        <w:rPr>
          <w:rFonts w:ascii="Garamond" w:hAnsi="Garamond" w:cstheme="majorBidi"/>
          <w:i/>
          <w:iCs/>
          <w:sz w:val="26"/>
          <w:szCs w:val="26"/>
        </w:rPr>
        <w:t xml:space="preserve"> terhadap </w:t>
      </w:r>
      <w:r w:rsidR="002F1C08">
        <w:rPr>
          <w:rFonts w:ascii="Garamond" w:hAnsi="Garamond" w:cstheme="majorBidi"/>
          <w:i/>
          <w:iCs/>
          <w:sz w:val="26"/>
          <w:szCs w:val="26"/>
          <w:lang w:val="id-ID"/>
        </w:rPr>
        <w:t>FDR,</w:t>
      </w:r>
      <w:r w:rsidR="002F1C08">
        <w:rPr>
          <w:rFonts w:ascii="Garamond" w:hAnsi="Garamond" w:cstheme="majorBidi"/>
          <w:i/>
          <w:iCs/>
          <w:sz w:val="26"/>
          <w:szCs w:val="26"/>
        </w:rPr>
        <w:t xml:space="preserve"> sedangkan </w:t>
      </w:r>
      <w:proofErr w:type="gramStart"/>
      <w:r w:rsidR="002F1C08">
        <w:rPr>
          <w:rFonts w:ascii="Garamond" w:hAnsi="Garamond" w:cstheme="majorBidi"/>
          <w:i/>
          <w:iCs/>
          <w:sz w:val="26"/>
          <w:szCs w:val="26"/>
          <w:lang w:val="id-ID"/>
        </w:rPr>
        <w:t>BOPO</w:t>
      </w:r>
      <w:r w:rsidR="002F1C08">
        <w:rPr>
          <w:rFonts w:ascii="Garamond" w:hAnsi="Garamond" w:cstheme="majorBidi"/>
          <w:i/>
          <w:iCs/>
          <w:sz w:val="26"/>
          <w:szCs w:val="26"/>
        </w:rPr>
        <w:t xml:space="preserve"> </w:t>
      </w:r>
      <w:r w:rsidRPr="008A3B3A">
        <w:rPr>
          <w:rFonts w:ascii="Garamond" w:hAnsi="Garamond" w:cstheme="majorBidi"/>
          <w:i/>
          <w:iCs/>
          <w:sz w:val="26"/>
          <w:szCs w:val="26"/>
        </w:rPr>
        <w:t xml:space="preserve"> yang</w:t>
      </w:r>
      <w:proofErr w:type="gramEnd"/>
      <w:r w:rsidRPr="008A3B3A">
        <w:rPr>
          <w:rFonts w:ascii="Garamond" w:hAnsi="Garamond" w:cstheme="majorBidi"/>
          <w:i/>
          <w:iCs/>
          <w:sz w:val="26"/>
          <w:szCs w:val="26"/>
        </w:rPr>
        <w:t xml:space="preserve"> di </w:t>
      </w:r>
      <w:proofErr w:type="spellStart"/>
      <w:r w:rsidRPr="008A3B3A">
        <w:rPr>
          <w:rFonts w:ascii="Garamond" w:hAnsi="Garamond" w:cstheme="majorBidi"/>
          <w:i/>
          <w:iCs/>
          <w:sz w:val="26"/>
          <w:szCs w:val="26"/>
        </w:rPr>
        <w:t>proksikan</w:t>
      </w:r>
      <w:proofErr w:type="spellEnd"/>
      <w:r w:rsidRPr="008A3B3A">
        <w:rPr>
          <w:rFonts w:ascii="Garamond" w:hAnsi="Garamond" w:cstheme="majorBidi"/>
          <w:i/>
          <w:iCs/>
          <w:sz w:val="26"/>
          <w:szCs w:val="26"/>
        </w:rPr>
        <w:t xml:space="preserve"> dengan </w:t>
      </w:r>
      <w:r w:rsidR="002F1C08">
        <w:rPr>
          <w:rFonts w:ascii="Garamond" w:hAnsi="Garamond" w:cstheme="majorBidi"/>
          <w:i/>
          <w:iCs/>
          <w:sz w:val="26"/>
          <w:szCs w:val="26"/>
          <w:lang w:val="id-ID"/>
        </w:rPr>
        <w:t>ROA</w:t>
      </w:r>
      <w:r w:rsidRPr="008A3B3A">
        <w:rPr>
          <w:rFonts w:ascii="Garamond" w:hAnsi="Garamond" w:cstheme="majorBidi"/>
          <w:i/>
          <w:iCs/>
          <w:sz w:val="26"/>
          <w:szCs w:val="26"/>
        </w:rPr>
        <w:t xml:space="preserve"> memiliki pengaruh yang tidak sign</w:t>
      </w:r>
      <w:r w:rsidR="002F1C08">
        <w:rPr>
          <w:rFonts w:ascii="Garamond" w:hAnsi="Garamond" w:cstheme="majorBidi"/>
          <w:i/>
          <w:iCs/>
          <w:sz w:val="26"/>
          <w:szCs w:val="26"/>
        </w:rPr>
        <w:t>ifikan terhadap Pendapatan</w:t>
      </w:r>
      <w:r w:rsidRPr="008A3B3A">
        <w:rPr>
          <w:rFonts w:ascii="Garamond" w:hAnsi="Garamond" w:cstheme="majorBidi"/>
          <w:i/>
          <w:iCs/>
          <w:sz w:val="26"/>
          <w:szCs w:val="26"/>
        </w:rPr>
        <w:t>.</w:t>
      </w:r>
      <w:r w:rsidR="002F1C08">
        <w:rPr>
          <w:rFonts w:ascii="Garamond" w:hAnsi="Garamond" w:cstheme="majorBidi"/>
          <w:i/>
          <w:iCs/>
          <w:sz w:val="26"/>
          <w:szCs w:val="26"/>
          <w:lang w:val="id-ID"/>
        </w:rPr>
        <w:t xml:space="preserve"> CAR</w:t>
      </w:r>
      <w:r w:rsidR="002F1C08" w:rsidRPr="008A3B3A">
        <w:rPr>
          <w:rFonts w:ascii="Garamond" w:hAnsi="Garamond" w:cstheme="majorBidi"/>
          <w:i/>
          <w:iCs/>
          <w:sz w:val="26"/>
          <w:szCs w:val="26"/>
        </w:rPr>
        <w:t xml:space="preserve"> </w:t>
      </w:r>
      <w:r w:rsidR="002F1C08">
        <w:rPr>
          <w:rFonts w:ascii="Garamond" w:hAnsi="Garamond" w:cstheme="majorBidi"/>
          <w:i/>
          <w:iCs/>
          <w:sz w:val="26"/>
          <w:szCs w:val="26"/>
          <w:lang w:val="id-ID"/>
        </w:rPr>
        <w:t xml:space="preserve"> </w:t>
      </w:r>
      <w:r w:rsidR="002F1C08" w:rsidRPr="008A3B3A">
        <w:rPr>
          <w:rFonts w:ascii="Garamond" w:hAnsi="Garamond" w:cstheme="majorBidi"/>
          <w:i/>
          <w:iCs/>
          <w:sz w:val="26"/>
          <w:szCs w:val="26"/>
        </w:rPr>
        <w:t xml:space="preserve">memiliki pengaruh secara </w:t>
      </w:r>
      <w:proofErr w:type="spellStart"/>
      <w:r w:rsidR="002F1C08" w:rsidRPr="008A3B3A">
        <w:rPr>
          <w:rFonts w:ascii="Garamond" w:hAnsi="Garamond" w:cstheme="majorBidi"/>
          <w:i/>
          <w:iCs/>
          <w:sz w:val="26"/>
          <w:szCs w:val="26"/>
        </w:rPr>
        <w:t>siginifikan</w:t>
      </w:r>
      <w:proofErr w:type="spellEnd"/>
      <w:r w:rsidR="002F1C08" w:rsidRPr="008A3B3A">
        <w:rPr>
          <w:rFonts w:ascii="Garamond" w:hAnsi="Garamond" w:cstheme="majorBidi"/>
          <w:i/>
          <w:iCs/>
          <w:sz w:val="26"/>
          <w:szCs w:val="26"/>
        </w:rPr>
        <w:t xml:space="preserve"> terhadap </w:t>
      </w:r>
      <w:r w:rsidR="002F1C08">
        <w:rPr>
          <w:rFonts w:ascii="Garamond" w:hAnsi="Garamond" w:cstheme="majorBidi"/>
          <w:i/>
          <w:iCs/>
          <w:sz w:val="26"/>
          <w:szCs w:val="26"/>
          <w:lang w:val="id-ID"/>
        </w:rPr>
        <w:t>FDR,</w:t>
      </w:r>
      <w:r w:rsidR="002F1C08">
        <w:rPr>
          <w:rFonts w:ascii="Garamond" w:hAnsi="Garamond" w:cstheme="majorBidi"/>
          <w:i/>
          <w:iCs/>
          <w:sz w:val="26"/>
          <w:szCs w:val="26"/>
        </w:rPr>
        <w:t xml:space="preserve"> sedangkan </w:t>
      </w:r>
      <w:r w:rsidR="002F1C08">
        <w:rPr>
          <w:rFonts w:ascii="Garamond" w:hAnsi="Garamond" w:cstheme="majorBidi"/>
          <w:i/>
          <w:iCs/>
          <w:sz w:val="26"/>
          <w:szCs w:val="26"/>
          <w:lang w:val="id-ID"/>
        </w:rPr>
        <w:t>CAR</w:t>
      </w:r>
      <w:r w:rsidR="002F1C08">
        <w:rPr>
          <w:rFonts w:ascii="Garamond" w:hAnsi="Garamond" w:cstheme="majorBidi"/>
          <w:i/>
          <w:iCs/>
          <w:sz w:val="26"/>
          <w:szCs w:val="26"/>
        </w:rPr>
        <w:t xml:space="preserve"> </w:t>
      </w:r>
      <w:r w:rsidR="002F1C08" w:rsidRPr="008A3B3A">
        <w:rPr>
          <w:rFonts w:ascii="Garamond" w:hAnsi="Garamond" w:cstheme="majorBidi"/>
          <w:i/>
          <w:iCs/>
          <w:sz w:val="26"/>
          <w:szCs w:val="26"/>
        </w:rPr>
        <w:t xml:space="preserve"> yang di </w:t>
      </w:r>
      <w:proofErr w:type="spellStart"/>
      <w:r w:rsidR="002F1C08" w:rsidRPr="008A3B3A">
        <w:rPr>
          <w:rFonts w:ascii="Garamond" w:hAnsi="Garamond" w:cstheme="majorBidi"/>
          <w:i/>
          <w:iCs/>
          <w:sz w:val="26"/>
          <w:szCs w:val="26"/>
        </w:rPr>
        <w:t>proksikan</w:t>
      </w:r>
      <w:proofErr w:type="spellEnd"/>
      <w:r w:rsidR="002F1C08" w:rsidRPr="008A3B3A">
        <w:rPr>
          <w:rFonts w:ascii="Garamond" w:hAnsi="Garamond" w:cstheme="majorBidi"/>
          <w:i/>
          <w:iCs/>
          <w:sz w:val="26"/>
          <w:szCs w:val="26"/>
        </w:rPr>
        <w:t xml:space="preserve"> dengan </w:t>
      </w:r>
      <w:r w:rsidR="002F1C08">
        <w:rPr>
          <w:rFonts w:ascii="Garamond" w:hAnsi="Garamond" w:cstheme="majorBidi"/>
          <w:i/>
          <w:iCs/>
          <w:sz w:val="26"/>
          <w:szCs w:val="26"/>
          <w:lang w:val="id-ID"/>
        </w:rPr>
        <w:t>ROA</w:t>
      </w:r>
      <w:r w:rsidR="002F1C08" w:rsidRPr="008A3B3A">
        <w:rPr>
          <w:rFonts w:ascii="Garamond" w:hAnsi="Garamond" w:cstheme="majorBidi"/>
          <w:i/>
          <w:iCs/>
          <w:sz w:val="26"/>
          <w:szCs w:val="26"/>
        </w:rPr>
        <w:t xml:space="preserve"> memiliki pengaruh yang tidak signifikan terhadap Pendapatan</w:t>
      </w:r>
      <w:r w:rsidR="002F1C08">
        <w:rPr>
          <w:rFonts w:ascii="Garamond" w:hAnsi="Garamond" w:cstheme="majorBidi"/>
          <w:i/>
          <w:iCs/>
          <w:sz w:val="26"/>
          <w:szCs w:val="26"/>
          <w:lang w:val="id-ID"/>
        </w:rPr>
        <w:t>. FDR</w:t>
      </w:r>
      <w:r w:rsidR="002F1C08">
        <w:rPr>
          <w:rFonts w:ascii="Garamond" w:hAnsi="Garamond" w:cstheme="majorBidi"/>
          <w:i/>
          <w:iCs/>
          <w:sz w:val="26"/>
          <w:szCs w:val="26"/>
        </w:rPr>
        <w:t xml:space="preserve"> </w:t>
      </w:r>
      <w:r w:rsidR="002F1C08" w:rsidRPr="008A3B3A">
        <w:rPr>
          <w:rFonts w:ascii="Garamond" w:hAnsi="Garamond" w:cstheme="majorBidi"/>
          <w:i/>
          <w:iCs/>
          <w:sz w:val="26"/>
          <w:szCs w:val="26"/>
        </w:rPr>
        <w:t xml:space="preserve"> yang di </w:t>
      </w:r>
      <w:proofErr w:type="spellStart"/>
      <w:r w:rsidR="002F1C08" w:rsidRPr="008A3B3A">
        <w:rPr>
          <w:rFonts w:ascii="Garamond" w:hAnsi="Garamond" w:cstheme="majorBidi"/>
          <w:i/>
          <w:iCs/>
          <w:sz w:val="26"/>
          <w:szCs w:val="26"/>
        </w:rPr>
        <w:t>proksikan</w:t>
      </w:r>
      <w:proofErr w:type="spellEnd"/>
      <w:r w:rsidR="002F1C08" w:rsidRPr="008A3B3A">
        <w:rPr>
          <w:rFonts w:ascii="Garamond" w:hAnsi="Garamond" w:cstheme="majorBidi"/>
          <w:i/>
          <w:iCs/>
          <w:sz w:val="26"/>
          <w:szCs w:val="26"/>
        </w:rPr>
        <w:t xml:space="preserve"> dengan </w:t>
      </w:r>
      <w:r w:rsidR="002F1C08">
        <w:rPr>
          <w:rFonts w:ascii="Garamond" w:hAnsi="Garamond" w:cstheme="majorBidi"/>
          <w:i/>
          <w:iCs/>
          <w:sz w:val="26"/>
          <w:szCs w:val="26"/>
          <w:lang w:val="id-ID"/>
        </w:rPr>
        <w:t>ROA</w:t>
      </w:r>
      <w:r w:rsidR="002F1C08" w:rsidRPr="008A3B3A">
        <w:rPr>
          <w:rFonts w:ascii="Garamond" w:hAnsi="Garamond" w:cstheme="majorBidi"/>
          <w:i/>
          <w:iCs/>
          <w:sz w:val="26"/>
          <w:szCs w:val="26"/>
        </w:rPr>
        <w:t xml:space="preserve"> memiliki pengaruh yang tidak signifikan terhadap Pendapatan</w:t>
      </w:r>
      <w:r w:rsidR="002F1C08">
        <w:rPr>
          <w:rFonts w:ascii="Garamond" w:hAnsi="Garamond" w:cstheme="majorBidi"/>
          <w:i/>
          <w:iCs/>
          <w:sz w:val="26"/>
          <w:szCs w:val="26"/>
          <w:lang w:val="id-ID"/>
        </w:rPr>
        <w:t>. NPF</w:t>
      </w:r>
      <w:r w:rsidR="002F1C08">
        <w:rPr>
          <w:rFonts w:ascii="Garamond" w:hAnsi="Garamond" w:cstheme="majorBidi"/>
          <w:i/>
          <w:iCs/>
          <w:sz w:val="26"/>
          <w:szCs w:val="26"/>
        </w:rPr>
        <w:t xml:space="preserve"> </w:t>
      </w:r>
      <w:r w:rsidR="002F1C08">
        <w:rPr>
          <w:rFonts w:ascii="Garamond" w:hAnsi="Garamond" w:cstheme="majorBidi"/>
          <w:i/>
          <w:iCs/>
          <w:sz w:val="26"/>
          <w:szCs w:val="26"/>
          <w:lang w:val="id-ID"/>
        </w:rPr>
        <w:t xml:space="preserve">tidak memiliki </w:t>
      </w:r>
      <w:r w:rsidR="002F1C08" w:rsidRPr="008A3B3A">
        <w:rPr>
          <w:rFonts w:ascii="Garamond" w:hAnsi="Garamond" w:cstheme="majorBidi"/>
          <w:i/>
          <w:iCs/>
          <w:sz w:val="26"/>
          <w:szCs w:val="26"/>
        </w:rPr>
        <w:t xml:space="preserve">terhadap </w:t>
      </w:r>
      <w:r w:rsidR="002F1C08">
        <w:rPr>
          <w:rFonts w:ascii="Garamond" w:hAnsi="Garamond" w:cstheme="majorBidi"/>
          <w:i/>
          <w:iCs/>
          <w:sz w:val="26"/>
          <w:szCs w:val="26"/>
          <w:lang w:val="id-ID"/>
        </w:rPr>
        <w:t>FDR,</w:t>
      </w:r>
      <w:r w:rsidR="002F1C08">
        <w:rPr>
          <w:rFonts w:ascii="Garamond" w:hAnsi="Garamond" w:cstheme="majorBidi"/>
          <w:i/>
          <w:iCs/>
          <w:sz w:val="26"/>
          <w:szCs w:val="26"/>
        </w:rPr>
        <w:t xml:space="preserve"> sedangkan </w:t>
      </w:r>
      <w:r w:rsidR="00E23E33">
        <w:rPr>
          <w:rFonts w:ascii="Garamond" w:hAnsi="Garamond" w:cstheme="majorBidi"/>
          <w:i/>
          <w:iCs/>
          <w:sz w:val="26"/>
          <w:szCs w:val="26"/>
          <w:lang w:val="id-ID"/>
        </w:rPr>
        <w:t>NPF</w:t>
      </w:r>
      <w:r w:rsidR="002F1C08">
        <w:rPr>
          <w:rFonts w:ascii="Garamond" w:hAnsi="Garamond" w:cstheme="majorBidi"/>
          <w:i/>
          <w:iCs/>
          <w:sz w:val="26"/>
          <w:szCs w:val="26"/>
        </w:rPr>
        <w:t xml:space="preserve"> </w:t>
      </w:r>
      <w:r w:rsidR="002F1C08" w:rsidRPr="008A3B3A">
        <w:rPr>
          <w:rFonts w:ascii="Garamond" w:hAnsi="Garamond" w:cstheme="majorBidi"/>
          <w:i/>
          <w:iCs/>
          <w:sz w:val="26"/>
          <w:szCs w:val="26"/>
        </w:rPr>
        <w:t xml:space="preserve"> yang di </w:t>
      </w:r>
      <w:proofErr w:type="spellStart"/>
      <w:r w:rsidR="002F1C08" w:rsidRPr="008A3B3A">
        <w:rPr>
          <w:rFonts w:ascii="Garamond" w:hAnsi="Garamond" w:cstheme="majorBidi"/>
          <w:i/>
          <w:iCs/>
          <w:sz w:val="26"/>
          <w:szCs w:val="26"/>
        </w:rPr>
        <w:t>proksikan</w:t>
      </w:r>
      <w:proofErr w:type="spellEnd"/>
      <w:r w:rsidR="002F1C08" w:rsidRPr="008A3B3A">
        <w:rPr>
          <w:rFonts w:ascii="Garamond" w:hAnsi="Garamond" w:cstheme="majorBidi"/>
          <w:i/>
          <w:iCs/>
          <w:sz w:val="26"/>
          <w:szCs w:val="26"/>
        </w:rPr>
        <w:t xml:space="preserve"> dengan </w:t>
      </w:r>
      <w:r w:rsidR="002F1C08">
        <w:rPr>
          <w:rFonts w:ascii="Garamond" w:hAnsi="Garamond" w:cstheme="majorBidi"/>
          <w:i/>
          <w:iCs/>
          <w:sz w:val="26"/>
          <w:szCs w:val="26"/>
          <w:lang w:val="id-ID"/>
        </w:rPr>
        <w:t>ROA</w:t>
      </w:r>
      <w:r w:rsidR="00E23E33">
        <w:rPr>
          <w:rFonts w:ascii="Garamond" w:hAnsi="Garamond" w:cstheme="majorBidi"/>
          <w:i/>
          <w:iCs/>
          <w:sz w:val="26"/>
          <w:szCs w:val="26"/>
        </w:rPr>
        <w:t xml:space="preserve"> memiliki pengaruh yang</w:t>
      </w:r>
      <w:r w:rsidR="002F1C08" w:rsidRPr="008A3B3A">
        <w:rPr>
          <w:rFonts w:ascii="Garamond" w:hAnsi="Garamond" w:cstheme="majorBidi"/>
          <w:i/>
          <w:iCs/>
          <w:sz w:val="26"/>
          <w:szCs w:val="26"/>
        </w:rPr>
        <w:t xml:space="preserve"> signifikan terhadap Pendapatan</w:t>
      </w:r>
    </w:p>
    <w:p w:rsidR="00ED6C0D" w:rsidRPr="00E23E33" w:rsidRDefault="00ED6C0D" w:rsidP="00E23E33">
      <w:pPr>
        <w:spacing w:after="100"/>
        <w:jc w:val="both"/>
        <w:rPr>
          <w:rFonts w:ascii="Garamond" w:hAnsi="Garamond" w:cstheme="majorBidi"/>
          <w:bCs/>
          <w:i/>
          <w:iCs/>
          <w:sz w:val="26"/>
          <w:szCs w:val="26"/>
          <w:lang w:val="id-ID"/>
        </w:rPr>
      </w:pPr>
      <w:r w:rsidRPr="00ED6C0D">
        <w:rPr>
          <w:rFonts w:ascii="Garamond" w:hAnsi="Garamond" w:cstheme="majorBidi"/>
          <w:b/>
          <w:i/>
          <w:iCs/>
          <w:sz w:val="26"/>
          <w:szCs w:val="26"/>
        </w:rPr>
        <w:t>Keywords</w:t>
      </w:r>
      <w:r w:rsidR="00E23E33">
        <w:rPr>
          <w:rFonts w:ascii="Garamond" w:hAnsi="Garamond" w:cstheme="majorBidi"/>
          <w:bCs/>
          <w:i/>
          <w:iCs/>
          <w:sz w:val="26"/>
          <w:szCs w:val="26"/>
        </w:rPr>
        <w:t>: Bank</w:t>
      </w:r>
      <w:r w:rsidR="00E23E33">
        <w:rPr>
          <w:rFonts w:ascii="Garamond" w:hAnsi="Garamond" w:cstheme="majorBidi"/>
          <w:bCs/>
          <w:i/>
          <w:iCs/>
          <w:sz w:val="26"/>
          <w:szCs w:val="26"/>
          <w:lang w:val="id-ID"/>
        </w:rPr>
        <w:t>, Umum, Syariah, Profitabilitas, Evidance</w:t>
      </w:r>
    </w:p>
    <w:p w:rsidR="00BA6D8A" w:rsidRDefault="00BA6D8A" w:rsidP="00BA6D8A">
      <w:pPr>
        <w:rPr>
          <w:rFonts w:ascii="Segoe UI" w:hAnsi="Segoe UI" w:cstheme="majorBidi"/>
          <w:b/>
          <w:bCs/>
          <w:sz w:val="26"/>
          <w:szCs w:val="26"/>
        </w:rPr>
      </w:pPr>
    </w:p>
    <w:p w:rsidR="005B597C" w:rsidRPr="00912E2B" w:rsidRDefault="005B597C" w:rsidP="005B597C">
      <w:pPr>
        <w:pStyle w:val="Heading2"/>
        <w:rPr>
          <w:rFonts w:ascii="Segoe UI" w:hAnsi="Segoe UI"/>
          <w:color w:val="auto"/>
          <w:lang w:val="id-ID"/>
        </w:rPr>
      </w:pPr>
      <w:bookmarkStart w:id="1" w:name="_Toc454003724"/>
      <w:r w:rsidRPr="005B597C">
        <w:rPr>
          <w:rFonts w:ascii="Segoe UI" w:hAnsi="Segoe UI"/>
          <w:color w:val="auto"/>
          <w:lang w:val="id-ID"/>
        </w:rPr>
        <w:lastRenderedPageBreak/>
        <w:t xml:space="preserve">Pendahuluan </w:t>
      </w:r>
    </w:p>
    <w:p w:rsidR="009023ED" w:rsidRPr="009023ED" w:rsidRDefault="00995615" w:rsidP="00551F17">
      <w:pPr>
        <w:pStyle w:val="Heading2"/>
        <w:ind w:firstLine="720"/>
        <w:jc w:val="both"/>
        <w:rPr>
          <w:rFonts w:ascii="Garamond" w:eastAsia="Times New Roman" w:hAnsi="Garamond" w:cs="Times New Roman"/>
          <w:b w:val="0"/>
          <w:bCs w:val="0"/>
          <w:color w:val="auto"/>
          <w:lang w:val="id-ID"/>
        </w:rPr>
      </w:pPr>
      <w:r>
        <w:rPr>
          <w:rFonts w:ascii="Garamond" w:eastAsia="Times New Roman" w:hAnsi="Garamond" w:cs="Times New Roman"/>
          <w:b w:val="0"/>
          <w:bCs w:val="0"/>
          <w:color w:val="auto"/>
          <w:lang w:val="id-ID"/>
        </w:rPr>
        <w:t xml:space="preserve">Bank </w:t>
      </w:r>
      <w:r w:rsidR="00315A0D">
        <w:rPr>
          <w:rFonts w:ascii="Garamond" w:eastAsia="Times New Roman" w:hAnsi="Garamond" w:cs="Times New Roman"/>
          <w:b w:val="0"/>
          <w:bCs w:val="0"/>
          <w:color w:val="auto"/>
          <w:lang w:val="id-ID"/>
        </w:rPr>
        <w:t xml:space="preserve">umum syariah saat ini sudah mulai banyak dan terus berkembang di Indonesia, perkembanganya </w:t>
      </w:r>
      <w:r w:rsidR="00551F17">
        <w:rPr>
          <w:rFonts w:ascii="Garamond" w:eastAsia="Times New Roman" w:hAnsi="Garamond" w:cs="Times New Roman"/>
          <w:b w:val="0"/>
          <w:bCs w:val="0"/>
          <w:color w:val="auto"/>
          <w:lang w:val="id-ID"/>
        </w:rPr>
        <w:t>sudah mulai terasa terutama kebe</w:t>
      </w:r>
      <w:r w:rsidR="00315A0D">
        <w:rPr>
          <w:rFonts w:ascii="Garamond" w:eastAsia="Times New Roman" w:hAnsi="Garamond" w:cs="Times New Roman"/>
          <w:b w:val="0"/>
          <w:bCs w:val="0"/>
          <w:color w:val="auto"/>
          <w:lang w:val="id-ID"/>
        </w:rPr>
        <w:t>radaan bank syariah</w:t>
      </w:r>
      <w:r w:rsidR="00551F17">
        <w:rPr>
          <w:rFonts w:ascii="Garamond" w:eastAsia="Times New Roman" w:hAnsi="Garamond" w:cs="Times New Roman"/>
          <w:b w:val="0"/>
          <w:bCs w:val="0"/>
          <w:color w:val="auto"/>
          <w:lang w:val="id-ID"/>
        </w:rPr>
        <w:t xml:space="preserve"> sudah </w:t>
      </w:r>
      <w:r w:rsidR="00315A0D">
        <w:rPr>
          <w:rFonts w:ascii="Garamond" w:eastAsia="Times New Roman" w:hAnsi="Garamond" w:cs="Times New Roman"/>
          <w:b w:val="0"/>
          <w:bCs w:val="0"/>
          <w:color w:val="auto"/>
          <w:lang w:val="id-ID"/>
        </w:rPr>
        <w:t xml:space="preserve">banyak </w:t>
      </w:r>
      <w:r w:rsidR="00551F17">
        <w:rPr>
          <w:rFonts w:ascii="Garamond" w:eastAsia="Times New Roman" w:hAnsi="Garamond" w:cs="Times New Roman"/>
          <w:b w:val="0"/>
          <w:bCs w:val="0"/>
          <w:color w:val="auto"/>
          <w:lang w:val="id-ID"/>
        </w:rPr>
        <w:t xml:space="preserve">diterbitkan oleh </w:t>
      </w:r>
      <w:r w:rsidR="00315A0D">
        <w:rPr>
          <w:rFonts w:ascii="Garamond" w:eastAsia="Times New Roman" w:hAnsi="Garamond" w:cs="Times New Roman"/>
          <w:b w:val="0"/>
          <w:bCs w:val="0"/>
          <w:color w:val="auto"/>
          <w:lang w:val="id-ID"/>
        </w:rPr>
        <w:t>pe</w:t>
      </w:r>
      <w:r w:rsidR="009023ED">
        <w:rPr>
          <w:rFonts w:ascii="Garamond" w:eastAsia="Times New Roman" w:hAnsi="Garamond" w:cs="Times New Roman"/>
          <w:b w:val="0"/>
          <w:bCs w:val="0"/>
          <w:color w:val="auto"/>
          <w:lang w:val="id-ID"/>
        </w:rPr>
        <w:t>m</w:t>
      </w:r>
      <w:r w:rsidR="00315A0D">
        <w:rPr>
          <w:rFonts w:ascii="Garamond" w:eastAsia="Times New Roman" w:hAnsi="Garamond" w:cs="Times New Roman"/>
          <w:b w:val="0"/>
          <w:bCs w:val="0"/>
          <w:color w:val="auto"/>
          <w:lang w:val="id-ID"/>
        </w:rPr>
        <w:t>erintah daerah</w:t>
      </w:r>
      <w:r w:rsidR="009023ED">
        <w:rPr>
          <w:rFonts w:ascii="Garamond" w:eastAsia="Times New Roman" w:hAnsi="Garamond" w:cs="Times New Roman"/>
          <w:b w:val="0"/>
          <w:bCs w:val="0"/>
          <w:color w:val="auto"/>
          <w:lang w:val="id-ID"/>
        </w:rPr>
        <w:t>, seperti dibawah ini:</w:t>
      </w:r>
      <w:r w:rsidR="009023ED">
        <w:rPr>
          <w:rStyle w:val="FootnoteReference"/>
          <w:rFonts w:ascii="Garamond" w:eastAsia="Times New Roman" w:hAnsi="Garamond" w:cs="Times New Roman"/>
          <w:b w:val="0"/>
          <w:bCs w:val="0"/>
          <w:color w:val="auto"/>
          <w:lang w:val="id-ID"/>
        </w:rPr>
        <w:footnoteReference w:id="1"/>
      </w:r>
    </w:p>
    <w:p w:rsidR="00315A0D" w:rsidRDefault="009023ED" w:rsidP="008A3B3A">
      <w:pPr>
        <w:pStyle w:val="Heading2"/>
        <w:jc w:val="both"/>
        <w:rPr>
          <w:rFonts w:ascii="Garamond" w:eastAsia="Times New Roman" w:hAnsi="Garamond" w:cs="Times New Roman"/>
          <w:b w:val="0"/>
          <w:bCs w:val="0"/>
          <w:color w:val="auto"/>
          <w:lang w:val="id-ID"/>
        </w:rPr>
      </w:pPr>
      <w:r>
        <w:rPr>
          <w:noProof/>
        </w:rPr>
        <w:drawing>
          <wp:inline distT="0" distB="0" distL="0" distR="0" wp14:anchorId="008A9219" wp14:editId="099E4BA0">
            <wp:extent cx="4762832" cy="225817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895" t="48596" r="75839" b="23033"/>
                    <a:stretch/>
                  </pic:blipFill>
                  <pic:spPr bwMode="auto">
                    <a:xfrm>
                      <a:off x="0" y="0"/>
                      <a:ext cx="4767405" cy="2260339"/>
                    </a:xfrm>
                    <a:prstGeom prst="rect">
                      <a:avLst/>
                    </a:prstGeom>
                    <a:ln>
                      <a:noFill/>
                    </a:ln>
                    <a:extLst>
                      <a:ext uri="{53640926-AAD7-44D8-BBD7-CCE9431645EC}">
                        <a14:shadowObscured xmlns:a14="http://schemas.microsoft.com/office/drawing/2010/main"/>
                      </a:ext>
                    </a:extLst>
                  </pic:spPr>
                </pic:pic>
              </a:graphicData>
            </a:graphic>
          </wp:inline>
        </w:drawing>
      </w:r>
      <w:r>
        <w:rPr>
          <w:rFonts w:ascii="Garamond" w:eastAsia="Times New Roman" w:hAnsi="Garamond" w:cs="Times New Roman"/>
          <w:b w:val="0"/>
          <w:bCs w:val="0"/>
          <w:color w:val="auto"/>
          <w:lang w:val="id-ID"/>
        </w:rPr>
        <w:t xml:space="preserve"> </w:t>
      </w:r>
    </w:p>
    <w:p w:rsidR="009023ED" w:rsidRDefault="00995615" w:rsidP="00995615">
      <w:pPr>
        <w:ind w:firstLine="720"/>
        <w:jc w:val="both"/>
        <w:rPr>
          <w:noProof/>
          <w:lang w:val="id-ID" w:eastAsia="id-ID"/>
        </w:rPr>
      </w:pPr>
      <w:r>
        <w:rPr>
          <w:noProof/>
          <w:lang w:val="id-ID" w:eastAsia="id-ID"/>
        </w:rPr>
        <w:t xml:space="preserve">Dari </w:t>
      </w:r>
      <w:r w:rsidR="00A16BDE">
        <w:rPr>
          <w:noProof/>
          <w:lang w:val="id-ID" w:eastAsia="id-ID"/>
        </w:rPr>
        <w:t xml:space="preserve">banyaknya bank umum syariah seyogyanya meningkatkan prfitabilitas, sedangkan untuk melihat profitabilitas biasanya dilihat melalui  </w:t>
      </w:r>
      <w:r w:rsidR="00A16BDE" w:rsidRPr="00551F17">
        <w:rPr>
          <w:i/>
          <w:iCs/>
          <w:noProof/>
          <w:lang w:val="id-ID" w:eastAsia="id-ID"/>
        </w:rPr>
        <w:t>Retrn On Aset</w:t>
      </w:r>
      <w:r w:rsidR="00A16BDE">
        <w:rPr>
          <w:noProof/>
          <w:lang w:val="id-ID" w:eastAsia="id-ID"/>
        </w:rPr>
        <w:t xml:space="preserve"> (ROA) menunjukkan rasio setelah pajak dari total aset. </w:t>
      </w:r>
      <w:r w:rsidR="000F789D">
        <w:rPr>
          <w:noProof/>
          <w:lang w:val="id-ID" w:eastAsia="id-ID"/>
        </w:rPr>
        <w:t xml:space="preserve">Intinya </w:t>
      </w:r>
      <w:r w:rsidR="00A16BDE">
        <w:rPr>
          <w:noProof/>
          <w:lang w:val="id-ID" w:eastAsia="id-ID"/>
        </w:rPr>
        <w:t>semakin baik ROA yang dia peroleh maka se</w:t>
      </w:r>
      <w:r w:rsidR="000F789D">
        <w:rPr>
          <w:noProof/>
          <w:lang w:val="id-ID" w:eastAsia="id-ID"/>
        </w:rPr>
        <w:t>m</w:t>
      </w:r>
      <w:r w:rsidR="00A16BDE">
        <w:rPr>
          <w:noProof/>
          <w:lang w:val="id-ID" w:eastAsia="id-ID"/>
        </w:rPr>
        <w:t xml:space="preserve">ain baik pula laba yang diperoleh, sebaliknya bila ROA tidak baik maka kuntungan </w:t>
      </w:r>
      <w:r>
        <w:rPr>
          <w:noProof/>
          <w:lang w:val="id-ID" w:eastAsia="id-ID"/>
        </w:rPr>
        <w:t xml:space="preserve">semakin buruk bahkan cenderung </w:t>
      </w:r>
      <w:r w:rsidR="00A16BDE">
        <w:rPr>
          <w:noProof/>
          <w:lang w:val="id-ID" w:eastAsia="id-ID"/>
        </w:rPr>
        <w:t>tidak diperoleh</w:t>
      </w:r>
      <w:r w:rsidR="00531B7E">
        <w:rPr>
          <w:noProof/>
          <w:lang w:val="id-ID" w:eastAsia="id-ID"/>
        </w:rPr>
        <w:t>nya</w:t>
      </w:r>
      <w:r>
        <w:rPr>
          <w:noProof/>
          <w:lang w:val="id-ID" w:eastAsia="id-ID"/>
        </w:rPr>
        <w:t xml:space="preserve"> laba</w:t>
      </w:r>
      <w:r w:rsidR="00A16BDE">
        <w:rPr>
          <w:noProof/>
          <w:lang w:val="id-ID" w:eastAsia="id-ID"/>
        </w:rPr>
        <w:t>.</w:t>
      </w:r>
    </w:p>
    <w:p w:rsidR="00531B7E" w:rsidRDefault="009E63AD" w:rsidP="00995615">
      <w:pPr>
        <w:ind w:firstLine="720"/>
        <w:jc w:val="both"/>
        <w:rPr>
          <w:noProof/>
          <w:lang w:val="id-ID" w:eastAsia="id-ID"/>
        </w:rPr>
      </w:pPr>
      <w:r>
        <w:rPr>
          <w:noProof/>
          <w:lang w:val="id-ID" w:eastAsia="id-ID"/>
        </w:rPr>
        <w:t xml:space="preserve">Untuk </w:t>
      </w:r>
      <w:r w:rsidR="00531B7E">
        <w:rPr>
          <w:noProof/>
          <w:lang w:val="id-ID" w:eastAsia="id-ID"/>
        </w:rPr>
        <w:t xml:space="preserve">mendapat laba tentunya </w:t>
      </w:r>
      <w:r w:rsidR="000F789D">
        <w:rPr>
          <w:noProof/>
          <w:lang w:val="id-ID" w:eastAsia="id-ID"/>
        </w:rPr>
        <w:t>menerapkan prinsip memper</w:t>
      </w:r>
      <w:r w:rsidR="00531B7E">
        <w:rPr>
          <w:noProof/>
          <w:lang w:val="id-ID" w:eastAsia="id-ID"/>
        </w:rPr>
        <w:t xml:space="preserve">banyak memberikan pembiayaan pada nasabah dengan memperhatikan kelayakan nasabah, </w:t>
      </w:r>
      <w:r>
        <w:rPr>
          <w:noProof/>
          <w:lang w:val="id-ID" w:eastAsia="id-ID"/>
        </w:rPr>
        <w:t>supaya tidak terjadinya pe</w:t>
      </w:r>
      <w:r w:rsidR="00BB54AD">
        <w:rPr>
          <w:noProof/>
          <w:lang w:val="id-ID" w:eastAsia="id-ID"/>
        </w:rPr>
        <w:t>m</w:t>
      </w:r>
      <w:r>
        <w:rPr>
          <w:noProof/>
          <w:lang w:val="id-ID" w:eastAsia="id-ID"/>
        </w:rPr>
        <w:t>biayaan yang bermasalah</w:t>
      </w:r>
      <w:r w:rsidR="000F789D">
        <w:rPr>
          <w:noProof/>
          <w:lang w:val="id-ID" w:eastAsia="id-ID"/>
        </w:rPr>
        <w:t xml:space="preserve"> semakin meningkat, sebagaimana</w:t>
      </w:r>
      <w:r w:rsidR="00BB54AD">
        <w:rPr>
          <w:noProof/>
          <w:lang w:val="id-ID" w:eastAsia="id-ID"/>
        </w:rPr>
        <w:t xml:space="preserve"> NPF dijadikan sebagai mengukur tinggi rendahnya pebiayaan bermasalah. NPF yang tinggi menjadikan biaya yang besar dan bank akan menjadi rugi.</w:t>
      </w:r>
      <w:r w:rsidR="00BB54AD">
        <w:rPr>
          <w:rStyle w:val="FootnoteReference"/>
          <w:noProof/>
          <w:lang w:val="id-ID" w:eastAsia="id-ID"/>
        </w:rPr>
        <w:footnoteReference w:id="2"/>
      </w:r>
    </w:p>
    <w:p w:rsidR="00B37C8E" w:rsidRDefault="000F789D" w:rsidP="00995615">
      <w:pPr>
        <w:ind w:firstLine="720"/>
        <w:jc w:val="both"/>
        <w:rPr>
          <w:noProof/>
          <w:lang w:val="id-ID" w:eastAsia="id-ID"/>
        </w:rPr>
      </w:pPr>
      <w:r>
        <w:rPr>
          <w:noProof/>
          <w:lang w:val="id-ID" w:eastAsia="id-ID"/>
        </w:rPr>
        <w:t xml:space="preserve">Dalam </w:t>
      </w:r>
      <w:r w:rsidR="00B37C8E">
        <w:rPr>
          <w:noProof/>
          <w:lang w:val="id-ID" w:eastAsia="id-ID"/>
        </w:rPr>
        <w:t>mendanai pebiayaan pada nasabah dilakukan dengan melihat kecukupan modal.</w:t>
      </w:r>
      <w:r w:rsidR="00B37C8E">
        <w:rPr>
          <w:rStyle w:val="FootnoteReference"/>
          <w:noProof/>
          <w:lang w:val="id-ID" w:eastAsia="id-ID"/>
        </w:rPr>
        <w:footnoteReference w:id="3"/>
      </w:r>
      <w:r w:rsidR="00B37C8E">
        <w:rPr>
          <w:noProof/>
          <w:lang w:val="id-ID" w:eastAsia="id-ID"/>
        </w:rPr>
        <w:t xml:space="preserve"> modal dikatakan cukup diukur melalui CAR. Pentingnya pengukuran kecukupan modal ada imbasnya pada kesediaan dana pihak ketiga yang ada pada </w:t>
      </w:r>
      <w:r w:rsidR="00C9017B">
        <w:rPr>
          <w:noProof/>
          <w:lang w:val="id-ID" w:eastAsia="id-ID"/>
        </w:rPr>
        <w:t xml:space="preserve">bank umum syariah atau </w:t>
      </w:r>
      <w:r w:rsidR="00947BC0">
        <w:rPr>
          <w:noProof/>
          <w:lang w:val="id-ID" w:eastAsia="id-ID"/>
        </w:rPr>
        <w:t xml:space="preserve">disebut dengan </w:t>
      </w:r>
      <w:r w:rsidR="00C9017B">
        <w:rPr>
          <w:noProof/>
          <w:lang w:val="id-ID" w:eastAsia="id-ID"/>
        </w:rPr>
        <w:t xml:space="preserve">FDR. </w:t>
      </w:r>
      <w:r w:rsidR="00947BC0">
        <w:rPr>
          <w:noProof/>
          <w:lang w:val="id-ID" w:eastAsia="id-ID"/>
        </w:rPr>
        <w:t>Kehati</w:t>
      </w:r>
      <w:r w:rsidR="00C9017B">
        <w:rPr>
          <w:noProof/>
          <w:lang w:val="id-ID" w:eastAsia="id-ID"/>
        </w:rPr>
        <w:t>-hatian bank menggunakan FDR itu sangat di utamakan supaya kedepan BOPO tidak berlebih-</w:t>
      </w:r>
      <w:r w:rsidR="00C9017B">
        <w:rPr>
          <w:noProof/>
          <w:lang w:val="id-ID" w:eastAsia="id-ID"/>
        </w:rPr>
        <w:lastRenderedPageBreak/>
        <w:t>lebihan hingga 90% dari ROA, hal itu menunjukkan kurang baiknya pengelola bank. sebagai mana dijelaskan oleh nasuion bila BOPO mendekati 100% dari ROA akan menjadi rendah tingkat efesiensi bank.</w:t>
      </w:r>
      <w:r w:rsidR="00C9017B">
        <w:rPr>
          <w:rStyle w:val="FootnoteReference"/>
          <w:noProof/>
          <w:lang w:val="id-ID" w:eastAsia="id-ID"/>
        </w:rPr>
        <w:footnoteReference w:id="4"/>
      </w:r>
      <w:r w:rsidR="00B37C8E">
        <w:rPr>
          <w:noProof/>
          <w:lang w:val="id-ID" w:eastAsia="id-ID"/>
        </w:rPr>
        <w:t xml:space="preserve"> </w:t>
      </w:r>
      <w:r w:rsidR="009D4B6B">
        <w:rPr>
          <w:noProof/>
          <w:lang w:val="id-ID" w:eastAsia="id-ID"/>
        </w:rPr>
        <w:t>dalam hal ini dapat diketahui perkembangan aset bank umum syariah relatif naik, sebagaimana dibawah ini:</w:t>
      </w:r>
      <w:r w:rsidR="008572F5">
        <w:rPr>
          <w:rStyle w:val="FootnoteReference"/>
          <w:noProof/>
          <w:lang w:val="id-ID" w:eastAsia="id-ID"/>
        </w:rPr>
        <w:footnoteReference w:id="5"/>
      </w:r>
    </w:p>
    <w:p w:rsidR="008555F4" w:rsidRDefault="009023ED" w:rsidP="008555F4">
      <w:pPr>
        <w:jc w:val="both"/>
        <w:rPr>
          <w:rFonts w:ascii="Garamond" w:hAnsi="Garamond"/>
          <w:lang w:val="id-ID"/>
        </w:rPr>
      </w:pPr>
      <w:r>
        <w:rPr>
          <w:noProof/>
        </w:rPr>
        <w:drawing>
          <wp:inline distT="0" distB="0" distL="0" distR="0" wp14:anchorId="22F5C06B" wp14:editId="48E391B4">
            <wp:extent cx="4961609" cy="142328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95" t="54213" r="56100" b="16293"/>
                    <a:stretch/>
                  </pic:blipFill>
                  <pic:spPr bwMode="auto">
                    <a:xfrm>
                      <a:off x="0" y="0"/>
                      <a:ext cx="4966374" cy="1424650"/>
                    </a:xfrm>
                    <a:prstGeom prst="rect">
                      <a:avLst/>
                    </a:prstGeom>
                    <a:ln>
                      <a:noFill/>
                    </a:ln>
                    <a:extLst>
                      <a:ext uri="{53640926-AAD7-44D8-BBD7-CCE9431645EC}">
                        <a14:shadowObscured xmlns:a14="http://schemas.microsoft.com/office/drawing/2010/main"/>
                      </a:ext>
                    </a:extLst>
                  </pic:spPr>
                </pic:pic>
              </a:graphicData>
            </a:graphic>
          </wp:inline>
        </w:drawing>
      </w:r>
    </w:p>
    <w:p w:rsidR="008555F4" w:rsidRDefault="008555F4" w:rsidP="008555F4">
      <w:pPr>
        <w:jc w:val="both"/>
        <w:rPr>
          <w:rFonts w:ascii="Garamond" w:hAnsi="Garamond"/>
          <w:lang w:val="id-ID"/>
        </w:rPr>
      </w:pPr>
      <w:r w:rsidRPr="008555F4">
        <w:rPr>
          <w:rFonts w:ascii="Garamond" w:hAnsi="Garamond"/>
          <w:lang w:val="id-ID"/>
        </w:rPr>
        <w:t>Sumber:</w:t>
      </w:r>
      <w:r>
        <w:rPr>
          <w:rFonts w:ascii="Garamond" w:hAnsi="Garamond"/>
          <w:lang w:val="id-ID"/>
        </w:rPr>
        <w:t xml:space="preserve"> </w:t>
      </w:r>
      <w:r w:rsidRPr="008555F4">
        <w:rPr>
          <w:rFonts w:ascii="Garamond" w:hAnsi="Garamond"/>
          <w:lang w:val="id-ID"/>
        </w:rPr>
        <w:t>Laporan Keuangan Bank Umum Syariah</w:t>
      </w:r>
    </w:p>
    <w:p w:rsidR="008555F4" w:rsidRPr="008555F4" w:rsidRDefault="008555F4" w:rsidP="008555F4">
      <w:pPr>
        <w:jc w:val="both"/>
        <w:rPr>
          <w:rFonts w:ascii="Garamond" w:hAnsi="Garamond"/>
          <w:lang w:val="id-ID"/>
        </w:rPr>
      </w:pPr>
    </w:p>
    <w:p w:rsidR="008555F4" w:rsidRDefault="008555F4" w:rsidP="008555F4">
      <w:pPr>
        <w:ind w:firstLine="567"/>
        <w:jc w:val="both"/>
        <w:rPr>
          <w:rFonts w:ascii="Garamond" w:hAnsi="Garamond"/>
          <w:lang w:val="id-ID"/>
        </w:rPr>
      </w:pPr>
      <w:r>
        <w:rPr>
          <w:rFonts w:ascii="Garamond" w:hAnsi="Garamond"/>
          <w:lang w:val="id-ID"/>
        </w:rPr>
        <w:t xml:space="preserve">Data </w:t>
      </w:r>
      <w:r w:rsidR="00C47A10">
        <w:rPr>
          <w:rFonts w:ascii="Garamond" w:hAnsi="Garamond"/>
          <w:lang w:val="id-ID"/>
        </w:rPr>
        <w:t xml:space="preserve">tersebut bisa lihat dilaporan keuangan atau anual report, adapun </w:t>
      </w:r>
      <w:r w:rsidR="00C47A10" w:rsidRPr="00C47A10">
        <w:rPr>
          <w:rFonts w:ascii="Garamond" w:hAnsi="Garamond"/>
          <w:lang w:val="id-ID"/>
        </w:rPr>
        <w:t xml:space="preserve">kegunaan </w:t>
      </w:r>
      <w:r>
        <w:rPr>
          <w:rFonts w:ascii="Garamond" w:hAnsi="Garamond"/>
          <w:lang w:val="id-ID"/>
        </w:rPr>
        <w:t>laporan keuangan yang di</w:t>
      </w:r>
      <w:r w:rsidR="008A3B3A" w:rsidRPr="00C47A10">
        <w:rPr>
          <w:rFonts w:ascii="Garamond" w:hAnsi="Garamond"/>
          <w:lang w:val="id-ID"/>
        </w:rPr>
        <w:t>la</w:t>
      </w:r>
      <w:r w:rsidR="00C47A10">
        <w:rPr>
          <w:rFonts w:ascii="Garamond" w:hAnsi="Garamond"/>
          <w:lang w:val="id-ID"/>
        </w:rPr>
        <w:t xml:space="preserve">porkan </w:t>
      </w:r>
      <w:r>
        <w:rPr>
          <w:rFonts w:ascii="Garamond" w:hAnsi="Garamond"/>
          <w:lang w:val="id-ID"/>
        </w:rPr>
        <w:t xml:space="preserve">adalah </w:t>
      </w:r>
      <w:r w:rsidR="00C47A10">
        <w:rPr>
          <w:rFonts w:ascii="Garamond" w:hAnsi="Garamond"/>
          <w:lang w:val="id-ID"/>
        </w:rPr>
        <w:t>supaya diketahui</w:t>
      </w:r>
      <w:r w:rsidR="008A3B3A" w:rsidRPr="00C47A10">
        <w:rPr>
          <w:rFonts w:ascii="Garamond" w:hAnsi="Garamond"/>
          <w:lang w:val="id-ID"/>
        </w:rPr>
        <w:t xml:space="preserve"> ancaman dan resiko lembaga per</w:t>
      </w:r>
      <w:r>
        <w:rPr>
          <w:rFonts w:ascii="Garamond" w:hAnsi="Garamond"/>
          <w:lang w:val="id-ID"/>
        </w:rPr>
        <w:t>bankan yang telah dilalui dan kehati-hatian di</w:t>
      </w:r>
      <w:r w:rsidR="008A3B3A" w:rsidRPr="00C47A10">
        <w:rPr>
          <w:rFonts w:ascii="Garamond" w:hAnsi="Garamond"/>
          <w:lang w:val="id-ID"/>
        </w:rPr>
        <w:t xml:space="preserve"> masa mendatang, sehingga kedepan lembaga bank bisa meminimalisir kondisi bank yang terancam di masa mendatang. </w:t>
      </w:r>
    </w:p>
    <w:p w:rsidR="008A3B3A" w:rsidRPr="00B93697" w:rsidRDefault="008A3B3A" w:rsidP="00BA4011">
      <w:pPr>
        <w:ind w:firstLine="567"/>
        <w:jc w:val="both"/>
        <w:rPr>
          <w:rFonts w:ascii="Garamond" w:hAnsi="Garamond"/>
          <w:b/>
          <w:bCs/>
          <w:lang w:val="id-ID"/>
        </w:rPr>
      </w:pPr>
      <w:proofErr w:type="gramStart"/>
      <w:r w:rsidRPr="008A3B3A">
        <w:rPr>
          <w:rFonts w:ascii="Garamond" w:hAnsi="Garamond"/>
        </w:rPr>
        <w:t xml:space="preserve">Penelitian terdahulu yang peneliti temukan adalah berkaitan </w:t>
      </w:r>
      <w:r w:rsidRPr="00835C32">
        <w:rPr>
          <w:rFonts w:ascii="Garamond" w:hAnsi="Garamond"/>
          <w:i/>
          <w:iCs/>
        </w:rPr>
        <w:t>pertama</w:t>
      </w:r>
      <w:r w:rsidR="008572F5">
        <w:rPr>
          <w:rFonts w:ascii="Garamond" w:hAnsi="Garamond"/>
        </w:rPr>
        <w:t xml:space="preserve"> </w:t>
      </w:r>
      <w:r w:rsidR="008572F5">
        <w:rPr>
          <w:rFonts w:ascii="Garamond" w:hAnsi="Garamond"/>
          <w:lang w:val="id-ID"/>
        </w:rPr>
        <w:t>Pengaruh</w:t>
      </w:r>
      <w:r w:rsidRPr="008A3B3A">
        <w:rPr>
          <w:rFonts w:ascii="Garamond" w:hAnsi="Garamond"/>
        </w:rPr>
        <w:t xml:space="preserve"> NPF terhadap ROA adalah p</w:t>
      </w:r>
      <w:r w:rsidR="005A01EF">
        <w:rPr>
          <w:rFonts w:ascii="Garamond" w:hAnsi="Garamond"/>
        </w:rPr>
        <w:t xml:space="preserve">embiayaan dari yang kurang </w:t>
      </w:r>
      <w:proofErr w:type="spellStart"/>
      <w:r w:rsidR="005A01EF">
        <w:rPr>
          <w:rFonts w:ascii="Garamond" w:hAnsi="Garamond"/>
        </w:rPr>
        <w:t>lanc</w:t>
      </w:r>
      <w:proofErr w:type="spellEnd"/>
      <w:r w:rsidR="005A01EF">
        <w:rPr>
          <w:rFonts w:ascii="Garamond" w:hAnsi="Garamond"/>
          <w:lang w:val="id-ID"/>
        </w:rPr>
        <w:t>a</w:t>
      </w:r>
      <w:r w:rsidRPr="008A3B3A">
        <w:rPr>
          <w:rFonts w:ascii="Garamond" w:hAnsi="Garamond"/>
        </w:rPr>
        <w:t>r sampai dengan ta</w:t>
      </w:r>
      <w:r w:rsidR="008572F5">
        <w:rPr>
          <w:rFonts w:ascii="Garamond" w:hAnsi="Garamond"/>
        </w:rPr>
        <w:t>hap macet.</w:t>
      </w:r>
      <w:proofErr w:type="gramEnd"/>
      <w:r w:rsidR="008572F5">
        <w:rPr>
          <w:rStyle w:val="FootnoteReference"/>
          <w:rFonts w:ascii="Garamond" w:hAnsi="Garamond"/>
        </w:rPr>
        <w:footnoteReference w:id="6"/>
      </w:r>
      <w:r w:rsidR="008572F5">
        <w:rPr>
          <w:rFonts w:ascii="Garamond" w:hAnsi="Garamond"/>
          <w:lang w:val="id-ID"/>
        </w:rPr>
        <w:t xml:space="preserve"> bahwa </w:t>
      </w:r>
      <w:r w:rsidRPr="00551F17">
        <w:rPr>
          <w:rFonts w:ascii="Garamond" w:hAnsi="Garamond"/>
          <w:lang w:val="id-ID"/>
        </w:rPr>
        <w:t xml:space="preserve">NPF </w:t>
      </w:r>
      <w:r w:rsidR="008555F4">
        <w:rPr>
          <w:rFonts w:ascii="Garamond" w:hAnsi="Garamond"/>
          <w:lang w:val="id-ID"/>
        </w:rPr>
        <w:t>bank mempunyai pengaruh dalam</w:t>
      </w:r>
      <w:r w:rsidR="008572F5">
        <w:rPr>
          <w:rFonts w:ascii="Garamond" w:hAnsi="Garamond"/>
          <w:lang w:val="id-ID"/>
        </w:rPr>
        <w:t xml:space="preserve"> mengelola pembiayaan</w:t>
      </w:r>
      <w:r w:rsidRPr="00551F17">
        <w:rPr>
          <w:rFonts w:ascii="Garamond" w:hAnsi="Garamond"/>
          <w:lang w:val="id-ID"/>
        </w:rPr>
        <w:t>.</w:t>
      </w:r>
      <w:r w:rsidR="008572F5">
        <w:rPr>
          <w:rFonts w:ascii="Garamond" w:hAnsi="Garamond"/>
          <w:lang w:val="id-ID"/>
        </w:rPr>
        <w:t xml:space="preserve"> Artinya</w:t>
      </w:r>
      <w:r w:rsidR="008572F5" w:rsidRPr="0047361C">
        <w:rPr>
          <w:rFonts w:ascii="Garamond" w:hAnsi="Garamond"/>
          <w:lang w:val="id-ID"/>
        </w:rPr>
        <w:t xml:space="preserve"> semakin </w:t>
      </w:r>
      <w:r w:rsidR="008572F5">
        <w:rPr>
          <w:rFonts w:ascii="Garamond" w:hAnsi="Garamond"/>
          <w:lang w:val="id-ID"/>
        </w:rPr>
        <w:t>meningkat ter</w:t>
      </w:r>
      <w:r w:rsidR="008555F4">
        <w:rPr>
          <w:rFonts w:ascii="Garamond" w:hAnsi="Garamond"/>
          <w:lang w:val="id-ID"/>
        </w:rPr>
        <w:t>j</w:t>
      </w:r>
      <w:r w:rsidR="008572F5">
        <w:rPr>
          <w:rFonts w:ascii="Garamond" w:hAnsi="Garamond"/>
          <w:lang w:val="id-ID"/>
        </w:rPr>
        <w:t xml:space="preserve">adinya </w:t>
      </w:r>
      <w:r w:rsidRPr="0047361C">
        <w:rPr>
          <w:rFonts w:ascii="Garamond" w:hAnsi="Garamond"/>
          <w:lang w:val="id-ID"/>
        </w:rPr>
        <w:t>pembiayaan bermasalah,</w:t>
      </w:r>
      <w:r w:rsidR="008572F5">
        <w:rPr>
          <w:rFonts w:ascii="Garamond" w:hAnsi="Garamond"/>
          <w:lang w:val="id-ID"/>
        </w:rPr>
        <w:t xml:space="preserve"> </w:t>
      </w:r>
      <w:r w:rsidR="008555F4">
        <w:rPr>
          <w:rFonts w:ascii="Garamond" w:hAnsi="Garamond"/>
          <w:lang w:val="id-ID"/>
        </w:rPr>
        <w:t xml:space="preserve">akan </w:t>
      </w:r>
      <w:r w:rsidRPr="0047361C">
        <w:rPr>
          <w:rFonts w:ascii="Garamond" w:hAnsi="Garamond"/>
          <w:lang w:val="id-ID"/>
        </w:rPr>
        <w:t>menjadikan laba (ROA) juga mengalami</w:t>
      </w:r>
      <w:r w:rsidR="008572F5">
        <w:rPr>
          <w:rFonts w:ascii="Garamond" w:hAnsi="Garamond"/>
          <w:lang w:val="id-ID"/>
        </w:rPr>
        <w:t xml:space="preserve"> bermasalah higga</w:t>
      </w:r>
      <w:r w:rsidRPr="0047361C">
        <w:rPr>
          <w:rFonts w:ascii="Garamond" w:hAnsi="Garamond"/>
          <w:lang w:val="id-ID"/>
        </w:rPr>
        <w:t xml:space="preserve"> penurunan</w:t>
      </w:r>
      <w:r w:rsidR="008572F5">
        <w:rPr>
          <w:rFonts w:ascii="Garamond" w:hAnsi="Garamond"/>
          <w:lang w:val="id-ID"/>
        </w:rPr>
        <w:t xml:space="preserve"> laba</w:t>
      </w:r>
      <w:r w:rsidRPr="0047361C">
        <w:rPr>
          <w:rFonts w:ascii="Garamond" w:hAnsi="Garamond"/>
          <w:lang w:val="id-ID"/>
        </w:rPr>
        <w:t>.</w:t>
      </w:r>
      <w:r w:rsidR="008572F5">
        <w:rPr>
          <w:rFonts w:ascii="Garamond" w:hAnsi="Garamond"/>
          <w:lang w:val="id-ID"/>
        </w:rPr>
        <w:t xml:space="preserve"> </w:t>
      </w:r>
      <w:r w:rsidRPr="0047361C">
        <w:rPr>
          <w:rFonts w:ascii="Garamond" w:hAnsi="Garamond"/>
          <w:i/>
          <w:iCs/>
          <w:lang w:val="id-ID"/>
        </w:rPr>
        <w:t>kedua</w:t>
      </w:r>
      <w:r w:rsidRPr="0047361C">
        <w:rPr>
          <w:rFonts w:ascii="Garamond" w:hAnsi="Garamond"/>
          <w:lang w:val="id-ID"/>
        </w:rPr>
        <w:t xml:space="preserve"> </w:t>
      </w:r>
      <w:r w:rsidR="00C65919">
        <w:rPr>
          <w:rFonts w:ascii="Garamond" w:hAnsi="Garamond"/>
          <w:lang w:val="id-ID"/>
        </w:rPr>
        <w:t>pe</w:t>
      </w:r>
      <w:r w:rsidR="0047361C">
        <w:rPr>
          <w:rFonts w:ascii="Garamond" w:hAnsi="Garamond"/>
          <w:lang w:val="id-ID"/>
        </w:rPr>
        <w:t>ngaruh</w:t>
      </w:r>
      <w:r w:rsidRPr="0047361C">
        <w:rPr>
          <w:rFonts w:ascii="Garamond" w:hAnsi="Garamond"/>
          <w:lang w:val="id-ID"/>
        </w:rPr>
        <w:t xml:space="preserve"> BOPO terhadap ROA adalah</w:t>
      </w:r>
      <w:r w:rsidR="0047361C">
        <w:rPr>
          <w:rFonts w:ascii="Garamond" w:hAnsi="Garamond"/>
          <w:lang w:val="id-ID"/>
        </w:rPr>
        <w:t xml:space="preserve"> menunjukkan adanya ke</w:t>
      </w:r>
      <w:r w:rsidRPr="0047361C">
        <w:rPr>
          <w:rFonts w:ascii="Garamond" w:hAnsi="Garamond"/>
          <w:lang w:val="id-ID"/>
        </w:rPr>
        <w:t>mampu</w:t>
      </w:r>
      <w:r w:rsidR="0047361C">
        <w:rPr>
          <w:rFonts w:ascii="Garamond" w:hAnsi="Garamond"/>
          <w:lang w:val="id-ID"/>
        </w:rPr>
        <w:t xml:space="preserve">an bank dalam meminimalisir </w:t>
      </w:r>
      <w:r w:rsidRPr="0047361C">
        <w:rPr>
          <w:rFonts w:ascii="Garamond" w:hAnsi="Garamond"/>
          <w:lang w:val="id-ID"/>
        </w:rPr>
        <w:t xml:space="preserve">biaya operasionalnya terhadap pendapatan </w:t>
      </w:r>
      <w:r w:rsidR="0047361C">
        <w:rPr>
          <w:rFonts w:ascii="Garamond" w:hAnsi="Garamond"/>
          <w:lang w:val="id-ID"/>
        </w:rPr>
        <w:t>dari operasionalnya.</w:t>
      </w:r>
      <w:r w:rsidR="0047361C">
        <w:rPr>
          <w:rStyle w:val="FootnoteReference"/>
          <w:rFonts w:ascii="Garamond" w:hAnsi="Garamond"/>
          <w:lang w:val="id-ID"/>
        </w:rPr>
        <w:footnoteReference w:id="7"/>
      </w:r>
      <w:r w:rsidRPr="0047361C">
        <w:rPr>
          <w:rFonts w:ascii="Garamond" w:hAnsi="Garamond"/>
          <w:lang w:val="id-ID"/>
        </w:rPr>
        <w:t xml:space="preserve"> </w:t>
      </w:r>
      <w:r w:rsidR="0047361C">
        <w:rPr>
          <w:rFonts w:ascii="Garamond" w:hAnsi="Garamond"/>
          <w:lang w:val="id-ID"/>
        </w:rPr>
        <w:t xml:space="preserve">adanya  penggunaan </w:t>
      </w:r>
      <w:r w:rsidRPr="0047361C">
        <w:rPr>
          <w:rFonts w:ascii="Garamond" w:hAnsi="Garamond"/>
          <w:lang w:val="id-ID"/>
        </w:rPr>
        <w:t>biaya operasional</w:t>
      </w:r>
      <w:r w:rsidR="0047361C">
        <w:rPr>
          <w:rFonts w:ascii="Garamond" w:hAnsi="Garamond"/>
          <w:lang w:val="id-ID"/>
        </w:rPr>
        <w:t xml:space="preserve"> yang semakin meningkat bisa jadi</w:t>
      </w:r>
      <w:r w:rsidRPr="0047361C">
        <w:rPr>
          <w:rFonts w:ascii="Garamond" w:hAnsi="Garamond"/>
          <w:lang w:val="id-ID"/>
        </w:rPr>
        <w:t xml:space="preserve"> akan </w:t>
      </w:r>
      <w:r w:rsidR="0047361C">
        <w:rPr>
          <w:rFonts w:ascii="Garamond" w:hAnsi="Garamond"/>
          <w:lang w:val="id-ID"/>
        </w:rPr>
        <w:t xml:space="preserve">berakibat pada berkurangnya </w:t>
      </w:r>
      <w:r w:rsidR="0047361C" w:rsidRPr="0047361C">
        <w:rPr>
          <w:rFonts w:ascii="Garamond" w:hAnsi="Garamond"/>
          <w:i/>
          <w:iCs/>
          <w:lang w:val="id-ID"/>
        </w:rPr>
        <w:t>return</w:t>
      </w:r>
      <w:r w:rsidRPr="0047361C">
        <w:rPr>
          <w:rFonts w:ascii="Garamond" w:hAnsi="Garamond"/>
          <w:lang w:val="id-ID"/>
        </w:rPr>
        <w:t xml:space="preserve"> sebelum pajak</w:t>
      </w:r>
      <w:r w:rsidR="0047361C">
        <w:rPr>
          <w:rFonts w:ascii="Garamond" w:hAnsi="Garamond"/>
          <w:lang w:val="id-ID"/>
        </w:rPr>
        <w:t>.</w:t>
      </w:r>
      <w:r w:rsidR="0047361C">
        <w:rPr>
          <w:rStyle w:val="FootnoteReference"/>
          <w:rFonts w:ascii="Garamond" w:hAnsi="Garamond"/>
          <w:lang w:val="id-ID"/>
        </w:rPr>
        <w:footnoteReference w:id="8"/>
      </w:r>
      <w:r w:rsidRPr="0047361C">
        <w:rPr>
          <w:rFonts w:ascii="Garamond" w:hAnsi="Garamond"/>
          <w:lang w:val="id-ID"/>
        </w:rPr>
        <w:t xml:space="preserve"> </w:t>
      </w:r>
      <w:r w:rsidR="0047361C" w:rsidRPr="0047361C">
        <w:rPr>
          <w:rFonts w:ascii="Garamond" w:hAnsi="Garamond"/>
          <w:i/>
          <w:iCs/>
          <w:lang w:val="id-ID"/>
        </w:rPr>
        <w:t>Ketiga</w:t>
      </w:r>
      <w:r w:rsidR="0047361C" w:rsidRPr="0047361C">
        <w:rPr>
          <w:rFonts w:ascii="Garamond" w:hAnsi="Garamond"/>
          <w:lang w:val="id-ID"/>
        </w:rPr>
        <w:t xml:space="preserve"> </w:t>
      </w:r>
      <w:r w:rsidR="0096691F">
        <w:rPr>
          <w:rFonts w:ascii="Garamond" w:hAnsi="Garamond"/>
          <w:lang w:val="id-ID"/>
        </w:rPr>
        <w:t>pengaruh</w:t>
      </w:r>
      <w:r w:rsidRPr="0047361C">
        <w:rPr>
          <w:rFonts w:ascii="Garamond" w:hAnsi="Garamond"/>
          <w:lang w:val="id-ID"/>
        </w:rPr>
        <w:t xml:space="preserve"> CAR terhadap ROA adalah</w:t>
      </w:r>
      <w:r w:rsidR="00475DBC">
        <w:rPr>
          <w:rFonts w:ascii="Garamond" w:hAnsi="Garamond"/>
          <w:lang w:val="id-ID"/>
        </w:rPr>
        <w:t xml:space="preserve"> kemampuan</w:t>
      </w:r>
      <w:r w:rsidR="00C65919">
        <w:rPr>
          <w:rFonts w:ascii="Garamond" w:hAnsi="Garamond"/>
          <w:lang w:val="id-ID"/>
        </w:rPr>
        <w:t xml:space="preserve"> </w:t>
      </w:r>
      <w:r w:rsidR="00475DBC">
        <w:rPr>
          <w:rFonts w:ascii="Garamond" w:hAnsi="Garamond"/>
          <w:lang w:val="id-ID"/>
        </w:rPr>
        <w:t>bank dalam mencukpkan modal meminimalisir resiko yang akan merugikan bank.</w:t>
      </w:r>
      <w:r w:rsidR="00475DBC">
        <w:rPr>
          <w:rStyle w:val="FootnoteReference"/>
          <w:rFonts w:ascii="Garamond" w:hAnsi="Garamond"/>
          <w:lang w:val="id-ID"/>
        </w:rPr>
        <w:footnoteReference w:id="9"/>
      </w:r>
      <w:r w:rsidRPr="008A3B3A">
        <w:rPr>
          <w:rFonts w:ascii="Garamond" w:hAnsi="Garamond"/>
        </w:rPr>
        <w:t xml:space="preserve"> </w:t>
      </w:r>
      <w:r w:rsidR="00C65919">
        <w:rPr>
          <w:rFonts w:ascii="Garamond" w:hAnsi="Garamond"/>
          <w:lang w:val="id-ID"/>
        </w:rPr>
        <w:t xml:space="preserve">Semakin </w:t>
      </w:r>
      <w:r w:rsidR="00475DBC">
        <w:rPr>
          <w:rFonts w:ascii="Garamond" w:hAnsi="Garamond"/>
          <w:lang w:val="id-ID"/>
        </w:rPr>
        <w:t xml:space="preserve">baik dalam pengelolaan nilai CAR, maka semakin </w:t>
      </w:r>
      <w:r w:rsidR="00B93697">
        <w:rPr>
          <w:rFonts w:ascii="Garamond" w:hAnsi="Garamond"/>
          <w:lang w:val="id-ID"/>
        </w:rPr>
        <w:t>kuat</w:t>
      </w:r>
      <w:r w:rsidR="00C65919">
        <w:rPr>
          <w:rFonts w:ascii="Garamond" w:hAnsi="Garamond"/>
          <w:lang w:val="id-ID"/>
        </w:rPr>
        <w:t xml:space="preserve"> </w:t>
      </w:r>
      <w:r w:rsidR="00B93697">
        <w:rPr>
          <w:rFonts w:ascii="Garamond" w:hAnsi="Garamond"/>
          <w:lang w:val="id-ID"/>
        </w:rPr>
        <w:t>kemampuan bank dalam menghadapi resiko</w:t>
      </w:r>
      <w:r w:rsidRPr="008A3B3A">
        <w:rPr>
          <w:rFonts w:ascii="Garamond" w:hAnsi="Garamond"/>
        </w:rPr>
        <w:t xml:space="preserve">. </w:t>
      </w:r>
      <w:r w:rsidR="00B93697">
        <w:rPr>
          <w:rFonts w:ascii="Garamond" w:hAnsi="Garamond"/>
          <w:lang w:val="id-ID"/>
        </w:rPr>
        <w:t xml:space="preserve">Berarti </w:t>
      </w:r>
      <w:r w:rsidRPr="008A3B3A">
        <w:rPr>
          <w:rFonts w:ascii="Garamond" w:hAnsi="Garamond"/>
        </w:rPr>
        <w:t xml:space="preserve">CAR dapat </w:t>
      </w:r>
      <w:r w:rsidR="00B93697">
        <w:rPr>
          <w:rFonts w:ascii="Garamond" w:hAnsi="Garamond"/>
          <w:lang w:val="id-ID"/>
        </w:rPr>
        <w:t xml:space="preserve">memberikan </w:t>
      </w:r>
      <w:r w:rsidRPr="008A3B3A">
        <w:rPr>
          <w:rFonts w:ascii="Garamond" w:hAnsi="Garamond"/>
        </w:rPr>
        <w:t>jamin</w:t>
      </w:r>
      <w:r w:rsidR="00B93697">
        <w:rPr>
          <w:rFonts w:ascii="Garamond" w:hAnsi="Garamond"/>
          <w:lang w:val="id-ID"/>
        </w:rPr>
        <w:t>an</w:t>
      </w:r>
      <w:r w:rsidRPr="008A3B3A">
        <w:rPr>
          <w:rFonts w:ascii="Garamond" w:hAnsi="Garamond"/>
        </w:rPr>
        <w:t xml:space="preserve"> </w:t>
      </w:r>
      <w:proofErr w:type="gramStart"/>
      <w:r w:rsidRPr="008A3B3A">
        <w:rPr>
          <w:rFonts w:ascii="Garamond" w:hAnsi="Garamond"/>
        </w:rPr>
        <w:lastRenderedPageBreak/>
        <w:t>kestabilan</w:t>
      </w:r>
      <w:proofErr w:type="gramEnd"/>
      <w:r w:rsidRPr="008A3B3A">
        <w:rPr>
          <w:rFonts w:ascii="Garamond" w:hAnsi="Garamond"/>
        </w:rPr>
        <w:t xml:space="preserve"> dari laba (ROA) yang didapat oleh bank.</w:t>
      </w:r>
      <w:r w:rsidR="00B93697">
        <w:rPr>
          <w:rStyle w:val="FootnoteReference"/>
          <w:rFonts w:ascii="Garamond" w:hAnsi="Garamond"/>
        </w:rPr>
        <w:footnoteReference w:id="10"/>
      </w:r>
      <w:r w:rsidRPr="008A3B3A">
        <w:rPr>
          <w:rFonts w:ascii="Garamond" w:hAnsi="Garamond"/>
        </w:rPr>
        <w:t xml:space="preserve"> </w:t>
      </w:r>
      <w:proofErr w:type="gramStart"/>
      <w:r w:rsidRPr="00B93697">
        <w:rPr>
          <w:rFonts w:ascii="Garamond" w:hAnsi="Garamond"/>
          <w:i/>
          <w:iCs/>
        </w:rPr>
        <w:t>keempat</w:t>
      </w:r>
      <w:proofErr w:type="gramEnd"/>
      <w:r w:rsidR="00B93697">
        <w:rPr>
          <w:rFonts w:ascii="Garamond" w:hAnsi="Garamond"/>
        </w:rPr>
        <w:t xml:space="preserve"> </w:t>
      </w:r>
      <w:r w:rsidR="00B93697">
        <w:rPr>
          <w:rFonts w:ascii="Garamond" w:hAnsi="Garamond"/>
          <w:lang w:val="id-ID"/>
        </w:rPr>
        <w:t>Pengaruh</w:t>
      </w:r>
      <w:r w:rsidRPr="008A3B3A">
        <w:rPr>
          <w:rFonts w:ascii="Garamond" w:hAnsi="Garamond"/>
        </w:rPr>
        <w:t xml:space="preserve"> </w:t>
      </w:r>
      <w:r w:rsidR="00B93697">
        <w:rPr>
          <w:rFonts w:ascii="Garamond" w:hAnsi="Garamond"/>
          <w:lang w:val="id-ID"/>
        </w:rPr>
        <w:t xml:space="preserve"> </w:t>
      </w:r>
      <w:r w:rsidRPr="008A3B3A">
        <w:rPr>
          <w:rFonts w:ascii="Garamond" w:hAnsi="Garamond"/>
        </w:rPr>
        <w:t xml:space="preserve">FDR terhadap ROA adalah </w:t>
      </w:r>
      <w:r w:rsidR="00B93697">
        <w:rPr>
          <w:rFonts w:ascii="Garamond" w:hAnsi="Garamond"/>
          <w:lang w:val="id-ID"/>
        </w:rPr>
        <w:t xml:space="preserve">bank meberikan pembiayaan pada nasabah yang membutuhkan dalam bentuk rupiah ataupun dalam valuta asing. </w:t>
      </w:r>
      <w:proofErr w:type="gramStart"/>
      <w:r w:rsidRPr="008A3B3A">
        <w:rPr>
          <w:rFonts w:ascii="Garamond" w:hAnsi="Garamond"/>
        </w:rPr>
        <w:t>Semakin tinggi nilai FDR maka laba (ROA) bank juga semakin tinggi.</w:t>
      </w:r>
      <w:proofErr w:type="gramEnd"/>
      <w:r w:rsidRPr="008A3B3A">
        <w:rPr>
          <w:rFonts w:ascii="Garamond" w:hAnsi="Garamond"/>
        </w:rPr>
        <w:t xml:space="preserve"> </w:t>
      </w:r>
      <w:proofErr w:type="gramStart"/>
      <w:r w:rsidRPr="008A3B3A">
        <w:rPr>
          <w:rFonts w:ascii="Garamond" w:hAnsi="Garamond"/>
        </w:rPr>
        <w:t xml:space="preserve">Hal ini sesuai dengan asumsi bahwa penyaluran pembiayaan </w:t>
      </w:r>
      <w:r w:rsidR="00BA4011">
        <w:rPr>
          <w:rFonts w:ascii="Garamond" w:hAnsi="Garamond"/>
          <w:lang w:val="id-ID"/>
        </w:rPr>
        <w:t xml:space="preserve">yang </w:t>
      </w:r>
      <w:r w:rsidR="00BA4011">
        <w:rPr>
          <w:rFonts w:ascii="Garamond" w:hAnsi="Garamond"/>
        </w:rPr>
        <w:t>efektif</w:t>
      </w:r>
      <w:r w:rsidRPr="008A3B3A">
        <w:rPr>
          <w:rFonts w:ascii="Garamond" w:hAnsi="Garamond"/>
        </w:rPr>
        <w:t xml:space="preserve"> menjadikan kredit macetn</w:t>
      </w:r>
      <w:r w:rsidR="00B93697">
        <w:rPr>
          <w:rFonts w:ascii="Garamond" w:hAnsi="Garamond"/>
        </w:rPr>
        <w:t>ya sangat kecil</w:t>
      </w:r>
      <w:r w:rsidR="00B93697">
        <w:rPr>
          <w:rFonts w:ascii="Garamond" w:hAnsi="Garamond"/>
          <w:lang w:val="id-ID"/>
        </w:rPr>
        <w:t>.</w:t>
      </w:r>
      <w:proofErr w:type="gramEnd"/>
      <w:r w:rsidR="00B93697">
        <w:rPr>
          <w:rStyle w:val="FootnoteReference"/>
          <w:rFonts w:ascii="Garamond" w:hAnsi="Garamond"/>
          <w:lang w:val="id-ID"/>
        </w:rPr>
        <w:footnoteReference w:id="11"/>
      </w:r>
    </w:p>
    <w:p w:rsidR="008A3B3A" w:rsidRPr="00BA4011" w:rsidRDefault="008A3B3A" w:rsidP="00BA4011">
      <w:pPr>
        <w:pStyle w:val="Heading2"/>
        <w:ind w:firstLine="567"/>
        <w:jc w:val="both"/>
        <w:rPr>
          <w:rFonts w:ascii="Garamond" w:eastAsia="Times New Roman" w:hAnsi="Garamond" w:cs="Times New Roman"/>
          <w:b w:val="0"/>
          <w:bCs w:val="0"/>
          <w:color w:val="auto"/>
          <w:lang w:val="id-ID"/>
        </w:rPr>
      </w:pPr>
      <w:r w:rsidRPr="00BA4011">
        <w:rPr>
          <w:rFonts w:ascii="Garamond" w:eastAsia="Times New Roman" w:hAnsi="Garamond" w:cs="Times New Roman"/>
          <w:b w:val="0"/>
          <w:bCs w:val="0"/>
          <w:color w:val="auto"/>
          <w:lang w:val="id-ID"/>
        </w:rPr>
        <w:t>Dari penelitian diatas menunjukkan sedikit yang membahas mengenai penelitian y</w:t>
      </w:r>
      <w:r w:rsidR="00BA4011" w:rsidRPr="00BA4011">
        <w:rPr>
          <w:rFonts w:ascii="Garamond" w:eastAsia="Times New Roman" w:hAnsi="Garamond" w:cs="Times New Roman"/>
          <w:b w:val="0"/>
          <w:bCs w:val="0"/>
          <w:color w:val="auto"/>
          <w:lang w:val="id-ID"/>
        </w:rPr>
        <w:t>ang saya teliti, peneliti men</w:t>
      </w:r>
      <w:r w:rsidR="00BA4011">
        <w:rPr>
          <w:rFonts w:ascii="Garamond" w:eastAsia="Times New Roman" w:hAnsi="Garamond" w:cs="Times New Roman"/>
          <w:b w:val="0"/>
          <w:bCs w:val="0"/>
          <w:color w:val="auto"/>
          <w:lang w:val="id-ID"/>
        </w:rPr>
        <w:t>e</w:t>
      </w:r>
      <w:r w:rsidRPr="00BA4011">
        <w:rPr>
          <w:rFonts w:ascii="Garamond" w:eastAsia="Times New Roman" w:hAnsi="Garamond" w:cs="Times New Roman"/>
          <w:b w:val="0"/>
          <w:bCs w:val="0"/>
          <w:color w:val="auto"/>
          <w:lang w:val="id-ID"/>
        </w:rPr>
        <w:t xml:space="preserve">mukan banyaknya pembahasan yang tidak menguraikan intervening FDR melainkan </w:t>
      </w:r>
      <w:r w:rsidR="00BA4011">
        <w:rPr>
          <w:rFonts w:ascii="Garamond" w:eastAsia="Times New Roman" w:hAnsi="Garamond" w:cs="Times New Roman"/>
          <w:b w:val="0"/>
          <w:bCs w:val="0"/>
          <w:color w:val="auto"/>
          <w:lang w:val="id-ID"/>
        </w:rPr>
        <w:t>yang peneliti temukan adanya yang meneliti mengg</w:t>
      </w:r>
      <w:r w:rsidRPr="00BA4011">
        <w:rPr>
          <w:rFonts w:ascii="Garamond" w:eastAsia="Times New Roman" w:hAnsi="Garamond" w:cs="Times New Roman"/>
          <w:b w:val="0"/>
          <w:bCs w:val="0"/>
          <w:color w:val="auto"/>
          <w:lang w:val="id-ID"/>
        </w:rPr>
        <w:t>unakan NPF sebagai intevening. Untuk itu perlunya peneliti melakukan penelitian ini, sebagai upaya mengetahui ROA yang di peroleh dari tahun 2016-2019</w:t>
      </w:r>
      <w:r w:rsidR="00BA4011">
        <w:rPr>
          <w:rFonts w:ascii="Garamond" w:eastAsia="Times New Roman" w:hAnsi="Garamond" w:cs="Times New Roman"/>
          <w:b w:val="0"/>
          <w:bCs w:val="0"/>
          <w:color w:val="auto"/>
          <w:lang w:val="id-ID"/>
        </w:rPr>
        <w:t xml:space="preserve"> karena tahun 2020 masih ada yang belum keluar laporan tahunannya  seperti bank </w:t>
      </w:r>
      <w:r w:rsidR="00BA4011" w:rsidRPr="00BA4011">
        <w:rPr>
          <w:rFonts w:ascii="Garamond" w:eastAsia="Times New Roman" w:hAnsi="Garamond" w:cs="Times New Roman"/>
          <w:b w:val="0"/>
          <w:bCs w:val="0"/>
          <w:color w:val="auto"/>
          <w:lang w:val="id-ID"/>
        </w:rPr>
        <w:t>PT. Bank Syariah Bukopin</w:t>
      </w:r>
      <w:r w:rsidR="00BA4011">
        <w:rPr>
          <w:rFonts w:ascii="Garamond" w:eastAsia="Times New Roman" w:hAnsi="Garamond" w:cs="Times New Roman"/>
          <w:b w:val="0"/>
          <w:bCs w:val="0"/>
          <w:color w:val="auto"/>
          <w:lang w:val="id-ID"/>
        </w:rPr>
        <w:t xml:space="preserve">, </w:t>
      </w:r>
      <w:r w:rsidR="00BA4011" w:rsidRPr="00BA4011">
        <w:rPr>
          <w:rFonts w:ascii="Garamond" w:eastAsia="Times New Roman" w:hAnsi="Garamond" w:cs="Times New Roman"/>
          <w:b w:val="0"/>
          <w:bCs w:val="0"/>
          <w:color w:val="auto"/>
          <w:lang w:val="id-ID"/>
        </w:rPr>
        <w:t>PT. Bank Panin Dubai Syariah</w:t>
      </w:r>
      <w:r w:rsidR="00BA4011">
        <w:rPr>
          <w:rFonts w:ascii="Garamond" w:eastAsia="Times New Roman" w:hAnsi="Garamond" w:cs="Times New Roman"/>
          <w:b w:val="0"/>
          <w:bCs w:val="0"/>
          <w:color w:val="auto"/>
          <w:lang w:val="id-ID"/>
        </w:rPr>
        <w:t xml:space="preserve">, </w:t>
      </w:r>
      <w:r w:rsidR="00BA4011" w:rsidRPr="00BA4011">
        <w:rPr>
          <w:rFonts w:ascii="Garamond" w:eastAsia="Times New Roman" w:hAnsi="Garamond" w:cs="Times New Roman"/>
          <w:b w:val="0"/>
          <w:bCs w:val="0"/>
          <w:color w:val="auto"/>
          <w:lang w:val="id-ID"/>
        </w:rPr>
        <w:t>PT. Bank Mega Syariah</w:t>
      </w:r>
      <w:r w:rsidR="00BA4011">
        <w:rPr>
          <w:rFonts w:ascii="Garamond" w:eastAsia="Times New Roman" w:hAnsi="Garamond" w:cs="Times New Roman"/>
          <w:b w:val="0"/>
          <w:bCs w:val="0"/>
          <w:color w:val="auto"/>
          <w:lang w:val="id-ID"/>
        </w:rPr>
        <w:t xml:space="preserve">, dan </w:t>
      </w:r>
      <w:r w:rsidR="00BA4011" w:rsidRPr="00BA4011">
        <w:rPr>
          <w:rFonts w:ascii="Garamond" w:eastAsia="Times New Roman" w:hAnsi="Garamond" w:cs="Times New Roman"/>
          <w:b w:val="0"/>
          <w:bCs w:val="0"/>
          <w:color w:val="auto"/>
          <w:lang w:val="id-ID"/>
        </w:rPr>
        <w:t>PT. Bank Victoria Syariah</w:t>
      </w:r>
      <w:r w:rsidRPr="00BA4011">
        <w:rPr>
          <w:rFonts w:ascii="Garamond" w:eastAsia="Times New Roman" w:hAnsi="Garamond" w:cs="Times New Roman"/>
          <w:b w:val="0"/>
          <w:bCs w:val="0"/>
          <w:color w:val="auto"/>
          <w:lang w:val="id-ID"/>
        </w:rPr>
        <w:t xml:space="preserve">. </w:t>
      </w:r>
      <w:r w:rsidR="00BA4011" w:rsidRPr="00BA4011">
        <w:rPr>
          <w:rFonts w:ascii="Garamond" w:eastAsia="Times New Roman" w:hAnsi="Garamond" w:cs="Times New Roman"/>
          <w:b w:val="0"/>
          <w:bCs w:val="0"/>
          <w:color w:val="auto"/>
          <w:lang w:val="id-ID"/>
        </w:rPr>
        <w:t>Tujuan masalah yang perl</w:t>
      </w:r>
      <w:r w:rsidR="00BA4011">
        <w:rPr>
          <w:rFonts w:ascii="Garamond" w:eastAsia="Times New Roman" w:hAnsi="Garamond" w:cs="Times New Roman"/>
          <w:b w:val="0"/>
          <w:bCs w:val="0"/>
          <w:color w:val="auto"/>
          <w:lang w:val="id-ID"/>
        </w:rPr>
        <w:t>u</w:t>
      </w:r>
      <w:r w:rsidRPr="00BA4011">
        <w:rPr>
          <w:rFonts w:ascii="Garamond" w:eastAsia="Times New Roman" w:hAnsi="Garamond" w:cs="Times New Roman"/>
          <w:b w:val="0"/>
          <w:bCs w:val="0"/>
          <w:color w:val="auto"/>
          <w:lang w:val="id-ID"/>
        </w:rPr>
        <w:t xml:space="preserve"> diselesaikan dalam penelitian ini adalah</w:t>
      </w:r>
      <w:r>
        <w:rPr>
          <w:rFonts w:ascii="Garamond" w:eastAsia="Times New Roman" w:hAnsi="Garamond" w:cs="Times New Roman"/>
          <w:b w:val="0"/>
          <w:bCs w:val="0"/>
          <w:color w:val="auto"/>
          <w:lang w:val="id-ID"/>
        </w:rPr>
        <w:t xml:space="preserve"> </w:t>
      </w:r>
      <w:r w:rsidRPr="00BA4011">
        <w:rPr>
          <w:rFonts w:ascii="Garamond" w:eastAsia="Times New Roman" w:hAnsi="Garamond" w:cs="Times New Roman"/>
          <w:b w:val="0"/>
          <w:bCs w:val="0"/>
          <w:color w:val="auto"/>
          <w:lang w:val="id-ID"/>
        </w:rPr>
        <w:t>seberapa besar pengaruh BOPO terhadap FDR pada bank umum syariah 2016-20</w:t>
      </w:r>
      <w:r w:rsidR="00BA4011">
        <w:rPr>
          <w:rFonts w:ascii="Garamond" w:eastAsia="Times New Roman" w:hAnsi="Garamond" w:cs="Times New Roman"/>
          <w:b w:val="0"/>
          <w:bCs w:val="0"/>
          <w:color w:val="auto"/>
          <w:lang w:val="id-ID"/>
        </w:rPr>
        <w:t>19</w:t>
      </w:r>
      <w:r>
        <w:rPr>
          <w:rFonts w:ascii="Garamond" w:eastAsia="Times New Roman" w:hAnsi="Garamond" w:cs="Times New Roman"/>
          <w:b w:val="0"/>
          <w:bCs w:val="0"/>
          <w:color w:val="auto"/>
          <w:lang w:val="id-ID"/>
        </w:rPr>
        <w:t xml:space="preserve">?, </w:t>
      </w:r>
      <w:r w:rsidRPr="00BA4011">
        <w:rPr>
          <w:rFonts w:ascii="Garamond" w:eastAsia="Times New Roman" w:hAnsi="Garamond" w:cs="Times New Roman"/>
          <w:b w:val="0"/>
          <w:bCs w:val="0"/>
          <w:color w:val="auto"/>
          <w:lang w:val="id-ID"/>
        </w:rPr>
        <w:t>seberapa besar pengaruh BOPO terhadap ROA pada bank umum syariah 2016-2019</w:t>
      </w:r>
      <w:r>
        <w:rPr>
          <w:rFonts w:ascii="Garamond" w:eastAsia="Times New Roman" w:hAnsi="Garamond" w:cs="Times New Roman"/>
          <w:b w:val="0"/>
          <w:bCs w:val="0"/>
          <w:color w:val="auto"/>
          <w:lang w:val="id-ID"/>
        </w:rPr>
        <w:t xml:space="preserve">?, </w:t>
      </w:r>
      <w:r w:rsidRPr="00BA4011">
        <w:rPr>
          <w:rFonts w:ascii="Garamond" w:eastAsia="Times New Roman" w:hAnsi="Garamond" w:cs="Times New Roman"/>
          <w:b w:val="0"/>
          <w:bCs w:val="0"/>
          <w:color w:val="auto"/>
          <w:lang w:val="id-ID"/>
        </w:rPr>
        <w:t>seberapa besar pengaruh CAR terhadap FDR pada bank umum syariah 2016-2019</w:t>
      </w:r>
      <w:r>
        <w:rPr>
          <w:rFonts w:ascii="Garamond" w:eastAsia="Times New Roman" w:hAnsi="Garamond" w:cs="Times New Roman"/>
          <w:b w:val="0"/>
          <w:bCs w:val="0"/>
          <w:color w:val="auto"/>
          <w:lang w:val="id-ID"/>
        </w:rPr>
        <w:t xml:space="preserve">, </w:t>
      </w:r>
      <w:r w:rsidRPr="00BA4011">
        <w:rPr>
          <w:rFonts w:ascii="Garamond" w:eastAsia="Times New Roman" w:hAnsi="Garamond" w:cs="Times New Roman"/>
          <w:b w:val="0"/>
          <w:bCs w:val="0"/>
          <w:color w:val="auto"/>
          <w:lang w:val="id-ID"/>
        </w:rPr>
        <w:t>seberapa besar pengaruh CAR terhadap ROA pada bank umum syariah 2016-2019</w:t>
      </w:r>
      <w:r>
        <w:rPr>
          <w:rFonts w:ascii="Garamond" w:eastAsia="Times New Roman" w:hAnsi="Garamond" w:cs="Times New Roman"/>
          <w:b w:val="0"/>
          <w:bCs w:val="0"/>
          <w:color w:val="auto"/>
          <w:lang w:val="id-ID"/>
        </w:rPr>
        <w:t xml:space="preserve">?, </w:t>
      </w:r>
      <w:r w:rsidRPr="00BA4011">
        <w:rPr>
          <w:rFonts w:ascii="Garamond" w:eastAsia="Times New Roman" w:hAnsi="Garamond" w:cs="Times New Roman"/>
          <w:b w:val="0"/>
          <w:bCs w:val="0"/>
          <w:color w:val="auto"/>
          <w:lang w:val="id-ID"/>
        </w:rPr>
        <w:t>seberapa besar pengaruh NPF terhadap FDR pada bank umum syariah 2016-2019</w:t>
      </w:r>
      <w:r>
        <w:rPr>
          <w:rFonts w:ascii="Garamond" w:eastAsia="Times New Roman" w:hAnsi="Garamond" w:cs="Times New Roman"/>
          <w:b w:val="0"/>
          <w:bCs w:val="0"/>
          <w:color w:val="auto"/>
          <w:lang w:val="id-ID"/>
        </w:rPr>
        <w:t xml:space="preserve">?, </w:t>
      </w:r>
      <w:r w:rsidRPr="00BA4011">
        <w:rPr>
          <w:rFonts w:ascii="Garamond" w:eastAsia="Times New Roman" w:hAnsi="Garamond" w:cs="Times New Roman"/>
          <w:b w:val="0"/>
          <w:bCs w:val="0"/>
          <w:color w:val="auto"/>
          <w:lang w:val="id-ID"/>
        </w:rPr>
        <w:t>seberapa besar pengaruh NPF terhadap ROA pada bank umum syariah 2016-2019</w:t>
      </w:r>
      <w:r>
        <w:rPr>
          <w:rFonts w:ascii="Garamond" w:eastAsia="Times New Roman" w:hAnsi="Garamond" w:cs="Times New Roman"/>
          <w:b w:val="0"/>
          <w:bCs w:val="0"/>
          <w:color w:val="auto"/>
          <w:lang w:val="id-ID"/>
        </w:rPr>
        <w:t xml:space="preserve">?, dan </w:t>
      </w:r>
      <w:r w:rsidRPr="00BA4011">
        <w:rPr>
          <w:rFonts w:ascii="Garamond" w:eastAsia="Times New Roman" w:hAnsi="Garamond" w:cs="Times New Roman"/>
          <w:b w:val="0"/>
          <w:bCs w:val="0"/>
          <w:color w:val="auto"/>
          <w:lang w:val="id-ID"/>
        </w:rPr>
        <w:t>seberapa besar pengaruh FDR terhadap ROA pada bank umum syariah 2016-2019</w:t>
      </w:r>
    </w:p>
    <w:p w:rsidR="008A3B3A" w:rsidRDefault="008A3B3A" w:rsidP="00BE4530">
      <w:pPr>
        <w:pStyle w:val="Heading2"/>
        <w:ind w:firstLine="567"/>
        <w:jc w:val="both"/>
        <w:rPr>
          <w:rFonts w:ascii="Garamond" w:eastAsia="Times New Roman" w:hAnsi="Garamond" w:cs="Times New Roman"/>
          <w:b w:val="0"/>
          <w:bCs w:val="0"/>
          <w:color w:val="auto"/>
          <w:lang w:val="id-ID"/>
        </w:rPr>
      </w:pPr>
      <w:r w:rsidRPr="00BA4011">
        <w:rPr>
          <w:rFonts w:ascii="Garamond" w:eastAsia="Times New Roman" w:hAnsi="Garamond" w:cs="Times New Roman"/>
          <w:b w:val="0"/>
          <w:bCs w:val="0"/>
          <w:color w:val="auto"/>
          <w:lang w:val="id-ID"/>
        </w:rPr>
        <w:t xml:space="preserve">Dari </w:t>
      </w:r>
      <w:r>
        <w:rPr>
          <w:rFonts w:ascii="Garamond" w:eastAsia="Times New Roman" w:hAnsi="Garamond" w:cs="Times New Roman"/>
          <w:b w:val="0"/>
          <w:bCs w:val="0"/>
          <w:color w:val="auto"/>
          <w:lang w:val="id-ID"/>
        </w:rPr>
        <w:t>tujuh</w:t>
      </w:r>
      <w:r w:rsidR="00B93697" w:rsidRPr="00BA4011">
        <w:rPr>
          <w:rFonts w:ascii="Garamond" w:eastAsia="Times New Roman" w:hAnsi="Garamond" w:cs="Times New Roman"/>
          <w:b w:val="0"/>
          <w:bCs w:val="0"/>
          <w:color w:val="auto"/>
          <w:lang w:val="id-ID"/>
        </w:rPr>
        <w:t xml:space="preserve"> </w:t>
      </w:r>
      <w:r w:rsidR="00B93697">
        <w:rPr>
          <w:rFonts w:ascii="Garamond" w:eastAsia="Times New Roman" w:hAnsi="Garamond" w:cs="Times New Roman"/>
          <w:b w:val="0"/>
          <w:bCs w:val="0"/>
          <w:color w:val="auto"/>
          <w:lang w:val="id-ID"/>
        </w:rPr>
        <w:t>hipotesis</w:t>
      </w:r>
      <w:r w:rsidRPr="00BA4011">
        <w:rPr>
          <w:rFonts w:ascii="Garamond" w:eastAsia="Times New Roman" w:hAnsi="Garamond" w:cs="Times New Roman"/>
          <w:b w:val="0"/>
          <w:bCs w:val="0"/>
          <w:color w:val="auto"/>
          <w:lang w:val="id-ID"/>
        </w:rPr>
        <w:t xml:space="preserve"> yang ingin peneliti ketahui sebagai menjawab beberapa</w:t>
      </w:r>
      <w:r w:rsidR="00AF38FB">
        <w:rPr>
          <w:rFonts w:ascii="Garamond" w:eastAsia="Times New Roman" w:hAnsi="Garamond" w:cs="Times New Roman"/>
          <w:b w:val="0"/>
          <w:bCs w:val="0"/>
          <w:color w:val="auto"/>
          <w:lang w:val="id-ID"/>
        </w:rPr>
        <w:t xml:space="preserve"> </w:t>
      </w:r>
      <w:r w:rsidRPr="00BA4011">
        <w:rPr>
          <w:rFonts w:ascii="Garamond" w:eastAsia="Times New Roman" w:hAnsi="Garamond" w:cs="Times New Roman"/>
          <w:b w:val="0"/>
          <w:bCs w:val="0"/>
          <w:color w:val="auto"/>
          <w:lang w:val="id-ID"/>
        </w:rPr>
        <w:t xml:space="preserve">pengaruh ROA dan FDR pada lembaga keuangan syariah, </w:t>
      </w:r>
      <w:r w:rsidRPr="00393D5A">
        <w:rPr>
          <w:rFonts w:ascii="Garamond" w:eastAsia="Times New Roman" w:hAnsi="Garamond" w:cs="Times New Roman"/>
          <w:b w:val="0"/>
          <w:bCs w:val="0"/>
          <w:color w:val="auto"/>
          <w:lang w:val="id-ID"/>
        </w:rPr>
        <w:t>yaitu ban</w:t>
      </w:r>
      <w:r w:rsidR="00393D5A">
        <w:rPr>
          <w:rFonts w:ascii="Garamond" w:eastAsia="Times New Roman" w:hAnsi="Garamond" w:cs="Times New Roman"/>
          <w:b w:val="0"/>
          <w:bCs w:val="0"/>
          <w:color w:val="auto"/>
          <w:lang w:val="id-ID"/>
        </w:rPr>
        <w:t>k</w:t>
      </w:r>
      <w:r w:rsidRPr="00393D5A">
        <w:rPr>
          <w:rFonts w:ascii="Garamond" w:eastAsia="Times New Roman" w:hAnsi="Garamond" w:cs="Times New Roman"/>
          <w:b w:val="0"/>
          <w:bCs w:val="0"/>
          <w:color w:val="auto"/>
          <w:lang w:val="id-ID"/>
        </w:rPr>
        <w:t xml:space="preserve"> umum syariah</w:t>
      </w:r>
      <w:r w:rsidR="00393D5A">
        <w:rPr>
          <w:rFonts w:ascii="Garamond" w:eastAsia="Times New Roman" w:hAnsi="Garamond" w:cs="Times New Roman"/>
          <w:b w:val="0"/>
          <w:bCs w:val="0"/>
          <w:color w:val="auto"/>
          <w:lang w:val="id-ID"/>
        </w:rPr>
        <w:t xml:space="preserve"> di Indonesia</w:t>
      </w:r>
      <w:r w:rsidRPr="00393D5A">
        <w:rPr>
          <w:rFonts w:ascii="Garamond" w:eastAsia="Times New Roman" w:hAnsi="Garamond" w:cs="Times New Roman"/>
          <w:b w:val="0"/>
          <w:bCs w:val="0"/>
          <w:color w:val="auto"/>
          <w:lang w:val="id-ID"/>
        </w:rPr>
        <w:t xml:space="preserve">. </w:t>
      </w:r>
      <w:r w:rsidR="00393D5A" w:rsidRPr="00393D5A">
        <w:rPr>
          <w:rFonts w:ascii="Garamond" w:eastAsia="Times New Roman" w:hAnsi="Garamond" w:cs="Times New Roman"/>
          <w:b w:val="0"/>
          <w:bCs w:val="0"/>
          <w:color w:val="auto"/>
          <w:lang w:val="id-ID"/>
        </w:rPr>
        <w:t xml:space="preserve">Bank </w:t>
      </w:r>
      <w:r w:rsidRPr="00393D5A">
        <w:rPr>
          <w:rFonts w:ascii="Garamond" w:eastAsia="Times New Roman" w:hAnsi="Garamond" w:cs="Times New Roman"/>
          <w:b w:val="0"/>
          <w:bCs w:val="0"/>
          <w:color w:val="auto"/>
          <w:lang w:val="id-ID"/>
        </w:rPr>
        <w:t>umum syariah yang dikenal dalam situs resmi OJK dan  data Statistik Perbankan Syariah (SPS) mencatat bahw</w:t>
      </w:r>
      <w:r w:rsidR="005F396A">
        <w:rPr>
          <w:rFonts w:ascii="Garamond" w:eastAsia="Times New Roman" w:hAnsi="Garamond" w:cs="Times New Roman"/>
          <w:b w:val="0"/>
          <w:bCs w:val="0"/>
          <w:color w:val="auto"/>
          <w:lang w:val="id-ID"/>
        </w:rPr>
        <w:t>a tahun 2020 telah beroperasi 11</w:t>
      </w:r>
      <w:r w:rsidRPr="00393D5A">
        <w:rPr>
          <w:rFonts w:ascii="Garamond" w:eastAsia="Times New Roman" w:hAnsi="Garamond" w:cs="Times New Roman"/>
          <w:b w:val="0"/>
          <w:bCs w:val="0"/>
          <w:color w:val="auto"/>
          <w:lang w:val="id-ID"/>
        </w:rPr>
        <w:t xml:space="preserve"> Bank Umum Syariah di Indonesia y</w:t>
      </w:r>
      <w:r w:rsidR="005F396A">
        <w:rPr>
          <w:rFonts w:ascii="Garamond" w:eastAsia="Times New Roman" w:hAnsi="Garamond" w:cs="Times New Roman"/>
          <w:b w:val="0"/>
          <w:bCs w:val="0"/>
          <w:color w:val="auto"/>
          <w:lang w:val="id-ID"/>
        </w:rPr>
        <w:t>akni Bank Muamalat Indonesia</w:t>
      </w:r>
      <w:r w:rsidRPr="00393D5A">
        <w:rPr>
          <w:rFonts w:ascii="Garamond" w:eastAsia="Times New Roman" w:hAnsi="Garamond" w:cs="Times New Roman"/>
          <w:b w:val="0"/>
          <w:bCs w:val="0"/>
          <w:color w:val="auto"/>
          <w:lang w:val="id-ID"/>
        </w:rPr>
        <w:t>, Bank Mega Syariah, BCA Syariah, Bank Syariah Bukopin, Bank Jabar Banten Syariah, Bank Victoria Syariah, Maybank Syariah Indonesia, Bank Panin Syariah, BTPN Syariah</w:t>
      </w:r>
      <w:r w:rsidR="00BE4530">
        <w:rPr>
          <w:rFonts w:ascii="Garamond" w:eastAsia="Times New Roman" w:hAnsi="Garamond" w:cs="Times New Roman"/>
          <w:b w:val="0"/>
          <w:bCs w:val="0"/>
          <w:color w:val="auto"/>
          <w:lang w:val="id-ID"/>
        </w:rPr>
        <w:t>,</w:t>
      </w:r>
      <w:r w:rsidRPr="00393D5A">
        <w:rPr>
          <w:rFonts w:ascii="Garamond" w:eastAsia="Times New Roman" w:hAnsi="Garamond" w:cs="Times New Roman"/>
          <w:b w:val="0"/>
          <w:bCs w:val="0"/>
          <w:color w:val="auto"/>
          <w:lang w:val="id-ID"/>
        </w:rPr>
        <w:t xml:space="preserve"> dan Bank Aceh Syariah.</w:t>
      </w:r>
      <w:r w:rsidR="00BE4530">
        <w:rPr>
          <w:rFonts w:ascii="Garamond" w:eastAsia="Times New Roman" w:hAnsi="Garamond" w:cs="Times New Roman"/>
          <w:b w:val="0"/>
          <w:bCs w:val="0"/>
          <w:color w:val="auto"/>
          <w:lang w:val="id-ID"/>
        </w:rPr>
        <w:t xml:space="preserve"> Sedangkan untuk BSI yang sudah di Marger belum terdata oleh OJK dalam bagian bank umum syariah. </w:t>
      </w:r>
    </w:p>
    <w:p w:rsidR="005B597C" w:rsidRPr="00393D5A" w:rsidRDefault="005B597C" w:rsidP="005B597C">
      <w:pPr>
        <w:rPr>
          <w:rFonts w:ascii="Segoe UI" w:hAnsi="Segoe UI"/>
          <w:sz w:val="26"/>
          <w:szCs w:val="26"/>
          <w:lang w:val="id-ID"/>
        </w:rPr>
      </w:pPr>
    </w:p>
    <w:p w:rsidR="005B597C" w:rsidRPr="0098372E" w:rsidRDefault="005B597C" w:rsidP="005B597C">
      <w:pPr>
        <w:pStyle w:val="Heading2"/>
        <w:rPr>
          <w:rFonts w:ascii="Segoe UI" w:hAnsi="Segoe UI"/>
          <w:color w:val="auto"/>
          <w:lang w:val="id-ID"/>
        </w:rPr>
      </w:pPr>
      <w:r w:rsidRPr="005B597C">
        <w:rPr>
          <w:rFonts w:ascii="Segoe UI" w:hAnsi="Segoe UI"/>
          <w:color w:val="auto"/>
          <w:lang w:val="id-ID"/>
        </w:rPr>
        <w:lastRenderedPageBreak/>
        <w:t>Metod</w:t>
      </w:r>
      <w:r w:rsidR="0098372E">
        <w:rPr>
          <w:rFonts w:ascii="Segoe UI" w:hAnsi="Segoe UI"/>
          <w:color w:val="auto"/>
        </w:rPr>
        <w:t xml:space="preserve">e Penelitian </w:t>
      </w:r>
    </w:p>
    <w:p w:rsidR="00912E2B" w:rsidRDefault="00D71B37" w:rsidP="00D71B37">
      <w:pPr>
        <w:spacing w:after="4" w:line="249" w:lineRule="auto"/>
        <w:ind w:left="-5" w:firstLine="725"/>
        <w:jc w:val="both"/>
        <w:rPr>
          <w:rFonts w:ascii="Garamond" w:hAnsi="Garamond"/>
          <w:sz w:val="26"/>
          <w:szCs w:val="26"/>
          <w:lang w:val="id-ID"/>
        </w:rPr>
      </w:pPr>
      <w:r>
        <w:rPr>
          <w:rFonts w:ascii="Garamond" w:hAnsi="Garamond"/>
          <w:sz w:val="26"/>
          <w:szCs w:val="26"/>
          <w:lang w:val="id-ID"/>
        </w:rPr>
        <w:t xml:space="preserve">Pendekatan penelitian, </w:t>
      </w:r>
      <w:r w:rsidR="00912E2B" w:rsidRPr="00912E2B">
        <w:rPr>
          <w:rFonts w:ascii="Garamond" w:hAnsi="Garamond"/>
          <w:sz w:val="26"/>
          <w:szCs w:val="26"/>
          <w:lang w:val="id-ID"/>
        </w:rPr>
        <w:t xml:space="preserve">penelitian ini dilakukan dengan penelitian kuantitatif yang mengunakan hitungan berupa angka-angka atau bisa juga dengan perhitungan menggunakan data-data statistic. Penelitian ini menggunakan pendekatan kuantirtatif yang menerapkan metode fath analsis </w:t>
      </w:r>
    </w:p>
    <w:p w:rsidR="00912E2B" w:rsidRPr="00912E2B" w:rsidRDefault="00912E2B" w:rsidP="00D71B37">
      <w:pPr>
        <w:spacing w:after="4" w:line="249" w:lineRule="auto"/>
        <w:ind w:left="-5" w:firstLine="725"/>
        <w:jc w:val="both"/>
        <w:rPr>
          <w:rFonts w:ascii="Garamond" w:hAnsi="Garamond"/>
          <w:sz w:val="26"/>
          <w:szCs w:val="26"/>
          <w:lang w:val="id-ID"/>
        </w:rPr>
      </w:pPr>
      <w:r w:rsidRPr="00912E2B">
        <w:rPr>
          <w:rFonts w:ascii="Garamond" w:hAnsi="Garamond"/>
          <w:sz w:val="26"/>
          <w:szCs w:val="26"/>
          <w:lang w:val="id-ID"/>
        </w:rPr>
        <w:t>Jenis dan sumber data</w:t>
      </w:r>
      <w:r w:rsidR="00D71B37">
        <w:rPr>
          <w:rFonts w:ascii="Garamond" w:hAnsi="Garamond"/>
          <w:sz w:val="26"/>
          <w:szCs w:val="26"/>
          <w:lang w:val="id-ID"/>
        </w:rPr>
        <w:t xml:space="preserve">, </w:t>
      </w:r>
      <w:r w:rsidRPr="00912E2B">
        <w:rPr>
          <w:rFonts w:ascii="Garamond" w:hAnsi="Garamond"/>
          <w:sz w:val="26"/>
          <w:szCs w:val="26"/>
          <w:lang w:val="id-ID"/>
        </w:rPr>
        <w:t xml:space="preserve">penelitian ini menggunakan jenis data yang trerdapat pada laporan keuangan yang disebut juga dengan data sekunder. Adapun </w:t>
      </w:r>
      <w:r>
        <w:rPr>
          <w:rFonts w:ascii="Garamond" w:hAnsi="Garamond"/>
          <w:sz w:val="26"/>
          <w:szCs w:val="26"/>
          <w:lang w:val="id-ID"/>
        </w:rPr>
        <w:t xml:space="preserve">populasi </w:t>
      </w:r>
      <w:r w:rsidRPr="00912E2B">
        <w:rPr>
          <w:rFonts w:ascii="Garamond" w:hAnsi="Garamond"/>
          <w:sz w:val="26"/>
          <w:szCs w:val="26"/>
          <w:lang w:val="id-ID"/>
        </w:rPr>
        <w:t xml:space="preserve">data sekunder yang peneliti gunakan adalah </w:t>
      </w:r>
      <w:r w:rsidR="00D71B37">
        <w:rPr>
          <w:rFonts w:ascii="Garamond" w:hAnsi="Garamond"/>
          <w:sz w:val="26"/>
          <w:szCs w:val="26"/>
          <w:lang w:val="id-ID"/>
        </w:rPr>
        <w:t>11</w:t>
      </w:r>
      <w:r>
        <w:rPr>
          <w:rFonts w:ascii="Garamond" w:hAnsi="Garamond"/>
          <w:sz w:val="26"/>
          <w:szCs w:val="26"/>
          <w:lang w:val="id-ID"/>
        </w:rPr>
        <w:t xml:space="preserve"> </w:t>
      </w:r>
      <w:r w:rsidRPr="00912E2B">
        <w:rPr>
          <w:rFonts w:ascii="Garamond" w:hAnsi="Garamond"/>
          <w:sz w:val="26"/>
          <w:szCs w:val="26"/>
          <w:lang w:val="id-ID"/>
        </w:rPr>
        <w:t>laporan keuangan yang berbentuk laporan  tahunan  bank umum syariah dari tahun 2016-2019</w:t>
      </w:r>
      <w:r>
        <w:rPr>
          <w:rFonts w:ascii="Garamond" w:hAnsi="Garamond"/>
          <w:sz w:val="26"/>
          <w:szCs w:val="26"/>
          <w:lang w:val="id-ID"/>
        </w:rPr>
        <w:t xml:space="preserve"> dari keseluruhan populasi bank umum syar</w:t>
      </w:r>
      <w:r w:rsidR="00992C5D">
        <w:rPr>
          <w:rFonts w:ascii="Garamond" w:hAnsi="Garamond"/>
          <w:sz w:val="26"/>
          <w:szCs w:val="26"/>
          <w:lang w:val="id-ID"/>
        </w:rPr>
        <w:t>iah peneliti mengambil sample 44</w:t>
      </w:r>
      <w:r>
        <w:rPr>
          <w:rFonts w:ascii="Garamond" w:hAnsi="Garamond"/>
          <w:sz w:val="26"/>
          <w:szCs w:val="26"/>
          <w:lang w:val="id-ID"/>
        </w:rPr>
        <w:t>.</w:t>
      </w:r>
    </w:p>
    <w:p w:rsidR="005B597C" w:rsidRPr="00992C5D" w:rsidRDefault="00912E2B" w:rsidP="00992C5D">
      <w:pPr>
        <w:spacing w:after="4" w:line="249" w:lineRule="auto"/>
        <w:ind w:left="-5" w:firstLine="725"/>
        <w:jc w:val="both"/>
        <w:rPr>
          <w:rFonts w:ascii="Garamond" w:hAnsi="Garamond"/>
          <w:sz w:val="26"/>
          <w:szCs w:val="26"/>
          <w:lang w:val="id-ID"/>
        </w:rPr>
      </w:pPr>
      <w:r w:rsidRPr="00912E2B">
        <w:rPr>
          <w:rFonts w:ascii="Garamond" w:hAnsi="Garamond"/>
          <w:sz w:val="26"/>
          <w:szCs w:val="26"/>
          <w:lang w:val="id-ID"/>
        </w:rPr>
        <w:t>Teknik analisa</w:t>
      </w:r>
      <w:r w:rsidR="00992C5D">
        <w:rPr>
          <w:rFonts w:ascii="Garamond" w:hAnsi="Garamond"/>
          <w:sz w:val="26"/>
          <w:szCs w:val="26"/>
          <w:lang w:val="id-ID"/>
        </w:rPr>
        <w:t>, penel</w:t>
      </w:r>
      <w:r w:rsidR="00992C5D" w:rsidRPr="00912E2B">
        <w:rPr>
          <w:rFonts w:ascii="Garamond" w:hAnsi="Garamond"/>
          <w:sz w:val="26"/>
          <w:szCs w:val="26"/>
          <w:lang w:val="id-ID"/>
        </w:rPr>
        <w:t xml:space="preserve">itian </w:t>
      </w:r>
      <w:r w:rsidRPr="00912E2B">
        <w:rPr>
          <w:rFonts w:ascii="Garamond" w:hAnsi="Garamond"/>
          <w:sz w:val="26"/>
          <w:szCs w:val="26"/>
          <w:lang w:val="id-ID"/>
        </w:rPr>
        <w:t>yang peneliti lakukan dalam pengolahan data menggunakan alat bantuan yaitu SEM PLS 30. Data sekunder dari laproan keuangan bank umum syariah yang sudah terkumpul lalu diolah lagi dengan menggunakan analysis statist</w:t>
      </w:r>
      <w:r>
        <w:rPr>
          <w:rFonts w:ascii="Garamond" w:hAnsi="Garamond"/>
          <w:sz w:val="26"/>
          <w:szCs w:val="26"/>
          <w:lang w:val="id-ID"/>
        </w:rPr>
        <w:t xml:space="preserve">ic deskriptif. </w:t>
      </w:r>
    </w:p>
    <w:p w:rsidR="005B597C" w:rsidRPr="00CA1E55" w:rsidRDefault="005B597C" w:rsidP="00912E2B">
      <w:pPr>
        <w:ind w:left="720"/>
        <w:jc w:val="both"/>
        <w:rPr>
          <w:rFonts w:ascii="Segoe UI" w:hAnsi="Segoe UI"/>
          <w:sz w:val="26"/>
          <w:szCs w:val="26"/>
        </w:rPr>
      </w:pPr>
      <w:r w:rsidRPr="00CA1E55">
        <w:rPr>
          <w:rFonts w:ascii="Segoe UI" w:hAnsi="Segoe UI"/>
          <w:sz w:val="26"/>
          <w:szCs w:val="26"/>
        </w:rPr>
        <w:t xml:space="preserve"> </w:t>
      </w:r>
    </w:p>
    <w:p w:rsidR="005B597C" w:rsidRPr="002A5C3B" w:rsidRDefault="002A5C3B" w:rsidP="005B597C">
      <w:pPr>
        <w:pStyle w:val="Heading1"/>
        <w:ind w:left="0" w:right="556" w:firstLine="0"/>
        <w:rPr>
          <w:rFonts w:ascii="Segoe UI" w:hAnsi="Segoe UI"/>
          <w:b/>
          <w:bCs/>
          <w:sz w:val="26"/>
          <w:szCs w:val="26"/>
          <w:lang w:val="id-ID"/>
        </w:rPr>
      </w:pPr>
      <w:r>
        <w:rPr>
          <w:rFonts w:ascii="Segoe UI" w:hAnsi="Segoe UI"/>
          <w:b/>
          <w:bCs/>
          <w:sz w:val="26"/>
          <w:szCs w:val="26"/>
          <w:lang w:val="id-ID"/>
        </w:rPr>
        <w:t>Hasil dan Pembahasan</w:t>
      </w:r>
    </w:p>
    <w:p w:rsidR="0030201E" w:rsidRPr="0030201E" w:rsidRDefault="0030201E" w:rsidP="00992C5D">
      <w:pPr>
        <w:spacing w:after="4" w:line="249" w:lineRule="auto"/>
        <w:ind w:left="-5" w:firstLine="856"/>
        <w:jc w:val="both"/>
        <w:rPr>
          <w:rFonts w:ascii="Garamond" w:hAnsi="Garamond"/>
          <w:sz w:val="26"/>
          <w:szCs w:val="26"/>
          <w:lang w:val="id-ID"/>
        </w:rPr>
      </w:pPr>
      <w:r w:rsidRPr="0030201E">
        <w:rPr>
          <w:rFonts w:ascii="Garamond" w:hAnsi="Garamond"/>
          <w:sz w:val="26"/>
          <w:szCs w:val="26"/>
          <w:lang w:val="id-ID"/>
        </w:rPr>
        <w:t>Hipotesis yang peneliti gunakan adalah menilai ada atau tidak pengaruh terhadap</w:t>
      </w:r>
      <w:r w:rsidR="00992C5D">
        <w:rPr>
          <w:rFonts w:ascii="Garamond" w:hAnsi="Garamond"/>
          <w:sz w:val="26"/>
          <w:szCs w:val="26"/>
          <w:lang w:val="id-ID"/>
        </w:rPr>
        <w:t xml:space="preserve"> </w:t>
      </w:r>
      <w:r w:rsidRPr="0030201E">
        <w:rPr>
          <w:rFonts w:ascii="Garamond" w:hAnsi="Garamond"/>
          <w:sz w:val="26"/>
          <w:szCs w:val="26"/>
          <w:lang w:val="id-ID"/>
        </w:rPr>
        <w:t xml:space="preserve">variabel-variabel yang peneliti gunakan (BOP,CAR,FDR,NPF, DAN ROA). </w:t>
      </w:r>
      <w:r w:rsidR="00992C5D" w:rsidRPr="0030201E">
        <w:rPr>
          <w:rFonts w:ascii="Garamond" w:hAnsi="Garamond"/>
          <w:sz w:val="26"/>
          <w:szCs w:val="26"/>
          <w:lang w:val="id-ID"/>
        </w:rPr>
        <w:t xml:space="preserve">Untuk </w:t>
      </w:r>
      <w:r w:rsidRPr="0030201E">
        <w:rPr>
          <w:rFonts w:ascii="Garamond" w:hAnsi="Garamond"/>
          <w:sz w:val="26"/>
          <w:szCs w:val="26"/>
          <w:lang w:val="id-ID"/>
        </w:rPr>
        <w:t>menguji data dengan  Metode statistik dalam  menguji hipotesis tersebut yaitu,</w:t>
      </w:r>
      <w:r w:rsidRPr="00992C5D">
        <w:rPr>
          <w:rFonts w:ascii="Garamond" w:hAnsi="Garamond"/>
          <w:i/>
          <w:iCs/>
          <w:sz w:val="26"/>
          <w:szCs w:val="26"/>
          <w:lang w:val="id-ID"/>
        </w:rPr>
        <w:t xml:space="preserve"> Structural Equation Modelling</w:t>
      </w:r>
      <w:r w:rsidRPr="0030201E">
        <w:rPr>
          <w:rFonts w:ascii="Garamond" w:hAnsi="Garamond"/>
          <w:sz w:val="26"/>
          <w:szCs w:val="26"/>
          <w:lang w:val="id-ID"/>
        </w:rPr>
        <w:t xml:space="preserve"> (SEM) menggunakan pendekatan </w:t>
      </w:r>
      <w:r w:rsidRPr="0030201E">
        <w:rPr>
          <w:rFonts w:ascii="Garamond" w:hAnsi="Garamond"/>
          <w:i/>
          <w:iCs/>
          <w:sz w:val="26"/>
          <w:szCs w:val="26"/>
          <w:lang w:val="id-ID"/>
        </w:rPr>
        <w:t>Partial Least Square</w:t>
      </w:r>
      <w:r w:rsidRPr="0030201E">
        <w:rPr>
          <w:rFonts w:ascii="Garamond" w:hAnsi="Garamond"/>
          <w:sz w:val="26"/>
          <w:szCs w:val="26"/>
          <w:lang w:val="id-ID"/>
        </w:rPr>
        <w:t xml:space="preserve"> (PLS). Dalam </w:t>
      </w:r>
      <w:r w:rsidRPr="0030201E">
        <w:rPr>
          <w:rFonts w:ascii="Garamond" w:hAnsi="Garamond"/>
          <w:i/>
          <w:iCs/>
          <w:sz w:val="26"/>
          <w:szCs w:val="26"/>
          <w:lang w:val="id-ID"/>
        </w:rPr>
        <w:t>Partial Least Square</w:t>
      </w:r>
      <w:r w:rsidRPr="0030201E">
        <w:rPr>
          <w:rFonts w:ascii="Garamond" w:hAnsi="Garamond"/>
          <w:sz w:val="26"/>
          <w:szCs w:val="26"/>
          <w:lang w:val="id-ID"/>
        </w:rPr>
        <w:t xml:space="preserve"> ada dua jenis model yang terbentuk, yakni model pengukuran (</w:t>
      </w:r>
      <w:r w:rsidRPr="0030201E">
        <w:rPr>
          <w:rFonts w:ascii="Garamond" w:hAnsi="Garamond"/>
          <w:i/>
          <w:iCs/>
          <w:sz w:val="26"/>
          <w:szCs w:val="26"/>
          <w:lang w:val="id-ID"/>
        </w:rPr>
        <w:t>outer model</w:t>
      </w:r>
      <w:r w:rsidRPr="0030201E">
        <w:rPr>
          <w:rFonts w:ascii="Garamond" w:hAnsi="Garamond"/>
          <w:sz w:val="26"/>
          <w:szCs w:val="26"/>
          <w:lang w:val="id-ID"/>
        </w:rPr>
        <w:t>) dan model struktural (</w:t>
      </w:r>
      <w:r w:rsidRPr="0030201E">
        <w:rPr>
          <w:rFonts w:ascii="Garamond" w:hAnsi="Garamond"/>
          <w:i/>
          <w:iCs/>
          <w:sz w:val="26"/>
          <w:szCs w:val="26"/>
          <w:lang w:val="id-ID"/>
        </w:rPr>
        <w:t>inner model</w:t>
      </w:r>
      <w:r w:rsidRPr="0030201E">
        <w:rPr>
          <w:rFonts w:ascii="Garamond" w:hAnsi="Garamond"/>
          <w:sz w:val="26"/>
          <w:szCs w:val="26"/>
          <w:lang w:val="id-ID"/>
        </w:rPr>
        <w:t xml:space="preserve">). </w:t>
      </w:r>
    </w:p>
    <w:p w:rsidR="0030201E" w:rsidRPr="00B71A24" w:rsidRDefault="0030201E" w:rsidP="0030201E">
      <w:pPr>
        <w:pStyle w:val="ListParagraph"/>
        <w:numPr>
          <w:ilvl w:val="0"/>
          <w:numId w:val="8"/>
        </w:numPr>
        <w:spacing w:after="4" w:line="249" w:lineRule="auto"/>
        <w:rPr>
          <w:rFonts w:ascii="Garamond" w:hAnsi="Garamond"/>
          <w:b/>
          <w:bCs/>
          <w:sz w:val="26"/>
          <w:szCs w:val="26"/>
          <w:lang w:val="id-ID"/>
        </w:rPr>
      </w:pPr>
      <w:r w:rsidRPr="00B71A24">
        <w:rPr>
          <w:rFonts w:ascii="Garamond" w:hAnsi="Garamond"/>
          <w:b/>
          <w:bCs/>
          <w:sz w:val="26"/>
          <w:szCs w:val="26"/>
          <w:lang w:val="id-ID"/>
        </w:rPr>
        <w:t>Uji kecocokan model pengukuran (</w:t>
      </w:r>
      <w:r w:rsidRPr="00992C5D">
        <w:rPr>
          <w:rFonts w:ascii="Garamond" w:hAnsi="Garamond"/>
          <w:b/>
          <w:bCs/>
          <w:i/>
          <w:iCs/>
          <w:sz w:val="26"/>
          <w:szCs w:val="26"/>
          <w:lang w:val="id-ID"/>
        </w:rPr>
        <w:t>outer model</w:t>
      </w:r>
      <w:r w:rsidRPr="00B71A24">
        <w:rPr>
          <w:rFonts w:ascii="Garamond" w:hAnsi="Garamond"/>
          <w:b/>
          <w:bCs/>
          <w:sz w:val="26"/>
          <w:szCs w:val="26"/>
          <w:lang w:val="id-ID"/>
        </w:rPr>
        <w:t>)</w:t>
      </w:r>
    </w:p>
    <w:p w:rsidR="0030201E" w:rsidRPr="0030201E" w:rsidRDefault="0030201E" w:rsidP="0030201E">
      <w:pPr>
        <w:spacing w:after="4" w:line="249" w:lineRule="auto"/>
        <w:ind w:left="345"/>
        <w:jc w:val="both"/>
        <w:rPr>
          <w:rFonts w:ascii="Garamond" w:hAnsi="Garamond"/>
          <w:sz w:val="26"/>
          <w:szCs w:val="26"/>
          <w:lang w:val="id-ID"/>
        </w:rPr>
      </w:pPr>
      <w:r w:rsidRPr="0030201E">
        <w:rPr>
          <w:rFonts w:ascii="Garamond" w:hAnsi="Garamond"/>
          <w:sz w:val="26"/>
          <w:szCs w:val="26"/>
          <w:lang w:val="id-ID"/>
        </w:rPr>
        <w:t>Pengujian model pengukuran (outer model) digunakan untuk menentukan spesifikasi hubungan antara variabel laten dengan indikatornya, pengujian ini meliputi convergent validity, discriminant validity dan reliabilitas. adapun gambar skema auoter model (pengujian algoritmathem pls) dapat dikatahui sebagai berikut:</w:t>
      </w:r>
    </w:p>
    <w:p w:rsidR="0030201E" w:rsidRPr="0030201E" w:rsidRDefault="0030201E" w:rsidP="00B71A24">
      <w:pPr>
        <w:spacing w:after="4" w:line="249" w:lineRule="auto"/>
        <w:ind w:left="284"/>
        <w:rPr>
          <w:rFonts w:ascii="Garamond" w:hAnsi="Garamond"/>
          <w:sz w:val="26"/>
          <w:szCs w:val="26"/>
          <w:lang w:val="id-ID"/>
        </w:rPr>
      </w:pPr>
      <w:r w:rsidRPr="0030201E">
        <w:rPr>
          <w:rFonts w:ascii="Garamond" w:hAnsi="Garamond"/>
          <w:sz w:val="26"/>
          <w:szCs w:val="26"/>
          <w:lang w:val="id-ID"/>
        </w:rPr>
        <w:lastRenderedPageBreak/>
        <w:t xml:space="preserve"> </w:t>
      </w:r>
      <w:r>
        <w:rPr>
          <w:rFonts w:asciiTheme="majorBidi" w:hAnsiTheme="majorBidi" w:cstheme="majorBidi"/>
          <w:noProof/>
        </w:rPr>
        <w:drawing>
          <wp:inline distT="0" distB="0" distL="0" distR="0" wp14:anchorId="5E1247E1" wp14:editId="7E5C75AD">
            <wp:extent cx="4786545" cy="2050093"/>
            <wp:effectExtent l="0" t="0" r="0" b="7620"/>
            <wp:docPr id="8" name="Picture 8" descr="D:\ABU FATIH\PASCA UIN SGD\SEMESTER II\Statistika\artikel PLS\data ben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BU FATIH\PASCA UIN SGD\SEMESTER II\Statistika\artikel PLS\data ben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3030" cy="2052871"/>
                    </a:xfrm>
                    <a:prstGeom prst="rect">
                      <a:avLst/>
                    </a:prstGeom>
                    <a:noFill/>
                    <a:ln>
                      <a:noFill/>
                    </a:ln>
                  </pic:spPr>
                </pic:pic>
              </a:graphicData>
            </a:graphic>
          </wp:inline>
        </w:drawing>
      </w:r>
    </w:p>
    <w:p w:rsidR="0030201E" w:rsidRDefault="0030201E" w:rsidP="00B71A24">
      <w:pPr>
        <w:spacing w:after="4" w:line="249" w:lineRule="auto"/>
        <w:ind w:left="-5" w:hanging="10"/>
        <w:jc w:val="center"/>
        <w:rPr>
          <w:rFonts w:ascii="Garamond" w:hAnsi="Garamond"/>
          <w:b/>
          <w:bCs/>
          <w:sz w:val="26"/>
          <w:szCs w:val="26"/>
          <w:lang w:val="id-ID"/>
        </w:rPr>
      </w:pPr>
      <w:r w:rsidRPr="00B71A24">
        <w:rPr>
          <w:rFonts w:ascii="Garamond" w:hAnsi="Garamond"/>
          <w:b/>
          <w:bCs/>
          <w:sz w:val="26"/>
          <w:szCs w:val="26"/>
          <w:lang w:val="id-ID"/>
        </w:rPr>
        <w:t>Gambar 1: Gambar Skema Auoter Model</w:t>
      </w:r>
    </w:p>
    <w:p w:rsidR="00B71A24" w:rsidRPr="00B71A24" w:rsidRDefault="00B71A24" w:rsidP="00B71A24">
      <w:pPr>
        <w:spacing w:after="4" w:line="249" w:lineRule="auto"/>
        <w:ind w:left="-5" w:hanging="10"/>
        <w:jc w:val="center"/>
        <w:rPr>
          <w:rFonts w:ascii="Garamond" w:hAnsi="Garamond"/>
          <w:b/>
          <w:bCs/>
          <w:sz w:val="26"/>
          <w:szCs w:val="26"/>
          <w:lang w:val="id-ID"/>
        </w:rPr>
      </w:pPr>
    </w:p>
    <w:p w:rsidR="0030201E" w:rsidRPr="0030201E" w:rsidRDefault="0030201E" w:rsidP="00B71A24">
      <w:pPr>
        <w:spacing w:after="4" w:line="249" w:lineRule="auto"/>
        <w:ind w:left="730" w:hanging="10"/>
        <w:jc w:val="both"/>
        <w:rPr>
          <w:rFonts w:ascii="Garamond" w:hAnsi="Garamond"/>
          <w:sz w:val="26"/>
          <w:szCs w:val="26"/>
          <w:lang w:val="id-ID"/>
        </w:rPr>
      </w:pPr>
      <w:r w:rsidRPr="0030201E">
        <w:rPr>
          <w:rFonts w:ascii="Garamond" w:hAnsi="Garamond"/>
          <w:sz w:val="26"/>
          <w:szCs w:val="26"/>
          <w:lang w:val="id-ID"/>
        </w:rPr>
        <w:t>Dari gambar tersebut terlihat bahwa masing-masing nilai indikator loading factor berada di atas 0,70. Maka, tidak ada permasalahan convergent validity pada model yang diuji</w:t>
      </w:r>
    </w:p>
    <w:p w:rsidR="0030201E" w:rsidRPr="00B71A24" w:rsidRDefault="00B71A24" w:rsidP="005D3838">
      <w:pPr>
        <w:pStyle w:val="ListParagraph"/>
        <w:numPr>
          <w:ilvl w:val="0"/>
          <w:numId w:val="9"/>
        </w:numPr>
        <w:spacing w:after="4" w:line="249" w:lineRule="auto"/>
        <w:rPr>
          <w:rFonts w:ascii="Garamond" w:hAnsi="Garamond"/>
          <w:sz w:val="26"/>
          <w:szCs w:val="26"/>
          <w:lang w:val="id-ID"/>
        </w:rPr>
      </w:pPr>
      <w:r w:rsidRPr="00B71A24">
        <w:rPr>
          <w:rFonts w:ascii="Garamond" w:hAnsi="Garamond"/>
          <w:sz w:val="26"/>
          <w:szCs w:val="26"/>
          <w:lang w:val="id-ID"/>
        </w:rPr>
        <w:t xml:space="preserve">Hasil </w:t>
      </w:r>
      <w:r w:rsidR="0030201E" w:rsidRPr="00B71A24">
        <w:rPr>
          <w:rFonts w:ascii="Garamond" w:hAnsi="Garamond"/>
          <w:sz w:val="26"/>
          <w:szCs w:val="26"/>
          <w:lang w:val="id-ID"/>
        </w:rPr>
        <w:t>uji validitas konvergen</w:t>
      </w:r>
    </w:p>
    <w:p w:rsidR="0030201E" w:rsidRPr="0030201E" w:rsidRDefault="0030201E" w:rsidP="00B71A24">
      <w:pPr>
        <w:spacing w:after="4" w:line="249" w:lineRule="auto"/>
        <w:ind w:left="1090"/>
        <w:jc w:val="both"/>
        <w:rPr>
          <w:rFonts w:ascii="Garamond" w:hAnsi="Garamond"/>
          <w:sz w:val="26"/>
          <w:szCs w:val="26"/>
          <w:lang w:val="id-ID"/>
        </w:rPr>
      </w:pPr>
      <w:r w:rsidRPr="0030201E">
        <w:rPr>
          <w:rFonts w:ascii="Garamond" w:hAnsi="Garamond"/>
          <w:sz w:val="26"/>
          <w:szCs w:val="26"/>
          <w:lang w:val="id-ID"/>
        </w:rPr>
        <w:t>Convergent validity bertujuan untuk mengukur kesesuaian antara indikator hasil pengukuran variabel dan konsep teoritis yang menjelaskan keberadaan-keberadaan indikator dari uji variabel tersebut. Convergent validity berhubungan dengan prinsip bahwa indikator dari suatu konstruk seharusnya berkolerasi tinggi. Uji convergent validity dapat dievaluasi  melihat outer loadings</w:t>
      </w:r>
    </w:p>
    <w:tbl>
      <w:tblPr>
        <w:tblW w:w="7100" w:type="dxa"/>
        <w:tblInd w:w="1140" w:type="dxa"/>
        <w:tblLook w:val="04A0" w:firstRow="1" w:lastRow="0" w:firstColumn="1" w:lastColumn="0" w:noHBand="0" w:noVBand="1"/>
      </w:tblPr>
      <w:tblGrid>
        <w:gridCol w:w="1778"/>
        <w:gridCol w:w="964"/>
        <w:gridCol w:w="896"/>
        <w:gridCol w:w="896"/>
        <w:gridCol w:w="896"/>
        <w:gridCol w:w="896"/>
        <w:gridCol w:w="803"/>
      </w:tblGrid>
      <w:tr w:rsidR="00B71A24" w:rsidRPr="003A4189" w:rsidTr="00B37C8E">
        <w:trPr>
          <w:trHeight w:val="300"/>
        </w:trPr>
        <w:tc>
          <w:tcPr>
            <w:tcW w:w="7100" w:type="dxa"/>
            <w:gridSpan w:val="7"/>
            <w:tcBorders>
              <w:top w:val="nil"/>
              <w:left w:val="nil"/>
              <w:bottom w:val="nil"/>
              <w:right w:val="nil"/>
            </w:tcBorders>
            <w:shd w:val="clear" w:color="auto" w:fill="auto"/>
            <w:noWrap/>
            <w:vAlign w:val="bottom"/>
            <w:hideMark/>
          </w:tcPr>
          <w:p w:rsidR="00B71A24" w:rsidRDefault="00B71A24" w:rsidP="00B37C8E">
            <w:pPr>
              <w:jc w:val="center"/>
              <w:rPr>
                <w:rFonts w:ascii="Calibri" w:hAnsi="Calibri" w:cs="Calibri"/>
                <w:b/>
                <w:bCs/>
                <w:color w:val="000000"/>
                <w:lang w:val="id-ID" w:eastAsia="id-ID"/>
              </w:rPr>
            </w:pPr>
            <w:r w:rsidRPr="003A4189">
              <w:rPr>
                <w:rFonts w:ascii="Calibri" w:hAnsi="Calibri" w:cs="Calibri"/>
                <w:b/>
                <w:bCs/>
                <w:color w:val="000000"/>
                <w:lang w:val="id-ID" w:eastAsia="id-ID"/>
              </w:rPr>
              <w:t>Auter Loading</w:t>
            </w:r>
          </w:p>
          <w:p w:rsidR="00B71A24" w:rsidRPr="003A4189" w:rsidRDefault="00B71A24" w:rsidP="00B37C8E">
            <w:pPr>
              <w:jc w:val="center"/>
              <w:rPr>
                <w:rFonts w:ascii="Calibri" w:hAnsi="Calibri" w:cs="Calibri"/>
                <w:b/>
                <w:bCs/>
                <w:color w:val="000000"/>
                <w:lang w:val="id-ID" w:eastAsia="id-ID"/>
              </w:rPr>
            </w:pPr>
          </w:p>
        </w:tc>
      </w:tr>
      <w:tr w:rsidR="00B71A24" w:rsidRPr="003A4189" w:rsidTr="00B37C8E">
        <w:trPr>
          <w:trHeight w:val="300"/>
        </w:trPr>
        <w:tc>
          <w:tcPr>
            <w:tcW w:w="1778"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Variabel</w:t>
            </w:r>
          </w:p>
        </w:tc>
        <w:tc>
          <w:tcPr>
            <w:tcW w:w="935"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BOPO</w:t>
            </w:r>
          </w:p>
        </w:tc>
        <w:tc>
          <w:tcPr>
            <w:tcW w:w="896"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CAR</w:t>
            </w:r>
          </w:p>
        </w:tc>
        <w:tc>
          <w:tcPr>
            <w:tcW w:w="896"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FDR</w:t>
            </w:r>
          </w:p>
        </w:tc>
        <w:tc>
          <w:tcPr>
            <w:tcW w:w="896"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NPF</w:t>
            </w:r>
          </w:p>
        </w:tc>
        <w:tc>
          <w:tcPr>
            <w:tcW w:w="896"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ROA</w:t>
            </w:r>
          </w:p>
        </w:tc>
        <w:tc>
          <w:tcPr>
            <w:tcW w:w="803"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KET</w:t>
            </w:r>
          </w:p>
        </w:tc>
      </w:tr>
      <w:tr w:rsidR="00B71A24" w:rsidRPr="003A4189" w:rsidTr="00B37C8E">
        <w:trPr>
          <w:trHeight w:val="300"/>
        </w:trPr>
        <w:tc>
          <w:tcPr>
            <w:tcW w:w="1778"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xml:space="preserve">Intervening </w:t>
            </w:r>
          </w:p>
        </w:tc>
        <w:tc>
          <w:tcPr>
            <w:tcW w:w="935"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03"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3A4189" w:rsidTr="00B37C8E">
        <w:trPr>
          <w:trHeight w:val="300"/>
        </w:trPr>
        <w:tc>
          <w:tcPr>
            <w:tcW w:w="1778"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X1</w:t>
            </w:r>
          </w:p>
        </w:tc>
        <w:tc>
          <w:tcPr>
            <w:tcW w:w="935"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03"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3A4189" w:rsidTr="00B37C8E">
        <w:trPr>
          <w:trHeight w:val="300"/>
        </w:trPr>
        <w:tc>
          <w:tcPr>
            <w:tcW w:w="1778"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X2</w:t>
            </w:r>
          </w:p>
        </w:tc>
        <w:tc>
          <w:tcPr>
            <w:tcW w:w="935"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03"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3A4189" w:rsidTr="00B37C8E">
        <w:trPr>
          <w:trHeight w:val="300"/>
        </w:trPr>
        <w:tc>
          <w:tcPr>
            <w:tcW w:w="1778"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X3</w:t>
            </w:r>
          </w:p>
        </w:tc>
        <w:tc>
          <w:tcPr>
            <w:tcW w:w="935"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03"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3A4189" w:rsidTr="00B37C8E">
        <w:trPr>
          <w:trHeight w:val="300"/>
        </w:trPr>
        <w:tc>
          <w:tcPr>
            <w:tcW w:w="1778"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Y</w:t>
            </w:r>
          </w:p>
        </w:tc>
        <w:tc>
          <w:tcPr>
            <w:tcW w:w="935"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96"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803"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bl>
    <w:p w:rsidR="0030201E" w:rsidRDefault="00B71A24" w:rsidP="00B71A24">
      <w:pPr>
        <w:spacing w:after="4" w:line="249" w:lineRule="auto"/>
        <w:ind w:left="993"/>
        <w:rPr>
          <w:rFonts w:ascii="Garamond" w:hAnsi="Garamond"/>
          <w:sz w:val="26"/>
          <w:szCs w:val="26"/>
          <w:lang w:val="id-ID"/>
        </w:rPr>
      </w:pPr>
      <w:r>
        <w:rPr>
          <w:rFonts w:ascii="Garamond" w:hAnsi="Garamond"/>
          <w:sz w:val="26"/>
          <w:szCs w:val="26"/>
          <w:lang w:val="id-ID"/>
        </w:rPr>
        <w:t>Sumber: Data diolah 2021</w:t>
      </w:r>
    </w:p>
    <w:p w:rsidR="00B71A24" w:rsidRPr="0030201E" w:rsidRDefault="00B71A24" w:rsidP="00B71A24">
      <w:pPr>
        <w:spacing w:after="4" w:line="249" w:lineRule="auto"/>
        <w:ind w:left="993"/>
        <w:rPr>
          <w:rFonts w:ascii="Garamond" w:hAnsi="Garamond"/>
          <w:sz w:val="26"/>
          <w:szCs w:val="26"/>
          <w:lang w:val="id-ID"/>
        </w:rPr>
      </w:pPr>
    </w:p>
    <w:p w:rsidR="0030201E" w:rsidRPr="00B71A24" w:rsidRDefault="00B71A24" w:rsidP="00B71A24">
      <w:pPr>
        <w:pStyle w:val="ListParagraph"/>
        <w:numPr>
          <w:ilvl w:val="0"/>
          <w:numId w:val="9"/>
        </w:numPr>
        <w:spacing w:after="4" w:line="249" w:lineRule="auto"/>
        <w:rPr>
          <w:rFonts w:ascii="Garamond" w:hAnsi="Garamond"/>
          <w:sz w:val="26"/>
          <w:szCs w:val="26"/>
          <w:lang w:val="id-ID"/>
        </w:rPr>
      </w:pPr>
      <w:r w:rsidRPr="00B71A24">
        <w:rPr>
          <w:rFonts w:ascii="Garamond" w:hAnsi="Garamond"/>
          <w:sz w:val="26"/>
          <w:szCs w:val="26"/>
          <w:lang w:val="id-ID"/>
        </w:rPr>
        <w:t xml:space="preserve">Hasil </w:t>
      </w:r>
      <w:r w:rsidR="0030201E" w:rsidRPr="00B71A24">
        <w:rPr>
          <w:rFonts w:ascii="Garamond" w:hAnsi="Garamond"/>
          <w:sz w:val="26"/>
          <w:szCs w:val="26"/>
          <w:lang w:val="id-ID"/>
        </w:rPr>
        <w:t>uji validitas diskriminan</w:t>
      </w:r>
    </w:p>
    <w:tbl>
      <w:tblPr>
        <w:tblW w:w="7101" w:type="dxa"/>
        <w:tblInd w:w="1140" w:type="dxa"/>
        <w:tblLook w:val="04A0" w:firstRow="1" w:lastRow="0" w:firstColumn="1" w:lastColumn="0" w:noHBand="0" w:noVBand="1"/>
      </w:tblPr>
      <w:tblGrid>
        <w:gridCol w:w="1363"/>
        <w:gridCol w:w="1030"/>
        <w:gridCol w:w="914"/>
        <w:gridCol w:w="1030"/>
        <w:gridCol w:w="1030"/>
        <w:gridCol w:w="914"/>
        <w:gridCol w:w="820"/>
      </w:tblGrid>
      <w:tr w:rsidR="00B71A24" w:rsidRPr="008B759E" w:rsidTr="00B37C8E">
        <w:trPr>
          <w:trHeight w:val="300"/>
        </w:trPr>
        <w:tc>
          <w:tcPr>
            <w:tcW w:w="7101" w:type="dxa"/>
            <w:gridSpan w:val="7"/>
            <w:tcBorders>
              <w:top w:val="nil"/>
              <w:left w:val="nil"/>
              <w:bottom w:val="nil"/>
              <w:right w:val="nil"/>
            </w:tcBorders>
            <w:shd w:val="clear" w:color="auto" w:fill="auto"/>
            <w:noWrap/>
            <w:vAlign w:val="bottom"/>
            <w:hideMark/>
          </w:tcPr>
          <w:p w:rsidR="00B71A24" w:rsidRPr="008B759E" w:rsidRDefault="00B71A24" w:rsidP="00B37C8E">
            <w:pPr>
              <w:jc w:val="center"/>
              <w:rPr>
                <w:rFonts w:ascii="Calibri" w:hAnsi="Calibri" w:cs="Calibri"/>
                <w:b/>
                <w:bCs/>
                <w:color w:val="000000"/>
                <w:lang w:val="id-ID" w:eastAsia="id-ID"/>
              </w:rPr>
            </w:pPr>
            <w:r w:rsidRPr="008B759E">
              <w:rPr>
                <w:rFonts w:ascii="Calibri" w:hAnsi="Calibri" w:cs="Calibri"/>
                <w:b/>
                <w:bCs/>
                <w:color w:val="000000"/>
                <w:lang w:val="id-ID" w:eastAsia="id-ID"/>
              </w:rPr>
              <w:t>Discriminant Valdity</w:t>
            </w:r>
          </w:p>
        </w:tc>
      </w:tr>
      <w:tr w:rsidR="00B71A24" w:rsidRPr="008B759E" w:rsidTr="005D3838">
        <w:trPr>
          <w:trHeight w:val="300"/>
        </w:trPr>
        <w:tc>
          <w:tcPr>
            <w:tcW w:w="1363"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b/>
                <w:bCs/>
                <w:color w:val="000000"/>
                <w:sz w:val="26"/>
                <w:szCs w:val="26"/>
                <w:lang w:val="id-ID" w:eastAsia="id-ID"/>
              </w:rPr>
            </w:pPr>
            <w:r w:rsidRPr="00B71A24">
              <w:rPr>
                <w:rFonts w:ascii="Garamond" w:hAnsi="Garamond" w:cs="Calibri"/>
                <w:b/>
                <w:bCs/>
                <w:color w:val="000000"/>
                <w:sz w:val="26"/>
                <w:szCs w:val="26"/>
                <w:lang w:val="id-ID" w:eastAsia="id-ID"/>
              </w:rPr>
              <w:t>Variabel</w:t>
            </w:r>
          </w:p>
        </w:tc>
        <w:tc>
          <w:tcPr>
            <w:tcW w:w="103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BOPO</w:t>
            </w:r>
          </w:p>
        </w:tc>
        <w:tc>
          <w:tcPr>
            <w:tcW w:w="914"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CAR</w:t>
            </w:r>
          </w:p>
        </w:tc>
        <w:tc>
          <w:tcPr>
            <w:tcW w:w="103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FDR</w:t>
            </w:r>
          </w:p>
        </w:tc>
        <w:tc>
          <w:tcPr>
            <w:tcW w:w="103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NPF</w:t>
            </w:r>
          </w:p>
        </w:tc>
        <w:tc>
          <w:tcPr>
            <w:tcW w:w="914"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ROA</w:t>
            </w:r>
          </w:p>
        </w:tc>
        <w:tc>
          <w:tcPr>
            <w:tcW w:w="82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KET</w:t>
            </w:r>
          </w:p>
        </w:tc>
      </w:tr>
      <w:tr w:rsidR="00B71A24" w:rsidRPr="008B759E" w:rsidTr="00B37C8E">
        <w:trPr>
          <w:trHeight w:val="300"/>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BOPO</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2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8B759E" w:rsidTr="00B37C8E">
        <w:trPr>
          <w:trHeight w:val="300"/>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CAR</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0,554</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2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8B759E" w:rsidTr="00B37C8E">
        <w:trPr>
          <w:trHeight w:val="300"/>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lastRenderedPageBreak/>
              <w:t>FDR</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0,645</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0,643</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2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8B759E" w:rsidTr="00B37C8E">
        <w:trPr>
          <w:trHeight w:val="300"/>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NPF</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0,305</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0,018</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0,301</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 </w:t>
            </w:r>
          </w:p>
        </w:tc>
        <w:tc>
          <w:tcPr>
            <w:tcW w:w="82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r w:rsidR="00B71A24" w:rsidRPr="008B759E" w:rsidTr="00B37C8E">
        <w:trPr>
          <w:trHeight w:val="300"/>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ROA</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-0,147</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0,014</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-0,119</w:t>
            </w:r>
          </w:p>
        </w:tc>
        <w:tc>
          <w:tcPr>
            <w:tcW w:w="103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-0,615</w:t>
            </w:r>
          </w:p>
        </w:tc>
        <w:tc>
          <w:tcPr>
            <w:tcW w:w="914"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1.000</w:t>
            </w:r>
          </w:p>
        </w:tc>
        <w:tc>
          <w:tcPr>
            <w:tcW w:w="820" w:type="dxa"/>
            <w:tcBorders>
              <w:top w:val="nil"/>
              <w:left w:val="nil"/>
              <w:bottom w:val="single" w:sz="4" w:space="0" w:color="auto"/>
              <w:right w:val="single" w:sz="4" w:space="0" w:color="auto"/>
            </w:tcBorders>
            <w:shd w:val="clear" w:color="auto" w:fill="auto"/>
            <w:noWrap/>
            <w:vAlign w:val="center"/>
            <w:hideMark/>
          </w:tcPr>
          <w:p w:rsidR="00B71A24" w:rsidRPr="00B71A24" w:rsidRDefault="00B71A24" w:rsidP="00B37C8E">
            <w:pPr>
              <w:jc w:val="center"/>
              <w:rPr>
                <w:rFonts w:ascii="Garamond" w:hAnsi="Garamond" w:cs="Calibri"/>
                <w:color w:val="000000"/>
                <w:sz w:val="26"/>
                <w:szCs w:val="26"/>
                <w:lang w:val="id-ID" w:eastAsia="id-ID"/>
              </w:rPr>
            </w:pPr>
            <w:r w:rsidRPr="00B71A24">
              <w:rPr>
                <w:rFonts w:ascii="Garamond" w:hAnsi="Garamond" w:cs="Calibri"/>
                <w:color w:val="000000"/>
                <w:sz w:val="26"/>
                <w:szCs w:val="26"/>
                <w:lang w:val="id-ID" w:eastAsia="id-ID"/>
              </w:rPr>
              <w:t>Valid</w:t>
            </w:r>
          </w:p>
        </w:tc>
      </w:tr>
    </w:tbl>
    <w:p w:rsidR="00B71A24" w:rsidRDefault="00B71A24" w:rsidP="00B71A24">
      <w:pPr>
        <w:spacing w:after="4" w:line="249" w:lineRule="auto"/>
        <w:ind w:left="993"/>
        <w:rPr>
          <w:rFonts w:ascii="Garamond" w:hAnsi="Garamond"/>
          <w:sz w:val="26"/>
          <w:szCs w:val="26"/>
          <w:lang w:val="id-ID"/>
        </w:rPr>
      </w:pPr>
      <w:r>
        <w:rPr>
          <w:rFonts w:ascii="Garamond" w:hAnsi="Garamond"/>
          <w:sz w:val="26"/>
          <w:szCs w:val="26"/>
          <w:lang w:val="id-ID"/>
        </w:rPr>
        <w:t>Sumber: Data diolah 2021</w:t>
      </w:r>
    </w:p>
    <w:p w:rsidR="0030201E" w:rsidRPr="0030201E" w:rsidRDefault="0030201E" w:rsidP="0030201E">
      <w:pPr>
        <w:spacing w:after="4" w:line="249" w:lineRule="auto"/>
        <w:ind w:left="-5" w:hanging="10"/>
        <w:rPr>
          <w:rFonts w:ascii="Garamond" w:hAnsi="Garamond"/>
          <w:sz w:val="26"/>
          <w:szCs w:val="26"/>
          <w:lang w:val="id-ID"/>
        </w:rPr>
      </w:pPr>
    </w:p>
    <w:p w:rsidR="0030201E" w:rsidRDefault="0030201E" w:rsidP="008F580A">
      <w:pPr>
        <w:ind w:left="993" w:firstLine="425"/>
        <w:jc w:val="both"/>
        <w:rPr>
          <w:rFonts w:ascii="Garamond" w:hAnsi="Garamond"/>
          <w:sz w:val="26"/>
          <w:szCs w:val="26"/>
          <w:lang w:val="id-ID"/>
        </w:rPr>
      </w:pPr>
      <w:r w:rsidRPr="0030201E">
        <w:rPr>
          <w:rFonts w:ascii="Garamond" w:hAnsi="Garamond"/>
          <w:sz w:val="26"/>
          <w:szCs w:val="26"/>
          <w:lang w:val="id-ID"/>
        </w:rPr>
        <w:t xml:space="preserve">Dari tabel di atas terlihat bahwa nilai </w:t>
      </w:r>
      <w:r w:rsidR="005D3838" w:rsidRPr="005D3838">
        <w:rPr>
          <w:rFonts w:ascii="Garamond" w:hAnsi="Garamond" w:cs="Calibri"/>
          <w:color w:val="000000"/>
          <w:sz w:val="26"/>
          <w:szCs w:val="26"/>
          <w:lang w:val="id-ID" w:eastAsia="id-ID"/>
        </w:rPr>
        <w:t xml:space="preserve">Auter Loading </w:t>
      </w:r>
      <w:r w:rsidR="005D3838">
        <w:rPr>
          <w:rFonts w:ascii="Garamond" w:hAnsi="Garamond" w:cs="Calibri"/>
          <w:color w:val="000000"/>
          <w:sz w:val="26"/>
          <w:szCs w:val="26"/>
          <w:lang w:val="id-ID" w:eastAsia="id-ID"/>
        </w:rPr>
        <w:t xml:space="preserve">dan </w:t>
      </w:r>
      <w:r w:rsidR="005D3838" w:rsidRPr="005D3838">
        <w:rPr>
          <w:rFonts w:ascii="Garamond" w:hAnsi="Garamond" w:cs="Calibri"/>
          <w:color w:val="000000"/>
          <w:sz w:val="26"/>
          <w:szCs w:val="26"/>
          <w:lang w:val="id-ID" w:eastAsia="id-ID"/>
        </w:rPr>
        <w:t>Discriminant Valdity</w:t>
      </w:r>
      <w:r w:rsidRPr="0030201E">
        <w:rPr>
          <w:rFonts w:ascii="Garamond" w:hAnsi="Garamond"/>
          <w:sz w:val="26"/>
          <w:szCs w:val="26"/>
          <w:lang w:val="id-ID"/>
        </w:rPr>
        <w:t xml:space="preserve"> (1,000) lebih besar dari korelasi masing-masing konstruk. Dari hasil analisa tampak bahwa tidak terdapat permasalahan discriminant validity.</w:t>
      </w:r>
    </w:p>
    <w:p w:rsidR="00C10C6F" w:rsidRDefault="00C10C6F" w:rsidP="00C10C6F">
      <w:pPr>
        <w:ind w:left="993"/>
        <w:jc w:val="both"/>
        <w:rPr>
          <w:rFonts w:ascii="Garamond" w:hAnsi="Garamond"/>
          <w:sz w:val="26"/>
          <w:szCs w:val="26"/>
          <w:lang w:val="id-ID"/>
        </w:rPr>
      </w:pPr>
    </w:p>
    <w:p w:rsidR="00C10C6F" w:rsidRPr="005D3838" w:rsidRDefault="00C10C6F" w:rsidP="008F580A">
      <w:pPr>
        <w:jc w:val="both"/>
        <w:rPr>
          <w:rFonts w:ascii="Calibri" w:hAnsi="Calibri" w:cs="Calibri"/>
          <w:b/>
          <w:bCs/>
          <w:color w:val="000000"/>
          <w:lang w:val="id-ID" w:eastAsia="id-ID"/>
        </w:rPr>
      </w:pPr>
    </w:p>
    <w:p w:rsidR="0030201E" w:rsidRPr="00C10C6F" w:rsidRDefault="00C10C6F" w:rsidP="00C10C6F">
      <w:pPr>
        <w:pStyle w:val="ListParagraph"/>
        <w:numPr>
          <w:ilvl w:val="0"/>
          <w:numId w:val="9"/>
        </w:numPr>
        <w:spacing w:after="4" w:line="249" w:lineRule="auto"/>
        <w:ind w:left="993" w:hanging="284"/>
        <w:rPr>
          <w:rFonts w:ascii="Garamond" w:hAnsi="Garamond"/>
          <w:sz w:val="26"/>
          <w:szCs w:val="26"/>
          <w:lang w:val="id-ID"/>
        </w:rPr>
      </w:pPr>
      <w:r w:rsidRPr="00C10C6F">
        <w:rPr>
          <w:rFonts w:ascii="Garamond" w:hAnsi="Garamond"/>
          <w:sz w:val="26"/>
          <w:szCs w:val="26"/>
          <w:lang w:val="id-ID"/>
        </w:rPr>
        <w:t xml:space="preserve">Hasil </w:t>
      </w:r>
      <w:r w:rsidR="0030201E" w:rsidRPr="00C10C6F">
        <w:rPr>
          <w:rFonts w:ascii="Garamond" w:hAnsi="Garamond"/>
          <w:sz w:val="26"/>
          <w:szCs w:val="26"/>
          <w:lang w:val="id-ID"/>
        </w:rPr>
        <w:t>uji reabilitas</w:t>
      </w:r>
    </w:p>
    <w:p w:rsidR="0030201E" w:rsidRPr="0030201E" w:rsidRDefault="0030201E" w:rsidP="00C10C6F">
      <w:pPr>
        <w:spacing w:after="4" w:line="249" w:lineRule="auto"/>
        <w:ind w:left="730" w:hanging="10"/>
        <w:rPr>
          <w:rFonts w:ascii="Garamond" w:hAnsi="Garamond"/>
          <w:sz w:val="26"/>
          <w:szCs w:val="26"/>
          <w:lang w:val="id-ID"/>
        </w:rPr>
      </w:pPr>
    </w:p>
    <w:tbl>
      <w:tblPr>
        <w:tblpPr w:leftFromText="180" w:rightFromText="180" w:vertAnchor="text" w:horzAnchor="page" w:tblpX="2458" w:tblpY="166"/>
        <w:tblW w:w="9382" w:type="dxa"/>
        <w:tblLook w:val="04A0" w:firstRow="1" w:lastRow="0" w:firstColumn="1" w:lastColumn="0" w:noHBand="0" w:noVBand="1"/>
      </w:tblPr>
      <w:tblGrid>
        <w:gridCol w:w="1048"/>
        <w:gridCol w:w="1469"/>
        <w:gridCol w:w="858"/>
        <w:gridCol w:w="1269"/>
        <w:gridCol w:w="1843"/>
        <w:gridCol w:w="1134"/>
        <w:gridCol w:w="1761"/>
      </w:tblGrid>
      <w:tr w:rsidR="00C10C6F" w:rsidRPr="004A2786" w:rsidTr="00C10C6F">
        <w:trPr>
          <w:trHeight w:val="300"/>
        </w:trPr>
        <w:tc>
          <w:tcPr>
            <w:tcW w:w="9382" w:type="dxa"/>
            <w:gridSpan w:val="7"/>
            <w:tcBorders>
              <w:top w:val="nil"/>
              <w:left w:val="nil"/>
              <w:bottom w:val="nil"/>
              <w:right w:val="nil"/>
            </w:tcBorders>
            <w:shd w:val="clear" w:color="auto" w:fill="auto"/>
            <w:noWrap/>
            <w:vAlign w:val="bottom"/>
            <w:hideMark/>
          </w:tcPr>
          <w:p w:rsidR="00C10C6F" w:rsidRPr="004A2786" w:rsidRDefault="00C10C6F" w:rsidP="00B37C8E">
            <w:pPr>
              <w:jc w:val="center"/>
              <w:rPr>
                <w:rFonts w:ascii="Calibri" w:hAnsi="Calibri" w:cs="Calibri"/>
                <w:b/>
                <w:bCs/>
                <w:color w:val="000000"/>
                <w:lang w:val="id-ID" w:eastAsia="id-ID"/>
              </w:rPr>
            </w:pPr>
            <w:r>
              <w:rPr>
                <w:rFonts w:ascii="Calibri" w:hAnsi="Calibri" w:cs="Calibri"/>
                <w:b/>
                <w:bCs/>
                <w:color w:val="000000"/>
                <w:lang w:val="id-ID" w:eastAsia="id-ID"/>
              </w:rPr>
              <w:t xml:space="preserve">Construct reability and </w:t>
            </w:r>
            <w:r w:rsidRPr="004A2786">
              <w:rPr>
                <w:rFonts w:ascii="Calibri" w:hAnsi="Calibri" w:cs="Calibri"/>
                <w:b/>
                <w:bCs/>
                <w:color w:val="000000"/>
                <w:lang w:val="id-ID" w:eastAsia="id-ID"/>
              </w:rPr>
              <w:t xml:space="preserve"> Valdity</w:t>
            </w:r>
          </w:p>
        </w:tc>
      </w:tr>
      <w:tr w:rsidR="00C10C6F" w:rsidRPr="004A2786" w:rsidTr="008F580A">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C6F" w:rsidRPr="004A2786" w:rsidRDefault="00C10C6F" w:rsidP="00C10C6F">
            <w:pPr>
              <w:tabs>
                <w:tab w:val="left" w:pos="301"/>
              </w:tabs>
              <w:jc w:val="center"/>
              <w:rPr>
                <w:rFonts w:ascii="Calibri" w:hAnsi="Calibri" w:cs="Calibri"/>
                <w:b/>
                <w:bCs/>
                <w:color w:val="000000"/>
                <w:lang w:val="id-ID" w:eastAsia="id-ID"/>
              </w:rPr>
            </w:pPr>
            <w:r w:rsidRPr="004A2786">
              <w:rPr>
                <w:rFonts w:ascii="Calibri" w:hAnsi="Calibri" w:cs="Calibri"/>
                <w:b/>
                <w:bCs/>
                <w:color w:val="000000"/>
                <w:lang w:val="id-ID" w:eastAsia="id-ID"/>
              </w:rPr>
              <w:t>Variabel</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Cronbach's Alpa</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Rho_A</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Covasity Reabilitas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Avarage Veraince Estracted (AVE)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KET</w:t>
            </w:r>
          </w:p>
        </w:tc>
        <w:tc>
          <w:tcPr>
            <w:tcW w:w="1761" w:type="dxa"/>
            <w:tcBorders>
              <w:top w:val="nil"/>
              <w:left w:val="nil"/>
              <w:bottom w:val="nil"/>
              <w:right w:val="nil"/>
            </w:tcBorders>
            <w:shd w:val="clear" w:color="auto" w:fill="auto"/>
            <w:noWrap/>
            <w:vAlign w:val="bottom"/>
            <w:hideMark/>
          </w:tcPr>
          <w:p w:rsidR="00C10C6F" w:rsidRPr="004A2786" w:rsidRDefault="00C10C6F" w:rsidP="00B37C8E">
            <w:pPr>
              <w:rPr>
                <w:rFonts w:ascii="Calibri" w:hAnsi="Calibri" w:cs="Calibri"/>
                <w:color w:val="000000"/>
                <w:lang w:val="id-ID" w:eastAsia="id-ID"/>
              </w:rPr>
            </w:pPr>
          </w:p>
        </w:tc>
      </w:tr>
      <w:tr w:rsidR="00C10C6F" w:rsidRPr="004A2786" w:rsidTr="008F580A">
        <w:trPr>
          <w:trHeight w:val="3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BOPO</w:t>
            </w:r>
          </w:p>
        </w:tc>
        <w:tc>
          <w:tcPr>
            <w:tcW w:w="1469"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858"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269"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843"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Realiabel</w:t>
            </w:r>
          </w:p>
        </w:tc>
        <w:tc>
          <w:tcPr>
            <w:tcW w:w="1761" w:type="dxa"/>
            <w:tcBorders>
              <w:top w:val="nil"/>
              <w:left w:val="nil"/>
              <w:bottom w:val="nil"/>
              <w:right w:val="nil"/>
            </w:tcBorders>
            <w:shd w:val="clear" w:color="auto" w:fill="auto"/>
            <w:noWrap/>
            <w:vAlign w:val="bottom"/>
            <w:hideMark/>
          </w:tcPr>
          <w:p w:rsidR="00C10C6F" w:rsidRPr="004A2786" w:rsidRDefault="00C10C6F" w:rsidP="00B37C8E">
            <w:pPr>
              <w:rPr>
                <w:rFonts w:ascii="Calibri" w:hAnsi="Calibri" w:cs="Calibri"/>
                <w:color w:val="000000"/>
                <w:lang w:val="id-ID" w:eastAsia="id-ID"/>
              </w:rPr>
            </w:pPr>
          </w:p>
        </w:tc>
      </w:tr>
      <w:tr w:rsidR="00C10C6F" w:rsidRPr="004A2786" w:rsidTr="008F580A">
        <w:trPr>
          <w:trHeight w:val="3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CAR</w:t>
            </w:r>
          </w:p>
        </w:tc>
        <w:tc>
          <w:tcPr>
            <w:tcW w:w="1469"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858"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269"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843"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Realiabel</w:t>
            </w:r>
          </w:p>
        </w:tc>
        <w:tc>
          <w:tcPr>
            <w:tcW w:w="1761" w:type="dxa"/>
            <w:tcBorders>
              <w:top w:val="nil"/>
              <w:left w:val="nil"/>
              <w:bottom w:val="nil"/>
              <w:right w:val="nil"/>
            </w:tcBorders>
            <w:shd w:val="clear" w:color="auto" w:fill="auto"/>
            <w:noWrap/>
            <w:vAlign w:val="bottom"/>
            <w:hideMark/>
          </w:tcPr>
          <w:p w:rsidR="00C10C6F" w:rsidRPr="004A2786" w:rsidRDefault="00C10C6F" w:rsidP="00B37C8E">
            <w:pPr>
              <w:rPr>
                <w:rFonts w:ascii="Calibri" w:hAnsi="Calibri" w:cs="Calibri"/>
                <w:color w:val="000000"/>
                <w:lang w:val="id-ID" w:eastAsia="id-ID"/>
              </w:rPr>
            </w:pPr>
          </w:p>
        </w:tc>
      </w:tr>
      <w:tr w:rsidR="00C10C6F" w:rsidRPr="004A2786" w:rsidTr="008F580A">
        <w:trPr>
          <w:trHeight w:val="3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FDR</w:t>
            </w:r>
          </w:p>
        </w:tc>
        <w:tc>
          <w:tcPr>
            <w:tcW w:w="1469"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858"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269"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843"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Realiabel</w:t>
            </w:r>
          </w:p>
        </w:tc>
        <w:tc>
          <w:tcPr>
            <w:tcW w:w="1761" w:type="dxa"/>
            <w:tcBorders>
              <w:top w:val="nil"/>
              <w:left w:val="nil"/>
              <w:bottom w:val="nil"/>
              <w:right w:val="nil"/>
            </w:tcBorders>
            <w:shd w:val="clear" w:color="auto" w:fill="auto"/>
            <w:noWrap/>
            <w:vAlign w:val="bottom"/>
            <w:hideMark/>
          </w:tcPr>
          <w:p w:rsidR="00C10C6F" w:rsidRPr="004A2786" w:rsidRDefault="00C10C6F" w:rsidP="00B37C8E">
            <w:pPr>
              <w:rPr>
                <w:rFonts w:ascii="Calibri" w:hAnsi="Calibri" w:cs="Calibri"/>
                <w:color w:val="000000"/>
                <w:lang w:val="id-ID" w:eastAsia="id-ID"/>
              </w:rPr>
            </w:pPr>
          </w:p>
        </w:tc>
      </w:tr>
      <w:tr w:rsidR="00C10C6F" w:rsidRPr="004A2786" w:rsidTr="008F580A">
        <w:trPr>
          <w:trHeight w:val="3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NPF</w:t>
            </w:r>
          </w:p>
        </w:tc>
        <w:tc>
          <w:tcPr>
            <w:tcW w:w="1469"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858"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269"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843"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Realiabel</w:t>
            </w:r>
          </w:p>
        </w:tc>
        <w:tc>
          <w:tcPr>
            <w:tcW w:w="1761" w:type="dxa"/>
            <w:tcBorders>
              <w:top w:val="nil"/>
              <w:left w:val="nil"/>
              <w:bottom w:val="nil"/>
              <w:right w:val="nil"/>
            </w:tcBorders>
            <w:shd w:val="clear" w:color="auto" w:fill="auto"/>
            <w:noWrap/>
            <w:vAlign w:val="bottom"/>
            <w:hideMark/>
          </w:tcPr>
          <w:p w:rsidR="00C10C6F" w:rsidRPr="004A2786" w:rsidRDefault="00C10C6F" w:rsidP="00B37C8E">
            <w:pPr>
              <w:rPr>
                <w:rFonts w:ascii="Calibri" w:hAnsi="Calibri" w:cs="Calibri"/>
                <w:color w:val="000000"/>
                <w:lang w:val="id-ID" w:eastAsia="id-ID"/>
              </w:rPr>
            </w:pPr>
          </w:p>
        </w:tc>
      </w:tr>
      <w:tr w:rsidR="00C10C6F" w:rsidRPr="004A2786" w:rsidTr="008F580A">
        <w:trPr>
          <w:trHeight w:val="3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ROA</w:t>
            </w:r>
          </w:p>
        </w:tc>
        <w:tc>
          <w:tcPr>
            <w:tcW w:w="1469"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858"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269"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843" w:type="dxa"/>
            <w:tcBorders>
              <w:top w:val="nil"/>
              <w:left w:val="nil"/>
              <w:bottom w:val="single" w:sz="4" w:space="0" w:color="auto"/>
              <w:right w:val="single" w:sz="4" w:space="0" w:color="auto"/>
            </w:tcBorders>
            <w:shd w:val="clear" w:color="auto" w:fill="auto"/>
            <w:noWrap/>
            <w:vAlign w:val="center"/>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C10C6F" w:rsidRPr="004A2786" w:rsidRDefault="00C10C6F" w:rsidP="00B37C8E">
            <w:pPr>
              <w:jc w:val="center"/>
              <w:rPr>
                <w:rFonts w:ascii="Calibri" w:hAnsi="Calibri" w:cs="Calibri"/>
                <w:color w:val="000000"/>
                <w:lang w:val="id-ID" w:eastAsia="id-ID"/>
              </w:rPr>
            </w:pPr>
            <w:r w:rsidRPr="004A2786">
              <w:rPr>
                <w:rFonts w:ascii="Calibri" w:hAnsi="Calibri" w:cs="Calibri"/>
                <w:color w:val="000000"/>
                <w:lang w:val="id-ID" w:eastAsia="id-ID"/>
              </w:rPr>
              <w:t>Realiabel</w:t>
            </w:r>
          </w:p>
        </w:tc>
        <w:tc>
          <w:tcPr>
            <w:tcW w:w="1761" w:type="dxa"/>
            <w:tcBorders>
              <w:top w:val="nil"/>
              <w:left w:val="nil"/>
              <w:bottom w:val="nil"/>
              <w:right w:val="nil"/>
            </w:tcBorders>
            <w:shd w:val="clear" w:color="auto" w:fill="auto"/>
            <w:noWrap/>
            <w:vAlign w:val="bottom"/>
            <w:hideMark/>
          </w:tcPr>
          <w:p w:rsidR="00C10C6F" w:rsidRPr="004A2786" w:rsidRDefault="00C10C6F" w:rsidP="00B37C8E">
            <w:pPr>
              <w:rPr>
                <w:rFonts w:ascii="Calibri" w:hAnsi="Calibri" w:cs="Calibri"/>
                <w:color w:val="000000"/>
                <w:lang w:val="id-ID" w:eastAsia="id-ID"/>
              </w:rPr>
            </w:pPr>
          </w:p>
        </w:tc>
      </w:tr>
    </w:tbl>
    <w:p w:rsidR="008F580A" w:rsidRDefault="008F580A" w:rsidP="008F580A">
      <w:pPr>
        <w:spacing w:after="4" w:line="249" w:lineRule="auto"/>
        <w:ind w:left="426"/>
        <w:rPr>
          <w:rFonts w:ascii="Garamond" w:hAnsi="Garamond"/>
          <w:sz w:val="26"/>
          <w:szCs w:val="26"/>
          <w:lang w:val="id-ID"/>
        </w:rPr>
      </w:pPr>
      <w:r>
        <w:rPr>
          <w:rFonts w:ascii="Garamond" w:hAnsi="Garamond"/>
          <w:sz w:val="26"/>
          <w:szCs w:val="26"/>
          <w:lang w:val="id-ID"/>
        </w:rPr>
        <w:t>Sumber: Data diolah 2021</w:t>
      </w:r>
    </w:p>
    <w:p w:rsidR="008F580A" w:rsidRDefault="008F580A" w:rsidP="008F580A">
      <w:pPr>
        <w:spacing w:after="4" w:line="249" w:lineRule="auto"/>
        <w:ind w:left="993" w:firstLine="425"/>
        <w:jc w:val="both"/>
        <w:rPr>
          <w:rFonts w:ascii="Garamond" w:hAnsi="Garamond"/>
          <w:sz w:val="26"/>
          <w:szCs w:val="26"/>
          <w:lang w:val="id-ID"/>
        </w:rPr>
      </w:pPr>
    </w:p>
    <w:p w:rsidR="0030201E" w:rsidRDefault="0030201E" w:rsidP="008F580A">
      <w:pPr>
        <w:spacing w:after="4" w:line="249" w:lineRule="auto"/>
        <w:ind w:left="993" w:firstLine="425"/>
        <w:jc w:val="both"/>
        <w:rPr>
          <w:rFonts w:ascii="Garamond" w:hAnsi="Garamond"/>
          <w:sz w:val="26"/>
          <w:szCs w:val="26"/>
          <w:lang w:val="id-ID"/>
        </w:rPr>
      </w:pPr>
      <w:r w:rsidRPr="0030201E">
        <w:rPr>
          <w:rFonts w:ascii="Garamond" w:hAnsi="Garamond"/>
          <w:sz w:val="26"/>
          <w:szCs w:val="26"/>
          <w:lang w:val="id-ID"/>
        </w:rPr>
        <w:t>Tabel di atas menunjukkan bahwa seluruh konstruk memiliki Composite Reliability di atas 0,70. Selain itu, keseluruhan hasil uji Cronbach’s Alpha berada di atas 0,60. Oleh karena itu tidak ditemukan permasalahan unid imensionalitas pada model yang dibentuk sehingga model dapat dipergunakan untuk uji hipotesis.</w:t>
      </w:r>
    </w:p>
    <w:p w:rsidR="00C10C6F" w:rsidRPr="0030201E" w:rsidRDefault="00C10C6F" w:rsidP="00C10C6F">
      <w:pPr>
        <w:spacing w:after="4" w:line="249" w:lineRule="auto"/>
        <w:ind w:left="993"/>
        <w:jc w:val="both"/>
        <w:rPr>
          <w:rFonts w:ascii="Garamond" w:hAnsi="Garamond"/>
          <w:sz w:val="26"/>
          <w:szCs w:val="26"/>
          <w:lang w:val="id-ID"/>
        </w:rPr>
      </w:pPr>
    </w:p>
    <w:p w:rsidR="0030201E" w:rsidRPr="00C10C6F" w:rsidRDefault="0030201E" w:rsidP="0030201E">
      <w:pPr>
        <w:spacing w:after="4" w:line="249" w:lineRule="auto"/>
        <w:ind w:left="-5" w:hanging="10"/>
        <w:rPr>
          <w:rFonts w:ascii="Garamond" w:hAnsi="Garamond"/>
          <w:b/>
          <w:bCs/>
          <w:sz w:val="26"/>
          <w:szCs w:val="26"/>
          <w:lang w:val="id-ID"/>
        </w:rPr>
      </w:pPr>
      <w:r w:rsidRPr="0030201E">
        <w:rPr>
          <w:rFonts w:ascii="Garamond" w:hAnsi="Garamond"/>
          <w:sz w:val="26"/>
          <w:szCs w:val="26"/>
          <w:lang w:val="id-ID"/>
        </w:rPr>
        <w:t xml:space="preserve">B. </w:t>
      </w:r>
      <w:r w:rsidRPr="00C10C6F">
        <w:rPr>
          <w:rFonts w:ascii="Garamond" w:hAnsi="Garamond"/>
          <w:b/>
          <w:bCs/>
          <w:sz w:val="26"/>
          <w:szCs w:val="26"/>
          <w:lang w:val="id-ID"/>
        </w:rPr>
        <w:t>Uji Kecocokan Model Struktural (linier model)</w:t>
      </w:r>
    </w:p>
    <w:p w:rsidR="0030201E" w:rsidRPr="0030201E" w:rsidRDefault="0030201E" w:rsidP="00C10C6F">
      <w:pPr>
        <w:spacing w:after="4" w:line="249" w:lineRule="auto"/>
        <w:ind w:left="284" w:hanging="10"/>
        <w:rPr>
          <w:rFonts w:ascii="Garamond" w:hAnsi="Garamond"/>
          <w:sz w:val="26"/>
          <w:szCs w:val="26"/>
          <w:lang w:val="id-ID"/>
        </w:rPr>
      </w:pPr>
      <w:r w:rsidRPr="0030201E">
        <w:rPr>
          <w:rFonts w:ascii="Garamond" w:hAnsi="Garamond"/>
          <w:sz w:val="26"/>
          <w:szCs w:val="26"/>
          <w:lang w:val="id-ID"/>
        </w:rPr>
        <w:t xml:space="preserve">a. </w:t>
      </w:r>
      <w:r w:rsidR="00360BE0" w:rsidRPr="0030201E">
        <w:rPr>
          <w:rFonts w:ascii="Garamond" w:hAnsi="Garamond"/>
          <w:sz w:val="26"/>
          <w:szCs w:val="26"/>
          <w:lang w:val="id-ID"/>
        </w:rPr>
        <w:t xml:space="preserve">Gambar </w:t>
      </w:r>
      <w:r w:rsidRPr="0030201E">
        <w:rPr>
          <w:rFonts w:ascii="Garamond" w:hAnsi="Garamond"/>
          <w:sz w:val="26"/>
          <w:szCs w:val="26"/>
          <w:lang w:val="id-ID"/>
        </w:rPr>
        <w:t>skema linier model (pengujianan botrs stroping)</w:t>
      </w:r>
    </w:p>
    <w:p w:rsidR="0030201E" w:rsidRPr="0030201E" w:rsidRDefault="0030201E" w:rsidP="0030201E">
      <w:pPr>
        <w:spacing w:after="4" w:line="249" w:lineRule="auto"/>
        <w:ind w:left="-5" w:hanging="10"/>
        <w:rPr>
          <w:rFonts w:ascii="Garamond" w:hAnsi="Garamond"/>
          <w:sz w:val="26"/>
          <w:szCs w:val="26"/>
          <w:lang w:val="id-ID"/>
        </w:rPr>
      </w:pPr>
      <w:r w:rsidRPr="0030201E">
        <w:rPr>
          <w:rFonts w:ascii="Garamond" w:hAnsi="Garamond"/>
          <w:sz w:val="26"/>
          <w:szCs w:val="26"/>
          <w:lang w:val="id-ID"/>
        </w:rPr>
        <w:t xml:space="preserve"> </w:t>
      </w:r>
    </w:p>
    <w:p w:rsidR="0030201E" w:rsidRPr="0030201E" w:rsidRDefault="00C10C6F" w:rsidP="00C10C6F">
      <w:pPr>
        <w:spacing w:after="4" w:line="249" w:lineRule="auto"/>
        <w:ind w:left="567"/>
        <w:rPr>
          <w:rFonts w:ascii="Garamond" w:hAnsi="Garamond"/>
          <w:sz w:val="26"/>
          <w:szCs w:val="26"/>
          <w:lang w:val="id-ID"/>
        </w:rPr>
      </w:pPr>
      <w:r>
        <w:rPr>
          <w:rFonts w:asciiTheme="majorBidi" w:hAnsiTheme="majorBidi" w:cstheme="majorBidi"/>
          <w:noProof/>
        </w:rPr>
        <w:lastRenderedPageBreak/>
        <w:drawing>
          <wp:inline distT="0" distB="0" distL="0" distR="0" wp14:anchorId="3C1B601D" wp14:editId="01431287">
            <wp:extent cx="5033175" cy="2305878"/>
            <wp:effectExtent l="0" t="0" r="0" b="0"/>
            <wp:docPr id="9" name="Picture 9" descr="D:\ABU FATIH\PASCA UIN SGD\SEMESTER II\Statistika\artikel PLS\gambar hasil botsreping ben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BU FATIH\PASCA UIN SGD\SEMESTER II\Statistika\artikel PLS\gambar hasil botsreping bena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2309002"/>
                    </a:xfrm>
                    <a:prstGeom prst="rect">
                      <a:avLst/>
                    </a:prstGeom>
                    <a:noFill/>
                    <a:ln>
                      <a:noFill/>
                    </a:ln>
                  </pic:spPr>
                </pic:pic>
              </a:graphicData>
            </a:graphic>
          </wp:inline>
        </w:drawing>
      </w:r>
    </w:p>
    <w:p w:rsidR="00360BE0" w:rsidRDefault="00360BE0" w:rsidP="00360BE0">
      <w:pPr>
        <w:spacing w:after="4" w:line="249" w:lineRule="auto"/>
        <w:ind w:left="284"/>
        <w:jc w:val="both"/>
        <w:rPr>
          <w:rFonts w:ascii="Garamond" w:hAnsi="Garamond"/>
          <w:sz w:val="26"/>
          <w:szCs w:val="26"/>
          <w:lang w:val="id-ID"/>
        </w:rPr>
      </w:pPr>
      <w:r>
        <w:rPr>
          <w:rFonts w:ascii="Garamond" w:hAnsi="Garamond"/>
          <w:sz w:val="26"/>
          <w:szCs w:val="26"/>
          <w:lang w:val="id-ID"/>
        </w:rPr>
        <w:t>b. Nilai R-Square</w:t>
      </w:r>
    </w:p>
    <w:tbl>
      <w:tblPr>
        <w:tblW w:w="4551" w:type="dxa"/>
        <w:tblInd w:w="817" w:type="dxa"/>
        <w:tblLook w:val="04A0" w:firstRow="1" w:lastRow="0" w:firstColumn="1" w:lastColumn="0" w:noHBand="0" w:noVBand="1"/>
      </w:tblPr>
      <w:tblGrid>
        <w:gridCol w:w="851"/>
        <w:gridCol w:w="3700"/>
      </w:tblGrid>
      <w:tr w:rsidR="00360BE0" w:rsidRPr="00360BE0" w:rsidTr="00B37C8E">
        <w:trPr>
          <w:trHeight w:val="300"/>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0BE0" w:rsidRPr="00360BE0" w:rsidRDefault="00360BE0" w:rsidP="00B37C8E">
            <w:pPr>
              <w:ind w:left="-108"/>
              <w:jc w:val="center"/>
              <w:rPr>
                <w:rFonts w:ascii="Garamond" w:hAnsi="Garamond" w:cs="Calibri"/>
                <w:b/>
                <w:bCs/>
                <w:color w:val="000000"/>
                <w:sz w:val="26"/>
                <w:szCs w:val="26"/>
                <w:lang w:val="id-ID" w:eastAsia="id-ID"/>
              </w:rPr>
            </w:pPr>
            <w:r w:rsidRPr="00360BE0">
              <w:rPr>
                <w:rFonts w:ascii="Garamond" w:hAnsi="Garamond" w:cs="Calibri"/>
                <w:b/>
                <w:bCs/>
                <w:color w:val="000000"/>
                <w:sz w:val="26"/>
                <w:szCs w:val="26"/>
                <w:lang w:val="id-ID" w:eastAsia="id-ID"/>
              </w:rPr>
              <w:t>R- Square</w:t>
            </w:r>
          </w:p>
        </w:tc>
      </w:tr>
      <w:tr w:rsidR="00360BE0" w:rsidRPr="00360BE0" w:rsidTr="00360BE0">
        <w:trPr>
          <w:trHeight w:val="6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60BE0" w:rsidRPr="00360BE0" w:rsidRDefault="00360BE0" w:rsidP="00B37C8E">
            <w:pPr>
              <w:rPr>
                <w:rFonts w:ascii="Garamond" w:hAnsi="Garamond" w:cs="Calibri"/>
                <w:color w:val="000000"/>
                <w:sz w:val="26"/>
                <w:szCs w:val="26"/>
                <w:lang w:val="id-ID" w:eastAsia="id-ID"/>
              </w:rPr>
            </w:pPr>
            <w:r w:rsidRPr="00360BE0">
              <w:rPr>
                <w:rFonts w:ascii="Garamond" w:hAnsi="Garamond" w:cs="Calibri"/>
                <w:color w:val="000000"/>
                <w:sz w:val="26"/>
                <w:szCs w:val="26"/>
                <w:lang w:val="id-ID" w:eastAsia="id-ID"/>
              </w:rPr>
              <w:t>FDR</w:t>
            </w:r>
          </w:p>
        </w:tc>
        <w:tc>
          <w:tcPr>
            <w:tcW w:w="3700" w:type="dxa"/>
            <w:tcBorders>
              <w:top w:val="nil"/>
              <w:left w:val="nil"/>
              <w:bottom w:val="single" w:sz="4" w:space="0" w:color="auto"/>
              <w:right w:val="single" w:sz="4" w:space="0" w:color="auto"/>
            </w:tcBorders>
            <w:shd w:val="clear" w:color="auto" w:fill="auto"/>
            <w:noWrap/>
            <w:vAlign w:val="center"/>
            <w:hideMark/>
          </w:tcPr>
          <w:p w:rsidR="00360BE0" w:rsidRPr="00360BE0" w:rsidRDefault="00360BE0" w:rsidP="00B37C8E">
            <w:pPr>
              <w:jc w:val="center"/>
              <w:rPr>
                <w:rFonts w:ascii="Garamond" w:hAnsi="Garamond" w:cs="Calibri"/>
                <w:color w:val="000000"/>
                <w:sz w:val="26"/>
                <w:szCs w:val="26"/>
                <w:lang w:val="id-ID" w:eastAsia="id-ID"/>
              </w:rPr>
            </w:pPr>
            <w:r w:rsidRPr="00360BE0">
              <w:rPr>
                <w:rFonts w:ascii="Garamond" w:hAnsi="Garamond" w:cs="Calibri"/>
                <w:color w:val="000000"/>
                <w:sz w:val="26"/>
                <w:szCs w:val="26"/>
                <w:lang w:val="id-ID" w:eastAsia="id-ID"/>
              </w:rPr>
              <w:t>0,566</w:t>
            </w:r>
          </w:p>
        </w:tc>
      </w:tr>
      <w:tr w:rsidR="00360BE0" w:rsidRPr="00360BE0" w:rsidTr="00B37C8E">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60BE0" w:rsidRPr="00360BE0" w:rsidRDefault="00360BE0" w:rsidP="00B37C8E">
            <w:pPr>
              <w:rPr>
                <w:rFonts w:ascii="Garamond" w:hAnsi="Garamond" w:cs="Calibri"/>
                <w:color w:val="000000"/>
                <w:sz w:val="26"/>
                <w:szCs w:val="26"/>
                <w:lang w:val="id-ID" w:eastAsia="id-ID"/>
              </w:rPr>
            </w:pPr>
            <w:r w:rsidRPr="00360BE0">
              <w:rPr>
                <w:rFonts w:ascii="Garamond" w:hAnsi="Garamond" w:cs="Calibri"/>
                <w:color w:val="000000"/>
                <w:sz w:val="26"/>
                <w:szCs w:val="26"/>
                <w:lang w:val="id-ID" w:eastAsia="id-ID"/>
              </w:rPr>
              <w:t>ROA</w:t>
            </w:r>
          </w:p>
        </w:tc>
        <w:tc>
          <w:tcPr>
            <w:tcW w:w="3700" w:type="dxa"/>
            <w:tcBorders>
              <w:top w:val="nil"/>
              <w:left w:val="nil"/>
              <w:bottom w:val="single" w:sz="4" w:space="0" w:color="auto"/>
              <w:right w:val="single" w:sz="4" w:space="0" w:color="auto"/>
            </w:tcBorders>
            <w:shd w:val="clear" w:color="auto" w:fill="auto"/>
            <w:noWrap/>
            <w:vAlign w:val="center"/>
            <w:hideMark/>
          </w:tcPr>
          <w:p w:rsidR="00360BE0" w:rsidRPr="00360BE0" w:rsidRDefault="00360BE0" w:rsidP="00B37C8E">
            <w:pPr>
              <w:jc w:val="center"/>
              <w:rPr>
                <w:rFonts w:ascii="Garamond" w:hAnsi="Garamond" w:cs="Calibri"/>
                <w:color w:val="000000"/>
                <w:sz w:val="26"/>
                <w:szCs w:val="26"/>
                <w:lang w:val="id-ID" w:eastAsia="id-ID"/>
              </w:rPr>
            </w:pPr>
            <w:r w:rsidRPr="00360BE0">
              <w:rPr>
                <w:rFonts w:ascii="Garamond" w:hAnsi="Garamond" w:cs="Calibri"/>
                <w:color w:val="000000"/>
                <w:sz w:val="26"/>
                <w:szCs w:val="26"/>
                <w:lang w:val="id-ID" w:eastAsia="id-ID"/>
              </w:rPr>
              <w:t>0,383</w:t>
            </w:r>
          </w:p>
        </w:tc>
      </w:tr>
    </w:tbl>
    <w:p w:rsidR="00360BE0" w:rsidRDefault="00360BE0" w:rsidP="00360BE0">
      <w:pPr>
        <w:spacing w:after="4" w:line="249" w:lineRule="auto"/>
        <w:ind w:left="284"/>
        <w:jc w:val="both"/>
        <w:rPr>
          <w:rFonts w:ascii="Garamond" w:hAnsi="Garamond"/>
          <w:sz w:val="26"/>
          <w:szCs w:val="26"/>
          <w:lang w:val="id-ID"/>
        </w:rPr>
      </w:pPr>
    </w:p>
    <w:p w:rsidR="0030201E" w:rsidRPr="0030201E" w:rsidRDefault="00360BE0" w:rsidP="00360BE0">
      <w:pPr>
        <w:spacing w:after="4" w:line="249" w:lineRule="auto"/>
        <w:ind w:left="567" w:firstLine="725"/>
        <w:jc w:val="both"/>
        <w:rPr>
          <w:rFonts w:ascii="Garamond" w:hAnsi="Garamond"/>
          <w:sz w:val="26"/>
          <w:szCs w:val="26"/>
          <w:lang w:val="id-ID"/>
        </w:rPr>
      </w:pPr>
      <w:r w:rsidRPr="0030201E">
        <w:rPr>
          <w:rFonts w:ascii="Garamond" w:hAnsi="Garamond"/>
          <w:sz w:val="26"/>
          <w:szCs w:val="26"/>
          <w:lang w:val="id-ID"/>
        </w:rPr>
        <w:t xml:space="preserve">Berdasakan </w:t>
      </w:r>
      <w:r w:rsidR="0030201E" w:rsidRPr="0030201E">
        <w:rPr>
          <w:rFonts w:ascii="Garamond" w:hAnsi="Garamond"/>
          <w:sz w:val="26"/>
          <w:szCs w:val="26"/>
          <w:lang w:val="id-ID"/>
        </w:rPr>
        <w:t xml:space="preserve">nilai R-Square menunjukkan bahwa masing-masing variabel untuk FDR bernilai 0,566 atau 56% yang berarti dalam katagori </w:t>
      </w:r>
      <w:r w:rsidR="00E562EF">
        <w:rPr>
          <w:rFonts w:ascii="Garamond" w:hAnsi="Garamond"/>
          <w:sz w:val="26"/>
          <w:szCs w:val="26"/>
          <w:lang w:val="id-ID"/>
        </w:rPr>
        <w:t xml:space="preserve">sangat </w:t>
      </w:r>
      <w:r w:rsidR="0030201E" w:rsidRPr="0030201E">
        <w:rPr>
          <w:rFonts w:ascii="Garamond" w:hAnsi="Garamond"/>
          <w:sz w:val="26"/>
          <w:szCs w:val="26"/>
          <w:lang w:val="id-ID"/>
        </w:rPr>
        <w:t xml:space="preserve">kuat. berarti variabel sales grauth karakteristik eksekutif dan komite audit hanya mampu berpengaruh 56% terhadap variabel FDR dan sekitar 44% dipengaruhi variabel lain. Sedangkang masing-masing variabel untuk ROA bernilai 0,383 atau 38% yang berarti kuat. mengenai variabel sales grauth karakteristik eksekutif dan komite audit hanya mampu berpengaruh 38% terhadap variabel ROA dan sekitar 62% dipengaruhi variabel lain. </w:t>
      </w:r>
    </w:p>
    <w:p w:rsidR="0030201E" w:rsidRPr="0030201E" w:rsidRDefault="0030201E" w:rsidP="00E562EF">
      <w:pPr>
        <w:spacing w:after="4" w:line="249" w:lineRule="auto"/>
        <w:ind w:left="567"/>
        <w:rPr>
          <w:rFonts w:ascii="Garamond" w:hAnsi="Garamond"/>
          <w:sz w:val="26"/>
          <w:szCs w:val="26"/>
          <w:lang w:val="id-ID"/>
        </w:rPr>
      </w:pPr>
    </w:p>
    <w:p w:rsidR="0030201E" w:rsidRPr="0030201E" w:rsidRDefault="0030201E" w:rsidP="00E562EF">
      <w:pPr>
        <w:spacing w:after="4" w:line="249" w:lineRule="auto"/>
        <w:ind w:left="284"/>
        <w:rPr>
          <w:rFonts w:ascii="Garamond" w:hAnsi="Garamond"/>
          <w:sz w:val="26"/>
          <w:szCs w:val="26"/>
          <w:lang w:val="id-ID"/>
        </w:rPr>
      </w:pPr>
      <w:r w:rsidRPr="0030201E">
        <w:rPr>
          <w:rFonts w:ascii="Garamond" w:hAnsi="Garamond"/>
          <w:sz w:val="26"/>
          <w:szCs w:val="26"/>
          <w:lang w:val="id-ID"/>
        </w:rPr>
        <w:t xml:space="preserve">c. </w:t>
      </w:r>
      <w:r w:rsidR="00E562EF" w:rsidRPr="0030201E">
        <w:rPr>
          <w:rFonts w:ascii="Garamond" w:hAnsi="Garamond"/>
          <w:sz w:val="26"/>
          <w:szCs w:val="26"/>
          <w:lang w:val="id-ID"/>
        </w:rPr>
        <w:t xml:space="preserve">Nilai </w:t>
      </w:r>
      <w:r w:rsidRPr="0030201E">
        <w:rPr>
          <w:rFonts w:ascii="Garamond" w:hAnsi="Garamond"/>
          <w:sz w:val="26"/>
          <w:szCs w:val="26"/>
          <w:lang w:val="id-ID"/>
        </w:rPr>
        <w:t>fath cooffienth direct effect</w:t>
      </w:r>
    </w:p>
    <w:tbl>
      <w:tblPr>
        <w:tblW w:w="8727" w:type="dxa"/>
        <w:tblInd w:w="675" w:type="dxa"/>
        <w:tblLook w:val="04A0" w:firstRow="1" w:lastRow="0" w:firstColumn="1" w:lastColumn="0" w:noHBand="0" w:noVBand="1"/>
      </w:tblPr>
      <w:tblGrid>
        <w:gridCol w:w="1501"/>
        <w:gridCol w:w="1193"/>
        <w:gridCol w:w="992"/>
        <w:gridCol w:w="1276"/>
        <w:gridCol w:w="1275"/>
        <w:gridCol w:w="1276"/>
        <w:gridCol w:w="1214"/>
      </w:tblGrid>
      <w:tr w:rsidR="00E562EF" w:rsidRPr="00121E4E" w:rsidTr="00E562EF">
        <w:trPr>
          <w:trHeight w:val="300"/>
        </w:trPr>
        <w:tc>
          <w:tcPr>
            <w:tcW w:w="8727" w:type="dxa"/>
            <w:gridSpan w:val="7"/>
            <w:tcBorders>
              <w:top w:val="nil"/>
              <w:left w:val="nil"/>
              <w:bottom w:val="nil"/>
              <w:right w:val="nil"/>
            </w:tcBorders>
            <w:shd w:val="clear" w:color="auto" w:fill="auto"/>
            <w:noWrap/>
            <w:vAlign w:val="bottom"/>
            <w:hideMark/>
          </w:tcPr>
          <w:p w:rsidR="00E562EF" w:rsidRPr="00121E4E" w:rsidRDefault="00E562EF" w:rsidP="00B37C8E">
            <w:pPr>
              <w:jc w:val="center"/>
              <w:rPr>
                <w:rFonts w:ascii="Calibri" w:hAnsi="Calibri" w:cs="Calibri"/>
                <w:b/>
                <w:bCs/>
                <w:color w:val="000000"/>
                <w:lang w:val="id-ID" w:eastAsia="id-ID"/>
              </w:rPr>
            </w:pPr>
            <w:r w:rsidRPr="00121E4E">
              <w:rPr>
                <w:rFonts w:ascii="Calibri" w:hAnsi="Calibri" w:cs="Calibri"/>
                <w:b/>
                <w:bCs/>
                <w:color w:val="000000"/>
                <w:lang w:val="id-ID" w:eastAsia="id-ID"/>
              </w:rPr>
              <w:t>Path coefficients</w:t>
            </w:r>
          </w:p>
        </w:tc>
      </w:tr>
      <w:tr w:rsidR="00E562EF" w:rsidRPr="00121E4E" w:rsidTr="00E562EF">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b/>
                <w:bCs/>
                <w:color w:val="000000"/>
                <w:lang w:val="id-ID" w:eastAsia="id-ID"/>
              </w:rPr>
            </w:pPr>
            <w:r w:rsidRPr="00121E4E">
              <w:rPr>
                <w:rFonts w:ascii="Calibri" w:hAnsi="Calibri" w:cs="Calibri"/>
                <w:b/>
                <w:bCs/>
                <w:color w:val="000000"/>
                <w:lang w:val="id-ID" w:eastAsia="id-ID"/>
              </w:rPr>
              <w:t>Variabel</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Origial Sample (O)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Samle Mean (M)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Standar Deviation (STDEV)</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T Statistics (O/S</w:t>
            </w:r>
            <w:r w:rsidR="00186501">
              <w:rPr>
                <w:rFonts w:ascii="Calibri" w:hAnsi="Calibri" w:cs="Calibri"/>
                <w:color w:val="000000"/>
                <w:lang w:val="id-ID" w:eastAsia="id-ID"/>
              </w:rPr>
              <w:t>T</w:t>
            </w:r>
            <w:r w:rsidRPr="00121E4E">
              <w:rPr>
                <w:rFonts w:ascii="Calibri" w:hAnsi="Calibri" w:cs="Calibri"/>
                <w:color w:val="000000"/>
                <w:lang w:val="id-ID" w:eastAsia="id-ID"/>
              </w:rPr>
              <w:t>DEV)</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P Values</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r w:rsidR="00E562EF" w:rsidRPr="00121E4E" w:rsidTr="00E562EF">
        <w:trPr>
          <w:trHeight w:val="30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BOPO→ FDR</w:t>
            </w:r>
          </w:p>
        </w:tc>
        <w:tc>
          <w:tcPr>
            <w:tcW w:w="1193"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0,336</w:t>
            </w:r>
          </w:p>
        </w:tc>
        <w:tc>
          <w:tcPr>
            <w:tcW w:w="992"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0,344</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0,109</w:t>
            </w:r>
          </w:p>
        </w:tc>
        <w:tc>
          <w:tcPr>
            <w:tcW w:w="1275"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3,096</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311E78">
              <w:rPr>
                <w:rFonts w:ascii="Calibri" w:hAnsi="Calibri" w:cs="Calibri"/>
                <w:color w:val="00B050"/>
                <w:lang w:val="id-ID" w:eastAsia="id-ID"/>
              </w:rPr>
              <w:t>0,002</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r w:rsidR="00E562EF" w:rsidRPr="00121E4E" w:rsidTr="00E562EF">
        <w:trPr>
          <w:trHeight w:val="30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BOPO→ ROA</w:t>
            </w:r>
          </w:p>
        </w:tc>
        <w:tc>
          <w:tcPr>
            <w:tcW w:w="1193"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0,075</w:t>
            </w:r>
          </w:p>
        </w:tc>
        <w:tc>
          <w:tcPr>
            <w:tcW w:w="992"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0,014</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0,187</w:t>
            </w:r>
          </w:p>
        </w:tc>
        <w:tc>
          <w:tcPr>
            <w:tcW w:w="1275"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0,400</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FF0000"/>
                <w:lang w:val="id-ID" w:eastAsia="id-ID"/>
              </w:rPr>
              <w:t>0,690</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r w:rsidR="00E562EF" w:rsidRPr="00121E4E" w:rsidTr="00E562EF">
        <w:trPr>
          <w:trHeight w:val="30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CAR→ FDR</w:t>
            </w:r>
          </w:p>
        </w:tc>
        <w:tc>
          <w:tcPr>
            <w:tcW w:w="1193"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0,454</w:t>
            </w:r>
          </w:p>
        </w:tc>
        <w:tc>
          <w:tcPr>
            <w:tcW w:w="992"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0,453</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0,083</w:t>
            </w:r>
          </w:p>
        </w:tc>
        <w:tc>
          <w:tcPr>
            <w:tcW w:w="1275"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5,459</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311E78">
              <w:rPr>
                <w:rFonts w:ascii="Calibri" w:hAnsi="Calibri" w:cs="Calibri"/>
                <w:color w:val="00B050"/>
                <w:lang w:val="id-ID" w:eastAsia="id-ID"/>
              </w:rPr>
              <w:t>0,000</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r w:rsidR="00E562EF" w:rsidRPr="00121E4E" w:rsidTr="00E562EF">
        <w:trPr>
          <w:trHeight w:val="30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CAR→ ROA</w:t>
            </w:r>
          </w:p>
        </w:tc>
        <w:tc>
          <w:tcPr>
            <w:tcW w:w="1193"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0,040</w:t>
            </w:r>
          </w:p>
        </w:tc>
        <w:tc>
          <w:tcPr>
            <w:tcW w:w="992"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0,071</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0,133</w:t>
            </w:r>
          </w:p>
        </w:tc>
        <w:tc>
          <w:tcPr>
            <w:tcW w:w="1275"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0,302</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FF0000"/>
                <w:lang w:val="id-ID" w:eastAsia="id-ID"/>
              </w:rPr>
            </w:pPr>
            <w:r w:rsidRPr="00121E4E">
              <w:rPr>
                <w:rFonts w:ascii="Calibri" w:hAnsi="Calibri" w:cs="Calibri"/>
                <w:color w:val="FF0000"/>
                <w:lang w:val="id-ID" w:eastAsia="id-ID"/>
              </w:rPr>
              <w:t>0,763</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r w:rsidR="00E562EF" w:rsidRPr="00121E4E" w:rsidTr="00E562EF">
        <w:trPr>
          <w:trHeight w:val="30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FDR→ ROA</w:t>
            </w:r>
          </w:p>
        </w:tc>
        <w:tc>
          <w:tcPr>
            <w:tcW w:w="1193"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-0,089</w:t>
            </w:r>
          </w:p>
        </w:tc>
        <w:tc>
          <w:tcPr>
            <w:tcW w:w="992"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-0,009</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0,229</w:t>
            </w:r>
          </w:p>
        </w:tc>
        <w:tc>
          <w:tcPr>
            <w:tcW w:w="1275"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0,387</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FF0000"/>
                <w:lang w:val="id-ID" w:eastAsia="id-ID"/>
              </w:rPr>
            </w:pPr>
            <w:r w:rsidRPr="00121E4E">
              <w:rPr>
                <w:rFonts w:ascii="Calibri" w:hAnsi="Calibri" w:cs="Calibri"/>
                <w:color w:val="FF0000"/>
                <w:lang w:val="id-ID" w:eastAsia="id-ID"/>
              </w:rPr>
              <w:t>0,699</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r w:rsidR="00E562EF" w:rsidRPr="00121E4E" w:rsidTr="00E562EF">
        <w:trPr>
          <w:trHeight w:val="30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lastRenderedPageBreak/>
              <w:t>NPF→ FDR</w:t>
            </w:r>
          </w:p>
        </w:tc>
        <w:tc>
          <w:tcPr>
            <w:tcW w:w="1193"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0,190</w:t>
            </w:r>
          </w:p>
        </w:tc>
        <w:tc>
          <w:tcPr>
            <w:tcW w:w="992"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0,205</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0,121</w:t>
            </w:r>
          </w:p>
        </w:tc>
        <w:tc>
          <w:tcPr>
            <w:tcW w:w="1275"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1,567</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FF0000"/>
                <w:lang w:val="id-ID" w:eastAsia="id-ID"/>
              </w:rPr>
            </w:pPr>
            <w:r w:rsidRPr="00121E4E">
              <w:rPr>
                <w:rFonts w:ascii="Calibri" w:hAnsi="Calibri" w:cs="Calibri"/>
                <w:color w:val="FF0000"/>
                <w:lang w:val="id-ID" w:eastAsia="id-ID"/>
              </w:rPr>
              <w:t>0,118</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r w:rsidR="00E562EF" w:rsidRPr="00121E4E" w:rsidTr="00E562EF">
        <w:trPr>
          <w:trHeight w:val="30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NPF→ ROA</w:t>
            </w:r>
          </w:p>
        </w:tc>
        <w:tc>
          <w:tcPr>
            <w:tcW w:w="1193"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121E4E">
              <w:rPr>
                <w:rFonts w:ascii="Calibri" w:hAnsi="Calibri" w:cs="Calibri"/>
                <w:color w:val="000000"/>
                <w:lang w:val="id-ID" w:eastAsia="id-ID"/>
              </w:rPr>
              <w:t>-0,612</w:t>
            </w:r>
          </w:p>
        </w:tc>
        <w:tc>
          <w:tcPr>
            <w:tcW w:w="992"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-0,633</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0,205</w:t>
            </w:r>
          </w:p>
        </w:tc>
        <w:tc>
          <w:tcPr>
            <w:tcW w:w="1275"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Pr>
                <w:rFonts w:ascii="Calibri" w:hAnsi="Calibri" w:cs="Calibri"/>
                <w:color w:val="000000"/>
                <w:lang w:val="id-ID" w:eastAsia="id-ID"/>
              </w:rPr>
              <w:t>2,990</w:t>
            </w:r>
          </w:p>
        </w:tc>
        <w:tc>
          <w:tcPr>
            <w:tcW w:w="1276" w:type="dxa"/>
            <w:tcBorders>
              <w:top w:val="nil"/>
              <w:left w:val="nil"/>
              <w:bottom w:val="single" w:sz="4" w:space="0" w:color="auto"/>
              <w:right w:val="single" w:sz="4" w:space="0" w:color="auto"/>
            </w:tcBorders>
            <w:shd w:val="clear" w:color="auto" w:fill="auto"/>
            <w:noWrap/>
            <w:vAlign w:val="center"/>
            <w:hideMark/>
          </w:tcPr>
          <w:p w:rsidR="00E562EF" w:rsidRPr="00121E4E" w:rsidRDefault="00E562EF" w:rsidP="00B37C8E">
            <w:pPr>
              <w:jc w:val="center"/>
              <w:rPr>
                <w:rFonts w:ascii="Calibri" w:hAnsi="Calibri" w:cs="Calibri"/>
                <w:color w:val="000000"/>
                <w:lang w:val="id-ID" w:eastAsia="id-ID"/>
              </w:rPr>
            </w:pPr>
            <w:r w:rsidRPr="00311E78">
              <w:rPr>
                <w:rFonts w:ascii="Calibri" w:hAnsi="Calibri" w:cs="Calibri"/>
                <w:color w:val="00B050"/>
                <w:lang w:val="id-ID" w:eastAsia="id-ID"/>
              </w:rPr>
              <w:t>0,003</w:t>
            </w:r>
          </w:p>
        </w:tc>
        <w:tc>
          <w:tcPr>
            <w:tcW w:w="1214" w:type="dxa"/>
            <w:tcBorders>
              <w:top w:val="nil"/>
              <w:left w:val="nil"/>
              <w:bottom w:val="nil"/>
              <w:right w:val="nil"/>
            </w:tcBorders>
            <w:shd w:val="clear" w:color="auto" w:fill="auto"/>
            <w:noWrap/>
            <w:vAlign w:val="bottom"/>
            <w:hideMark/>
          </w:tcPr>
          <w:p w:rsidR="00E562EF" w:rsidRPr="00121E4E" w:rsidRDefault="00E562EF" w:rsidP="00B37C8E">
            <w:pPr>
              <w:rPr>
                <w:rFonts w:ascii="Calibri" w:hAnsi="Calibri" w:cs="Calibri"/>
                <w:color w:val="000000"/>
                <w:lang w:val="id-ID" w:eastAsia="id-ID"/>
              </w:rPr>
            </w:pPr>
          </w:p>
        </w:tc>
      </w:tr>
    </w:tbl>
    <w:p w:rsidR="00E562EF" w:rsidRDefault="00E562EF" w:rsidP="00E562EF">
      <w:pPr>
        <w:spacing w:after="4" w:line="249" w:lineRule="auto"/>
        <w:jc w:val="both"/>
        <w:rPr>
          <w:rFonts w:ascii="Garamond" w:hAnsi="Garamond"/>
          <w:sz w:val="26"/>
          <w:szCs w:val="26"/>
          <w:lang w:val="id-ID"/>
        </w:rPr>
      </w:pPr>
    </w:p>
    <w:p w:rsidR="00E562EF" w:rsidRDefault="00186501" w:rsidP="008F580A">
      <w:pPr>
        <w:spacing w:after="4" w:line="249" w:lineRule="auto"/>
        <w:ind w:left="567" w:firstLine="567"/>
        <w:jc w:val="both"/>
        <w:rPr>
          <w:rFonts w:ascii="Garamond" w:hAnsi="Garamond"/>
          <w:sz w:val="26"/>
          <w:szCs w:val="26"/>
          <w:lang w:val="id-ID"/>
        </w:rPr>
      </w:pPr>
      <w:r>
        <w:rPr>
          <w:rFonts w:ascii="Garamond" w:hAnsi="Garamond"/>
          <w:sz w:val="26"/>
          <w:szCs w:val="26"/>
          <w:lang w:val="id-ID"/>
        </w:rPr>
        <w:t xml:space="preserve">Hipotesis 1. </w:t>
      </w:r>
      <w:r w:rsidR="00E562EF" w:rsidRPr="0030201E">
        <w:rPr>
          <w:rFonts w:ascii="Garamond" w:hAnsi="Garamond"/>
          <w:sz w:val="26"/>
          <w:szCs w:val="26"/>
          <w:lang w:val="id-ID"/>
        </w:rPr>
        <w:t xml:space="preserve">Dari </w:t>
      </w:r>
      <w:r w:rsidR="0030201E" w:rsidRPr="0030201E">
        <w:rPr>
          <w:rFonts w:ascii="Garamond" w:hAnsi="Garamond"/>
          <w:sz w:val="26"/>
          <w:szCs w:val="26"/>
          <w:lang w:val="id-ID"/>
        </w:rPr>
        <w:t xml:space="preserve">hasil pengujian BOPO terhadap FDR memiliki nilai yang signifikan. </w:t>
      </w:r>
      <w:r w:rsidR="00647921" w:rsidRPr="0030201E">
        <w:rPr>
          <w:rFonts w:ascii="Garamond" w:hAnsi="Garamond"/>
          <w:sz w:val="26"/>
          <w:szCs w:val="26"/>
          <w:lang w:val="id-ID"/>
        </w:rPr>
        <w:t xml:space="preserve">Hasil </w:t>
      </w:r>
      <w:r w:rsidR="0030201E" w:rsidRPr="0030201E">
        <w:rPr>
          <w:rFonts w:ascii="Garamond" w:hAnsi="Garamond"/>
          <w:sz w:val="26"/>
          <w:szCs w:val="26"/>
          <w:lang w:val="id-ID"/>
        </w:rPr>
        <w:t>tersebut terlihat dari n</w:t>
      </w:r>
      <w:r w:rsidR="00565841">
        <w:rPr>
          <w:rFonts w:ascii="Garamond" w:hAnsi="Garamond"/>
          <w:sz w:val="26"/>
          <w:szCs w:val="26"/>
          <w:lang w:val="id-ID"/>
        </w:rPr>
        <w:t>ilai T statistiknya sebesar 3,096</w:t>
      </w:r>
      <w:r w:rsidR="0030201E" w:rsidRPr="0030201E">
        <w:rPr>
          <w:rFonts w:ascii="Garamond" w:hAnsi="Garamond"/>
          <w:sz w:val="26"/>
          <w:szCs w:val="26"/>
          <w:lang w:val="id-ID"/>
        </w:rPr>
        <w:t xml:space="preserve"> &gt; 1,96 serta nilai </w:t>
      </w:r>
      <w:r>
        <w:rPr>
          <w:rFonts w:ascii="Garamond" w:hAnsi="Garamond"/>
          <w:sz w:val="26"/>
          <w:szCs w:val="26"/>
          <w:lang w:val="id-ID"/>
        </w:rPr>
        <w:t>original sampling bernilai 0,</w:t>
      </w:r>
      <w:r w:rsidR="00565841">
        <w:rPr>
          <w:rFonts w:ascii="Garamond" w:hAnsi="Garamond"/>
          <w:sz w:val="26"/>
          <w:szCs w:val="26"/>
          <w:lang w:val="id-ID"/>
        </w:rPr>
        <w:t>336</w:t>
      </w:r>
      <w:r w:rsidR="0030201E" w:rsidRPr="0030201E">
        <w:rPr>
          <w:rFonts w:ascii="Garamond" w:hAnsi="Garamond"/>
          <w:sz w:val="26"/>
          <w:szCs w:val="26"/>
          <w:lang w:val="id-ID"/>
        </w:rPr>
        <w:t xml:space="preserve"> memil</w:t>
      </w:r>
      <w:r>
        <w:rPr>
          <w:rFonts w:ascii="Garamond" w:hAnsi="Garamond"/>
          <w:sz w:val="26"/>
          <w:szCs w:val="26"/>
          <w:lang w:val="id-ID"/>
        </w:rPr>
        <w:t>iki arah hubungan yang positif, s</w:t>
      </w:r>
      <w:r w:rsidR="00905407" w:rsidRPr="0030201E">
        <w:rPr>
          <w:rFonts w:ascii="Garamond" w:hAnsi="Garamond"/>
          <w:sz w:val="26"/>
          <w:szCs w:val="26"/>
          <w:lang w:val="id-ID"/>
        </w:rPr>
        <w:t xml:space="preserve">ehingga </w:t>
      </w:r>
      <w:r>
        <w:rPr>
          <w:rFonts w:ascii="Garamond" w:hAnsi="Garamond"/>
          <w:sz w:val="26"/>
          <w:szCs w:val="26"/>
          <w:lang w:val="id-ID"/>
        </w:rPr>
        <w:t xml:space="preserve">hipotesisnya </w:t>
      </w:r>
      <w:r w:rsidR="0030201E" w:rsidRPr="0030201E">
        <w:rPr>
          <w:rFonts w:ascii="Garamond" w:hAnsi="Garamond"/>
          <w:sz w:val="26"/>
          <w:szCs w:val="26"/>
          <w:lang w:val="id-ID"/>
        </w:rPr>
        <w:t xml:space="preserve"> dalam penelitian </w:t>
      </w:r>
      <w:r>
        <w:rPr>
          <w:rFonts w:ascii="Garamond" w:hAnsi="Garamond"/>
          <w:sz w:val="26"/>
          <w:szCs w:val="26"/>
          <w:lang w:val="id-ID"/>
        </w:rPr>
        <w:t xml:space="preserve">ini dapatditerima. </w:t>
      </w:r>
    </w:p>
    <w:p w:rsidR="00186501" w:rsidRDefault="00186501" w:rsidP="008F580A">
      <w:pPr>
        <w:spacing w:after="4" w:line="249" w:lineRule="auto"/>
        <w:ind w:left="567" w:firstLine="567"/>
        <w:jc w:val="both"/>
        <w:rPr>
          <w:rFonts w:ascii="Garamond" w:hAnsi="Garamond"/>
          <w:sz w:val="26"/>
          <w:szCs w:val="26"/>
          <w:lang w:val="id-ID"/>
        </w:rPr>
      </w:pPr>
      <w:r>
        <w:rPr>
          <w:rFonts w:ascii="Garamond" w:hAnsi="Garamond"/>
          <w:sz w:val="26"/>
          <w:szCs w:val="26"/>
          <w:lang w:val="id-ID"/>
        </w:rPr>
        <w:t xml:space="preserve">Hipotesis 2. </w:t>
      </w:r>
      <w:r w:rsidR="00DD19C3">
        <w:rPr>
          <w:rFonts w:ascii="Garamond" w:hAnsi="Garamond"/>
          <w:sz w:val="26"/>
          <w:szCs w:val="26"/>
          <w:lang w:val="id-ID"/>
        </w:rPr>
        <w:t xml:space="preserve">Di </w:t>
      </w:r>
      <w:r>
        <w:rPr>
          <w:rFonts w:ascii="Garamond" w:hAnsi="Garamond"/>
          <w:sz w:val="26"/>
          <w:szCs w:val="26"/>
          <w:lang w:val="id-ID"/>
        </w:rPr>
        <w:t>uji dalam variabel BOPO terhadap ROA, memiliki nilai yang</w:t>
      </w:r>
      <w:r w:rsidR="00915FF0">
        <w:rPr>
          <w:rFonts w:ascii="Garamond" w:hAnsi="Garamond"/>
          <w:sz w:val="26"/>
          <w:szCs w:val="26"/>
          <w:lang w:val="id-ID"/>
        </w:rPr>
        <w:t xml:space="preserve"> </w:t>
      </w:r>
      <w:r>
        <w:rPr>
          <w:rFonts w:ascii="Garamond" w:hAnsi="Garamond"/>
          <w:sz w:val="26"/>
          <w:szCs w:val="26"/>
          <w:lang w:val="id-ID"/>
        </w:rPr>
        <w:t>tidak signifikan. hasil yang diuji dapat diketahui dari nilai T statistiknya sebesar 0,400&lt;1,96 serta nilai original sampling bernilai 0, 075 memiliki arah hubungan yang positif tapi T Statistinya yang lebih kecil, maka hipotesisnya tidak diterima.</w:t>
      </w:r>
    </w:p>
    <w:p w:rsidR="00647921" w:rsidRDefault="00501BBA" w:rsidP="008F580A">
      <w:pPr>
        <w:spacing w:after="4" w:line="249" w:lineRule="auto"/>
        <w:ind w:left="567" w:firstLine="567"/>
        <w:jc w:val="both"/>
        <w:rPr>
          <w:rFonts w:ascii="Garamond" w:hAnsi="Garamond"/>
          <w:sz w:val="26"/>
          <w:szCs w:val="26"/>
          <w:lang w:val="id-ID"/>
        </w:rPr>
      </w:pPr>
      <w:r>
        <w:rPr>
          <w:rFonts w:ascii="Garamond" w:hAnsi="Garamond"/>
          <w:sz w:val="26"/>
          <w:szCs w:val="26"/>
          <w:lang w:val="id-ID"/>
        </w:rPr>
        <w:t xml:space="preserve">Hipotesis </w:t>
      </w:r>
      <w:r w:rsidR="00186501">
        <w:rPr>
          <w:rFonts w:ascii="Garamond" w:hAnsi="Garamond"/>
          <w:sz w:val="26"/>
          <w:szCs w:val="26"/>
          <w:lang w:val="id-ID"/>
        </w:rPr>
        <w:t>3.</w:t>
      </w:r>
      <w:r>
        <w:rPr>
          <w:rFonts w:ascii="Garamond" w:hAnsi="Garamond"/>
          <w:sz w:val="26"/>
          <w:szCs w:val="26"/>
          <w:lang w:val="id-ID"/>
        </w:rPr>
        <w:t xml:space="preserve"> </w:t>
      </w:r>
      <w:r w:rsidR="00DD19C3">
        <w:rPr>
          <w:rFonts w:ascii="Garamond" w:hAnsi="Garamond"/>
          <w:sz w:val="26"/>
          <w:szCs w:val="26"/>
          <w:lang w:val="id-ID"/>
        </w:rPr>
        <w:t xml:space="preserve">Dari </w:t>
      </w:r>
      <w:r>
        <w:rPr>
          <w:rFonts w:ascii="Garamond" w:hAnsi="Garamond"/>
          <w:sz w:val="26"/>
          <w:szCs w:val="26"/>
          <w:lang w:val="id-ID"/>
        </w:rPr>
        <w:t>hasil pengujian CAR terhadap FDR memiliki nilai yang signifikan</w:t>
      </w:r>
      <w:r w:rsidR="00915FF0">
        <w:rPr>
          <w:rFonts w:ascii="Garamond" w:hAnsi="Garamond"/>
          <w:sz w:val="26"/>
          <w:szCs w:val="26"/>
          <w:lang w:val="id-ID"/>
        </w:rPr>
        <w:t>. hasilnya dapat dilihat dari T statistiknya sebesar 5, 459 &gt; 1,96 serta nilai original sampling bernilai 0</w:t>
      </w:r>
      <w:r w:rsidR="00647921">
        <w:rPr>
          <w:rFonts w:ascii="Garamond" w:hAnsi="Garamond"/>
          <w:sz w:val="26"/>
          <w:szCs w:val="26"/>
          <w:lang w:val="id-ID"/>
        </w:rPr>
        <w:t>,454 memiliki arah yang positif,sehingga hopotesisnya dalam penelitian ini dapat diterima</w:t>
      </w:r>
    </w:p>
    <w:p w:rsidR="00ED3BA7" w:rsidRDefault="00647921" w:rsidP="008F580A">
      <w:pPr>
        <w:spacing w:after="4" w:line="249" w:lineRule="auto"/>
        <w:ind w:left="567" w:firstLine="567"/>
        <w:jc w:val="both"/>
        <w:rPr>
          <w:rFonts w:ascii="Garamond" w:hAnsi="Garamond"/>
          <w:sz w:val="26"/>
          <w:szCs w:val="26"/>
          <w:lang w:val="id-ID"/>
        </w:rPr>
      </w:pPr>
      <w:r>
        <w:rPr>
          <w:rFonts w:ascii="Garamond" w:hAnsi="Garamond"/>
          <w:sz w:val="26"/>
          <w:szCs w:val="26"/>
          <w:lang w:val="id-ID"/>
        </w:rPr>
        <w:t xml:space="preserve">Hipotesis 4. </w:t>
      </w:r>
      <w:r w:rsidR="00DD19C3">
        <w:rPr>
          <w:rFonts w:ascii="Garamond" w:hAnsi="Garamond"/>
          <w:sz w:val="26"/>
          <w:szCs w:val="26"/>
          <w:lang w:val="id-ID"/>
        </w:rPr>
        <w:t xml:space="preserve">Dari </w:t>
      </w:r>
      <w:r>
        <w:rPr>
          <w:rFonts w:ascii="Garamond" w:hAnsi="Garamond"/>
          <w:sz w:val="26"/>
          <w:szCs w:val="26"/>
          <w:lang w:val="id-ID"/>
        </w:rPr>
        <w:t xml:space="preserve">hasil pengujian CAR terhadap ROA,memiliki nilai yang tidah signifikan. </w:t>
      </w:r>
      <w:r w:rsidRPr="0030201E">
        <w:rPr>
          <w:rFonts w:ascii="Garamond" w:hAnsi="Garamond"/>
          <w:sz w:val="26"/>
          <w:szCs w:val="26"/>
          <w:lang w:val="id-ID"/>
        </w:rPr>
        <w:t>Hasil tersebut terlihat dari n</w:t>
      </w:r>
      <w:r>
        <w:rPr>
          <w:rFonts w:ascii="Garamond" w:hAnsi="Garamond"/>
          <w:sz w:val="26"/>
          <w:szCs w:val="26"/>
          <w:lang w:val="id-ID"/>
        </w:rPr>
        <w:t>ilai T statistiknya sebesar 0,302 &lt;</w:t>
      </w:r>
      <w:r w:rsidRPr="0030201E">
        <w:rPr>
          <w:rFonts w:ascii="Garamond" w:hAnsi="Garamond"/>
          <w:sz w:val="26"/>
          <w:szCs w:val="26"/>
          <w:lang w:val="id-ID"/>
        </w:rPr>
        <w:t xml:space="preserve"> 1,96 serta nilai </w:t>
      </w:r>
      <w:r>
        <w:rPr>
          <w:rFonts w:ascii="Garamond" w:hAnsi="Garamond"/>
          <w:sz w:val="26"/>
          <w:szCs w:val="26"/>
          <w:lang w:val="id-ID"/>
        </w:rPr>
        <w:t>original sampling bernilai 0,040</w:t>
      </w:r>
      <w:r w:rsidRPr="0030201E">
        <w:rPr>
          <w:rFonts w:ascii="Garamond" w:hAnsi="Garamond"/>
          <w:sz w:val="26"/>
          <w:szCs w:val="26"/>
          <w:lang w:val="id-ID"/>
        </w:rPr>
        <w:t xml:space="preserve"> memil</w:t>
      </w:r>
      <w:r>
        <w:rPr>
          <w:rFonts w:ascii="Garamond" w:hAnsi="Garamond"/>
          <w:sz w:val="26"/>
          <w:szCs w:val="26"/>
          <w:lang w:val="id-ID"/>
        </w:rPr>
        <w:t>iki arah hubungan yang positif, tapi T statistiknya lebih kecil, s</w:t>
      </w:r>
      <w:r w:rsidRPr="0030201E">
        <w:rPr>
          <w:rFonts w:ascii="Garamond" w:hAnsi="Garamond"/>
          <w:sz w:val="26"/>
          <w:szCs w:val="26"/>
          <w:lang w:val="id-ID"/>
        </w:rPr>
        <w:t xml:space="preserve">ehingga </w:t>
      </w:r>
      <w:r>
        <w:rPr>
          <w:rFonts w:ascii="Garamond" w:hAnsi="Garamond"/>
          <w:sz w:val="26"/>
          <w:szCs w:val="26"/>
          <w:lang w:val="id-ID"/>
        </w:rPr>
        <w:t xml:space="preserve">hipotesisnya </w:t>
      </w:r>
      <w:r w:rsidRPr="0030201E">
        <w:rPr>
          <w:rFonts w:ascii="Garamond" w:hAnsi="Garamond"/>
          <w:sz w:val="26"/>
          <w:szCs w:val="26"/>
          <w:lang w:val="id-ID"/>
        </w:rPr>
        <w:t xml:space="preserve">dalam penelitian </w:t>
      </w:r>
      <w:r>
        <w:rPr>
          <w:rFonts w:ascii="Garamond" w:hAnsi="Garamond"/>
          <w:sz w:val="26"/>
          <w:szCs w:val="26"/>
          <w:lang w:val="id-ID"/>
        </w:rPr>
        <w:t>ini tidak dapat diterima.</w:t>
      </w:r>
    </w:p>
    <w:p w:rsidR="00647921" w:rsidRDefault="00ED3BA7" w:rsidP="008F580A">
      <w:pPr>
        <w:spacing w:after="4" w:line="249" w:lineRule="auto"/>
        <w:ind w:left="567" w:firstLine="567"/>
        <w:jc w:val="both"/>
        <w:rPr>
          <w:rFonts w:ascii="Garamond" w:hAnsi="Garamond"/>
          <w:sz w:val="26"/>
          <w:szCs w:val="26"/>
          <w:lang w:val="id-ID"/>
        </w:rPr>
      </w:pPr>
      <w:r>
        <w:rPr>
          <w:rFonts w:ascii="Garamond" w:hAnsi="Garamond"/>
          <w:sz w:val="26"/>
          <w:szCs w:val="26"/>
          <w:lang w:val="id-ID"/>
        </w:rPr>
        <w:t xml:space="preserve">Hipotesis 5. Dari hasil pengujian FDR terhadap ROA,memiliki nilai yang tidak signifikan. </w:t>
      </w:r>
      <w:r w:rsidRPr="0030201E">
        <w:rPr>
          <w:rFonts w:ascii="Garamond" w:hAnsi="Garamond"/>
          <w:sz w:val="26"/>
          <w:szCs w:val="26"/>
          <w:lang w:val="id-ID"/>
        </w:rPr>
        <w:t>Hasil tersebut terlihat dari n</w:t>
      </w:r>
      <w:r>
        <w:rPr>
          <w:rFonts w:ascii="Garamond" w:hAnsi="Garamond"/>
          <w:sz w:val="26"/>
          <w:szCs w:val="26"/>
          <w:lang w:val="id-ID"/>
        </w:rPr>
        <w:t>ilai T statistiknya sebesar 0,387 &lt;</w:t>
      </w:r>
      <w:r w:rsidRPr="0030201E">
        <w:rPr>
          <w:rFonts w:ascii="Garamond" w:hAnsi="Garamond"/>
          <w:sz w:val="26"/>
          <w:szCs w:val="26"/>
          <w:lang w:val="id-ID"/>
        </w:rPr>
        <w:t xml:space="preserve"> 1,96 serta nilai </w:t>
      </w:r>
      <w:r>
        <w:rPr>
          <w:rFonts w:ascii="Garamond" w:hAnsi="Garamond"/>
          <w:sz w:val="26"/>
          <w:szCs w:val="26"/>
          <w:lang w:val="id-ID"/>
        </w:rPr>
        <w:t xml:space="preserve">original sampling bernilai </w:t>
      </w:r>
      <w:r w:rsidR="00DE5DA3">
        <w:rPr>
          <w:rFonts w:ascii="Garamond" w:hAnsi="Garamond"/>
          <w:sz w:val="26"/>
          <w:szCs w:val="26"/>
          <w:lang w:val="id-ID"/>
        </w:rPr>
        <w:t>-</w:t>
      </w:r>
      <w:r>
        <w:rPr>
          <w:rFonts w:ascii="Garamond" w:hAnsi="Garamond"/>
          <w:sz w:val="26"/>
          <w:szCs w:val="26"/>
          <w:lang w:val="id-ID"/>
        </w:rPr>
        <w:t>0,0</w:t>
      </w:r>
      <w:r w:rsidR="00DE5DA3">
        <w:rPr>
          <w:rFonts w:ascii="Garamond" w:hAnsi="Garamond"/>
          <w:sz w:val="26"/>
          <w:szCs w:val="26"/>
          <w:lang w:val="id-ID"/>
        </w:rPr>
        <w:t>89</w:t>
      </w:r>
      <w:r w:rsidRPr="0030201E">
        <w:rPr>
          <w:rFonts w:ascii="Garamond" w:hAnsi="Garamond"/>
          <w:sz w:val="26"/>
          <w:szCs w:val="26"/>
          <w:lang w:val="id-ID"/>
        </w:rPr>
        <w:t xml:space="preserve"> memil</w:t>
      </w:r>
      <w:r>
        <w:rPr>
          <w:rFonts w:ascii="Garamond" w:hAnsi="Garamond"/>
          <w:sz w:val="26"/>
          <w:szCs w:val="26"/>
          <w:lang w:val="id-ID"/>
        </w:rPr>
        <w:t xml:space="preserve">iki arah hubungan yang </w:t>
      </w:r>
      <w:r w:rsidR="00DE5DA3">
        <w:rPr>
          <w:rFonts w:ascii="Garamond" w:hAnsi="Garamond"/>
          <w:sz w:val="26"/>
          <w:szCs w:val="26"/>
          <w:lang w:val="id-ID"/>
        </w:rPr>
        <w:t>negatif</w:t>
      </w:r>
      <w:r>
        <w:rPr>
          <w:rFonts w:ascii="Garamond" w:hAnsi="Garamond"/>
          <w:sz w:val="26"/>
          <w:szCs w:val="26"/>
          <w:lang w:val="id-ID"/>
        </w:rPr>
        <w:t>,  T statistiknya lebih kecil, s</w:t>
      </w:r>
      <w:r w:rsidRPr="0030201E">
        <w:rPr>
          <w:rFonts w:ascii="Garamond" w:hAnsi="Garamond"/>
          <w:sz w:val="26"/>
          <w:szCs w:val="26"/>
          <w:lang w:val="id-ID"/>
        </w:rPr>
        <w:t xml:space="preserve">ehingga </w:t>
      </w:r>
      <w:r>
        <w:rPr>
          <w:rFonts w:ascii="Garamond" w:hAnsi="Garamond"/>
          <w:sz w:val="26"/>
          <w:szCs w:val="26"/>
          <w:lang w:val="id-ID"/>
        </w:rPr>
        <w:t xml:space="preserve">hipotesisnya </w:t>
      </w:r>
      <w:r w:rsidRPr="0030201E">
        <w:rPr>
          <w:rFonts w:ascii="Garamond" w:hAnsi="Garamond"/>
          <w:sz w:val="26"/>
          <w:szCs w:val="26"/>
          <w:lang w:val="id-ID"/>
        </w:rPr>
        <w:t xml:space="preserve">dalam penelitian </w:t>
      </w:r>
      <w:r>
        <w:rPr>
          <w:rFonts w:ascii="Garamond" w:hAnsi="Garamond"/>
          <w:sz w:val="26"/>
          <w:szCs w:val="26"/>
          <w:lang w:val="id-ID"/>
        </w:rPr>
        <w:t>ini tidak dapat diterima.</w:t>
      </w:r>
    </w:p>
    <w:p w:rsidR="00DE5DA3" w:rsidRDefault="00DE5DA3" w:rsidP="008F580A">
      <w:pPr>
        <w:spacing w:after="4" w:line="249" w:lineRule="auto"/>
        <w:ind w:left="567" w:firstLine="567"/>
        <w:jc w:val="both"/>
        <w:rPr>
          <w:rFonts w:ascii="Garamond" w:hAnsi="Garamond"/>
          <w:sz w:val="26"/>
          <w:szCs w:val="26"/>
          <w:lang w:val="id-ID"/>
        </w:rPr>
      </w:pPr>
      <w:r>
        <w:rPr>
          <w:rFonts w:ascii="Garamond" w:hAnsi="Garamond"/>
          <w:sz w:val="26"/>
          <w:szCs w:val="26"/>
          <w:lang w:val="id-ID"/>
        </w:rPr>
        <w:t xml:space="preserve">Hipotesis 6. Dari hasil pengujian NPF terhadap FDR,memiliki nilai yang tidak signifikan. </w:t>
      </w:r>
      <w:r w:rsidRPr="0030201E">
        <w:rPr>
          <w:rFonts w:ascii="Garamond" w:hAnsi="Garamond"/>
          <w:sz w:val="26"/>
          <w:szCs w:val="26"/>
          <w:lang w:val="id-ID"/>
        </w:rPr>
        <w:t>Hasil tersebut terlihat dari n</w:t>
      </w:r>
      <w:r>
        <w:rPr>
          <w:rFonts w:ascii="Garamond" w:hAnsi="Garamond"/>
          <w:sz w:val="26"/>
          <w:szCs w:val="26"/>
          <w:lang w:val="id-ID"/>
        </w:rPr>
        <w:t>ilai T statistiknya sebesar 1,569 &lt;</w:t>
      </w:r>
      <w:r w:rsidRPr="0030201E">
        <w:rPr>
          <w:rFonts w:ascii="Garamond" w:hAnsi="Garamond"/>
          <w:sz w:val="26"/>
          <w:szCs w:val="26"/>
          <w:lang w:val="id-ID"/>
        </w:rPr>
        <w:t xml:space="preserve"> 1,96 serta nilai </w:t>
      </w:r>
      <w:r>
        <w:rPr>
          <w:rFonts w:ascii="Garamond" w:hAnsi="Garamond"/>
          <w:sz w:val="26"/>
          <w:szCs w:val="26"/>
          <w:lang w:val="id-ID"/>
        </w:rPr>
        <w:t>original sampling bernilai 0,190</w:t>
      </w:r>
      <w:r w:rsidRPr="0030201E">
        <w:rPr>
          <w:rFonts w:ascii="Garamond" w:hAnsi="Garamond"/>
          <w:sz w:val="26"/>
          <w:szCs w:val="26"/>
          <w:lang w:val="id-ID"/>
        </w:rPr>
        <w:t xml:space="preserve"> memil</w:t>
      </w:r>
      <w:r>
        <w:rPr>
          <w:rFonts w:ascii="Garamond" w:hAnsi="Garamond"/>
          <w:sz w:val="26"/>
          <w:szCs w:val="26"/>
          <w:lang w:val="id-ID"/>
        </w:rPr>
        <w:t>iki arah hubungan yang positif, tapi T statistiknya lebih kecil, s</w:t>
      </w:r>
      <w:r w:rsidRPr="0030201E">
        <w:rPr>
          <w:rFonts w:ascii="Garamond" w:hAnsi="Garamond"/>
          <w:sz w:val="26"/>
          <w:szCs w:val="26"/>
          <w:lang w:val="id-ID"/>
        </w:rPr>
        <w:t xml:space="preserve">ehingga </w:t>
      </w:r>
      <w:r>
        <w:rPr>
          <w:rFonts w:ascii="Garamond" w:hAnsi="Garamond"/>
          <w:sz w:val="26"/>
          <w:szCs w:val="26"/>
          <w:lang w:val="id-ID"/>
        </w:rPr>
        <w:t xml:space="preserve">hipotesisnya </w:t>
      </w:r>
      <w:r w:rsidRPr="0030201E">
        <w:rPr>
          <w:rFonts w:ascii="Garamond" w:hAnsi="Garamond"/>
          <w:sz w:val="26"/>
          <w:szCs w:val="26"/>
          <w:lang w:val="id-ID"/>
        </w:rPr>
        <w:t xml:space="preserve">dalam penelitian </w:t>
      </w:r>
      <w:r>
        <w:rPr>
          <w:rFonts w:ascii="Garamond" w:hAnsi="Garamond"/>
          <w:sz w:val="26"/>
          <w:szCs w:val="26"/>
          <w:lang w:val="id-ID"/>
        </w:rPr>
        <w:t>ini tidak dapat diterima.</w:t>
      </w:r>
    </w:p>
    <w:p w:rsidR="00DE5DA3" w:rsidRDefault="00DE5DA3" w:rsidP="008F580A">
      <w:pPr>
        <w:spacing w:after="4" w:line="249" w:lineRule="auto"/>
        <w:ind w:left="567" w:firstLine="567"/>
        <w:jc w:val="both"/>
        <w:rPr>
          <w:rFonts w:ascii="Garamond" w:hAnsi="Garamond"/>
          <w:sz w:val="26"/>
          <w:szCs w:val="26"/>
          <w:lang w:val="id-ID"/>
        </w:rPr>
      </w:pPr>
      <w:r>
        <w:rPr>
          <w:rFonts w:ascii="Garamond" w:hAnsi="Garamond"/>
          <w:sz w:val="26"/>
          <w:szCs w:val="26"/>
          <w:lang w:val="id-ID"/>
        </w:rPr>
        <w:t xml:space="preserve">Hipotesis 7. Dari hasil pengujian NPF terhadap ROA,memiliki nilai yang signifikan. </w:t>
      </w:r>
      <w:r w:rsidRPr="0030201E">
        <w:rPr>
          <w:rFonts w:ascii="Garamond" w:hAnsi="Garamond"/>
          <w:sz w:val="26"/>
          <w:szCs w:val="26"/>
          <w:lang w:val="id-ID"/>
        </w:rPr>
        <w:t>Hasil tersebut terlihat dari n</w:t>
      </w:r>
      <w:r>
        <w:rPr>
          <w:rFonts w:ascii="Garamond" w:hAnsi="Garamond"/>
          <w:sz w:val="26"/>
          <w:szCs w:val="26"/>
          <w:lang w:val="id-ID"/>
        </w:rPr>
        <w:t>ilai T statistiknya sebesar 2,990 &gt;</w:t>
      </w:r>
      <w:r w:rsidRPr="0030201E">
        <w:rPr>
          <w:rFonts w:ascii="Garamond" w:hAnsi="Garamond"/>
          <w:sz w:val="26"/>
          <w:szCs w:val="26"/>
          <w:lang w:val="id-ID"/>
        </w:rPr>
        <w:t xml:space="preserve"> 1,96 serta nilai </w:t>
      </w:r>
      <w:r>
        <w:rPr>
          <w:rFonts w:ascii="Garamond" w:hAnsi="Garamond"/>
          <w:sz w:val="26"/>
          <w:szCs w:val="26"/>
          <w:lang w:val="id-ID"/>
        </w:rPr>
        <w:t>original sampling bernilai -0,612</w:t>
      </w:r>
      <w:r w:rsidRPr="0030201E">
        <w:rPr>
          <w:rFonts w:ascii="Garamond" w:hAnsi="Garamond"/>
          <w:sz w:val="26"/>
          <w:szCs w:val="26"/>
          <w:lang w:val="id-ID"/>
        </w:rPr>
        <w:t xml:space="preserve"> memil</w:t>
      </w:r>
      <w:r>
        <w:rPr>
          <w:rFonts w:ascii="Garamond" w:hAnsi="Garamond"/>
          <w:sz w:val="26"/>
          <w:szCs w:val="26"/>
          <w:lang w:val="id-ID"/>
        </w:rPr>
        <w:t>iki arah hubungan yang negatif, tapi T statistiknya lebih besar, s</w:t>
      </w:r>
      <w:r w:rsidRPr="0030201E">
        <w:rPr>
          <w:rFonts w:ascii="Garamond" w:hAnsi="Garamond"/>
          <w:sz w:val="26"/>
          <w:szCs w:val="26"/>
          <w:lang w:val="id-ID"/>
        </w:rPr>
        <w:t xml:space="preserve">ehingga </w:t>
      </w:r>
      <w:r>
        <w:rPr>
          <w:rFonts w:ascii="Garamond" w:hAnsi="Garamond"/>
          <w:sz w:val="26"/>
          <w:szCs w:val="26"/>
          <w:lang w:val="id-ID"/>
        </w:rPr>
        <w:t xml:space="preserve">hipotesisnya </w:t>
      </w:r>
      <w:r w:rsidRPr="0030201E">
        <w:rPr>
          <w:rFonts w:ascii="Garamond" w:hAnsi="Garamond"/>
          <w:sz w:val="26"/>
          <w:szCs w:val="26"/>
          <w:lang w:val="id-ID"/>
        </w:rPr>
        <w:t xml:space="preserve">dalam penelitian </w:t>
      </w:r>
      <w:r>
        <w:rPr>
          <w:rFonts w:ascii="Garamond" w:hAnsi="Garamond"/>
          <w:sz w:val="26"/>
          <w:szCs w:val="26"/>
          <w:lang w:val="id-ID"/>
        </w:rPr>
        <w:t>ini dapat diterima.</w:t>
      </w:r>
    </w:p>
    <w:p w:rsidR="00E562EF" w:rsidRDefault="00E562EF" w:rsidP="00434096">
      <w:pPr>
        <w:pStyle w:val="Heading1"/>
        <w:ind w:left="0" w:right="556" w:firstLine="0"/>
        <w:rPr>
          <w:rFonts w:ascii="Segoe UI" w:hAnsi="Segoe UI"/>
          <w:b/>
          <w:bCs/>
          <w:sz w:val="26"/>
          <w:szCs w:val="26"/>
          <w:lang w:val="id-ID"/>
        </w:rPr>
      </w:pPr>
    </w:p>
    <w:p w:rsidR="005B597C" w:rsidRPr="00186ADF" w:rsidRDefault="00186ADF" w:rsidP="005B597C">
      <w:pPr>
        <w:pStyle w:val="Heading1"/>
        <w:ind w:right="556"/>
        <w:rPr>
          <w:rFonts w:ascii="Segoe UI" w:hAnsi="Segoe UI"/>
          <w:b/>
          <w:bCs/>
          <w:sz w:val="26"/>
          <w:szCs w:val="26"/>
          <w:lang w:val="id-ID"/>
        </w:rPr>
      </w:pPr>
      <w:r>
        <w:rPr>
          <w:rFonts w:ascii="Segoe UI" w:hAnsi="Segoe UI"/>
          <w:b/>
          <w:bCs/>
          <w:sz w:val="26"/>
          <w:szCs w:val="26"/>
          <w:lang w:val="id-ID"/>
        </w:rPr>
        <w:t>Kesimpulan</w:t>
      </w:r>
    </w:p>
    <w:p w:rsidR="00905407" w:rsidRDefault="00957506" w:rsidP="001960C6">
      <w:pPr>
        <w:spacing w:after="4" w:line="249" w:lineRule="auto"/>
        <w:ind w:left="-5" w:hanging="10"/>
        <w:jc w:val="both"/>
        <w:rPr>
          <w:rFonts w:ascii="Calibri" w:hAnsi="Calibri" w:cs="Calibri"/>
          <w:color w:val="000000"/>
          <w:lang w:val="id-ID" w:eastAsia="id-ID"/>
        </w:rPr>
      </w:pPr>
      <w:r>
        <w:rPr>
          <w:rFonts w:ascii="Garamond" w:hAnsi="Garamond"/>
          <w:sz w:val="26"/>
          <w:szCs w:val="26"/>
          <w:lang w:val="id-ID"/>
        </w:rPr>
        <w:t>penelitian yang dilakukan dapat ditarik kesimpulan bahwa, dari hipo</w:t>
      </w:r>
      <w:r w:rsidR="00024F95">
        <w:rPr>
          <w:rFonts w:ascii="Garamond" w:hAnsi="Garamond"/>
          <w:sz w:val="26"/>
          <w:szCs w:val="26"/>
          <w:lang w:val="id-ID"/>
        </w:rPr>
        <w:t>sesis yang di uji terlihat beberapa hipotesis yang diterima d</w:t>
      </w:r>
      <w:r>
        <w:rPr>
          <w:rFonts w:ascii="Garamond" w:hAnsi="Garamond"/>
          <w:sz w:val="26"/>
          <w:szCs w:val="26"/>
          <w:lang w:val="id-ID"/>
        </w:rPr>
        <w:t xml:space="preserve">an yang tidak diterima, adapun </w:t>
      </w:r>
      <w:r w:rsidR="007426E1">
        <w:rPr>
          <w:rFonts w:ascii="Garamond" w:hAnsi="Garamond"/>
          <w:sz w:val="26"/>
          <w:szCs w:val="26"/>
          <w:lang w:val="id-ID"/>
        </w:rPr>
        <w:t xml:space="preserve">7 </w:t>
      </w:r>
      <w:r>
        <w:rPr>
          <w:rFonts w:ascii="Garamond" w:hAnsi="Garamond"/>
          <w:sz w:val="26"/>
          <w:szCs w:val="26"/>
          <w:lang w:val="id-ID"/>
        </w:rPr>
        <w:t xml:space="preserve">hipotesis yang </w:t>
      </w:r>
      <w:r w:rsidR="007426E1">
        <w:rPr>
          <w:rFonts w:ascii="Garamond" w:hAnsi="Garamond"/>
          <w:sz w:val="26"/>
          <w:szCs w:val="26"/>
          <w:lang w:val="id-ID"/>
        </w:rPr>
        <w:t xml:space="preserve">di uji, </w:t>
      </w:r>
      <w:r>
        <w:rPr>
          <w:rFonts w:ascii="Garamond" w:hAnsi="Garamond"/>
          <w:sz w:val="26"/>
          <w:szCs w:val="26"/>
          <w:lang w:val="id-ID"/>
        </w:rPr>
        <w:t>dapat diterima</w:t>
      </w:r>
      <w:r w:rsidR="007426E1">
        <w:rPr>
          <w:rFonts w:ascii="Garamond" w:hAnsi="Garamond"/>
          <w:sz w:val="26"/>
          <w:szCs w:val="26"/>
          <w:lang w:val="id-ID"/>
        </w:rPr>
        <w:t xml:space="preserve"> hanya 3 hipotesis saja, yaitu </w:t>
      </w:r>
      <w:r w:rsidR="007426E1" w:rsidRPr="00121E4E">
        <w:rPr>
          <w:rFonts w:ascii="Calibri" w:hAnsi="Calibri" w:cs="Calibri"/>
          <w:color w:val="000000"/>
          <w:lang w:val="id-ID" w:eastAsia="id-ID"/>
        </w:rPr>
        <w:t>BOPO→ FDR</w:t>
      </w:r>
      <w:r w:rsidR="007426E1">
        <w:rPr>
          <w:rFonts w:ascii="Calibri" w:hAnsi="Calibri" w:cs="Calibri"/>
          <w:color w:val="000000"/>
          <w:lang w:val="id-ID" w:eastAsia="id-ID"/>
        </w:rPr>
        <w:t>,</w:t>
      </w:r>
      <w:r w:rsidR="007426E1" w:rsidRPr="007426E1">
        <w:rPr>
          <w:rFonts w:ascii="Calibri" w:hAnsi="Calibri" w:cs="Calibri"/>
          <w:color w:val="000000"/>
          <w:lang w:val="id-ID" w:eastAsia="id-ID"/>
        </w:rPr>
        <w:t xml:space="preserve"> </w:t>
      </w:r>
      <w:r w:rsidR="007426E1" w:rsidRPr="00121E4E">
        <w:rPr>
          <w:rFonts w:ascii="Calibri" w:hAnsi="Calibri" w:cs="Calibri"/>
          <w:color w:val="000000"/>
          <w:lang w:val="id-ID" w:eastAsia="id-ID"/>
        </w:rPr>
        <w:t>CAR→ FDR</w:t>
      </w:r>
      <w:r w:rsidR="007426E1">
        <w:rPr>
          <w:rFonts w:ascii="Calibri" w:hAnsi="Calibri" w:cs="Calibri"/>
          <w:color w:val="000000"/>
          <w:lang w:val="id-ID" w:eastAsia="id-ID"/>
        </w:rPr>
        <w:t xml:space="preserve">, dan </w:t>
      </w:r>
      <w:r w:rsidR="007426E1" w:rsidRPr="00121E4E">
        <w:rPr>
          <w:rFonts w:ascii="Calibri" w:hAnsi="Calibri" w:cs="Calibri"/>
          <w:color w:val="000000"/>
          <w:lang w:val="id-ID" w:eastAsia="id-ID"/>
        </w:rPr>
        <w:t>NPF→ ROA</w:t>
      </w:r>
      <w:r w:rsidR="007426E1">
        <w:rPr>
          <w:rFonts w:ascii="Calibri" w:hAnsi="Calibri" w:cs="Calibri"/>
          <w:color w:val="000000"/>
          <w:lang w:val="id-ID" w:eastAsia="id-ID"/>
        </w:rPr>
        <w:t xml:space="preserve">, sedangkan 4 hipotesis tidak diterima, yaitu </w:t>
      </w:r>
      <w:r w:rsidR="007426E1" w:rsidRPr="00121E4E">
        <w:rPr>
          <w:rFonts w:ascii="Calibri" w:hAnsi="Calibri" w:cs="Calibri"/>
          <w:color w:val="000000"/>
          <w:lang w:val="id-ID" w:eastAsia="id-ID"/>
        </w:rPr>
        <w:t>BOPO→ ROA</w:t>
      </w:r>
      <w:r w:rsidR="007426E1">
        <w:rPr>
          <w:rFonts w:ascii="Calibri" w:hAnsi="Calibri" w:cs="Calibri"/>
          <w:color w:val="000000"/>
          <w:lang w:val="id-ID" w:eastAsia="id-ID"/>
        </w:rPr>
        <w:t xml:space="preserve">, </w:t>
      </w:r>
      <w:r w:rsidR="007426E1" w:rsidRPr="00121E4E">
        <w:rPr>
          <w:rFonts w:ascii="Calibri" w:hAnsi="Calibri" w:cs="Calibri"/>
          <w:color w:val="000000"/>
          <w:lang w:val="id-ID" w:eastAsia="id-ID"/>
        </w:rPr>
        <w:t>CAR→ ROA</w:t>
      </w:r>
      <w:r w:rsidR="007426E1">
        <w:rPr>
          <w:rFonts w:ascii="Calibri" w:hAnsi="Calibri" w:cs="Calibri"/>
          <w:color w:val="000000"/>
          <w:lang w:val="id-ID" w:eastAsia="id-ID"/>
        </w:rPr>
        <w:t xml:space="preserve">, </w:t>
      </w:r>
      <w:r w:rsidR="007426E1" w:rsidRPr="00121E4E">
        <w:rPr>
          <w:rFonts w:ascii="Calibri" w:hAnsi="Calibri" w:cs="Calibri"/>
          <w:color w:val="000000"/>
          <w:lang w:val="id-ID" w:eastAsia="id-ID"/>
        </w:rPr>
        <w:t>FDR→ ROA</w:t>
      </w:r>
      <w:r w:rsidR="007426E1">
        <w:rPr>
          <w:rFonts w:ascii="Calibri" w:hAnsi="Calibri" w:cs="Calibri"/>
          <w:color w:val="000000"/>
          <w:lang w:val="id-ID" w:eastAsia="id-ID"/>
        </w:rPr>
        <w:t xml:space="preserve">, dan </w:t>
      </w:r>
      <w:r w:rsidR="007426E1" w:rsidRPr="00121E4E">
        <w:rPr>
          <w:rFonts w:ascii="Calibri" w:hAnsi="Calibri" w:cs="Calibri"/>
          <w:color w:val="000000"/>
          <w:lang w:val="id-ID" w:eastAsia="id-ID"/>
        </w:rPr>
        <w:t>NPF→ FDR</w:t>
      </w:r>
      <w:r w:rsidR="007426E1">
        <w:rPr>
          <w:rFonts w:ascii="Calibri" w:hAnsi="Calibri" w:cs="Calibri"/>
          <w:color w:val="000000"/>
          <w:lang w:val="id-ID" w:eastAsia="id-ID"/>
        </w:rPr>
        <w:t>.</w:t>
      </w:r>
    </w:p>
    <w:p w:rsidR="007426E1" w:rsidRDefault="007426E1" w:rsidP="001960C6">
      <w:pPr>
        <w:spacing w:after="4" w:line="249" w:lineRule="auto"/>
        <w:ind w:left="-5" w:hanging="10"/>
        <w:jc w:val="both"/>
        <w:rPr>
          <w:rFonts w:ascii="Calibri" w:hAnsi="Calibri" w:cs="Calibri"/>
          <w:color w:val="000000"/>
          <w:lang w:val="id-ID" w:eastAsia="id-ID"/>
        </w:rPr>
      </w:pPr>
    </w:p>
    <w:p w:rsidR="007426E1" w:rsidRDefault="007426E1" w:rsidP="001960C6">
      <w:pPr>
        <w:spacing w:after="4" w:line="249" w:lineRule="auto"/>
        <w:ind w:left="-5" w:hanging="10"/>
        <w:jc w:val="both"/>
        <w:rPr>
          <w:rFonts w:ascii="Garamond" w:hAnsi="Garamond"/>
          <w:sz w:val="26"/>
          <w:szCs w:val="26"/>
          <w:lang w:val="id-ID"/>
        </w:rPr>
      </w:pPr>
    </w:p>
    <w:bookmarkEnd w:id="1"/>
    <w:p w:rsidR="00BA6D8A" w:rsidRPr="00186ADF" w:rsidRDefault="00BA6D8A" w:rsidP="00BA6D8A">
      <w:pPr>
        <w:rPr>
          <w:lang w:val="id-ID"/>
        </w:rPr>
      </w:pPr>
    </w:p>
    <w:p w:rsidR="00ED6C0D" w:rsidRPr="00434096" w:rsidRDefault="00ED6C0D" w:rsidP="00434096">
      <w:pPr>
        <w:pStyle w:val="Heading1"/>
        <w:spacing w:after="120" w:line="276" w:lineRule="auto"/>
        <w:jc w:val="center"/>
        <w:rPr>
          <w:rFonts w:ascii="Segoe UI" w:hAnsi="Segoe UI"/>
          <w:bCs/>
          <w:sz w:val="22"/>
          <w:szCs w:val="22"/>
          <w:lang w:val="id-ID"/>
        </w:rPr>
      </w:pPr>
      <w:bookmarkStart w:id="2" w:name="_Toc454003508"/>
      <w:r w:rsidRPr="00893C98">
        <w:rPr>
          <w:rFonts w:ascii="Garamond" w:hAnsi="Garamond" w:cstheme="majorBidi"/>
          <w:b/>
          <w:bCs/>
          <w:sz w:val="26"/>
          <w:szCs w:val="26"/>
        </w:rPr>
        <w:t>DAFTAR PUSTAKA</w:t>
      </w:r>
      <w:bookmarkEnd w:id="2"/>
      <w:r w:rsidR="00BA6D8A">
        <w:rPr>
          <w:rFonts w:ascii="Garamond" w:hAnsi="Garamond" w:cstheme="majorBidi"/>
          <w:b/>
          <w:bCs/>
          <w:sz w:val="26"/>
          <w:szCs w:val="26"/>
        </w:rPr>
        <w:t xml:space="preserve"> </w:t>
      </w:r>
    </w:p>
    <w:p w:rsidR="00434096" w:rsidRPr="00434096" w:rsidRDefault="00434096" w:rsidP="00434096">
      <w:pPr>
        <w:widowControl w:val="0"/>
        <w:autoSpaceDE w:val="0"/>
        <w:autoSpaceDN w:val="0"/>
        <w:adjustRightInd w:val="0"/>
        <w:spacing w:after="120"/>
        <w:ind w:left="480" w:hanging="480"/>
        <w:rPr>
          <w:noProof/>
        </w:rPr>
      </w:pPr>
      <w:r>
        <w:rPr>
          <w:lang w:val="id-ID"/>
        </w:rPr>
        <w:fldChar w:fldCharType="begin" w:fldLock="1"/>
      </w:r>
      <w:r>
        <w:rPr>
          <w:lang w:val="id-ID"/>
        </w:rPr>
        <w:instrText xml:space="preserve">ADDIN Mendeley Bibliography CSL_BIBLIOGRAPHY </w:instrText>
      </w:r>
      <w:r>
        <w:rPr>
          <w:lang w:val="id-ID"/>
        </w:rPr>
        <w:fldChar w:fldCharType="separate"/>
      </w:r>
      <w:r w:rsidRPr="00434096">
        <w:rPr>
          <w:noProof/>
        </w:rPr>
        <w:t>Basuki, A. (2014). Pengaruh Kebijakan Manajemen Dan Pembiayaan Terhadap Kinerja Bank Syariah. Jurnal Ekonomi Dan Bisnis Islam, 172.’</w:t>
      </w:r>
    </w:p>
    <w:p w:rsidR="00434096" w:rsidRPr="00434096" w:rsidRDefault="00434096" w:rsidP="00434096">
      <w:pPr>
        <w:widowControl w:val="0"/>
        <w:autoSpaceDE w:val="0"/>
        <w:autoSpaceDN w:val="0"/>
        <w:adjustRightInd w:val="0"/>
        <w:spacing w:after="120"/>
        <w:ind w:left="480" w:hanging="480"/>
        <w:rPr>
          <w:noProof/>
        </w:rPr>
      </w:pPr>
      <w:r w:rsidRPr="00434096">
        <w:rPr>
          <w:noProof/>
        </w:rPr>
        <w:t xml:space="preserve">Car, Pengaruh, Bopo Terhadap, R O A Dengan, and Jl Sudirman No, ‘NPF </w:t>
      </w:r>
      <w:r w:rsidR="00517422" w:rsidRPr="00434096">
        <w:rPr>
          <w:noProof/>
        </w:rPr>
        <w:t>sebagai variabel intervening pada btpn syariah 2015</w:t>
      </w:r>
      <w:r w:rsidRPr="00434096">
        <w:rPr>
          <w:noProof/>
        </w:rPr>
        <w:t>-2019’, 137, 2019, 63–71</w:t>
      </w:r>
    </w:p>
    <w:p w:rsidR="00434096" w:rsidRPr="00434096" w:rsidRDefault="00434096" w:rsidP="00434096">
      <w:pPr>
        <w:widowControl w:val="0"/>
        <w:autoSpaceDE w:val="0"/>
        <w:autoSpaceDN w:val="0"/>
        <w:adjustRightInd w:val="0"/>
        <w:spacing w:after="120"/>
        <w:ind w:left="480" w:hanging="480"/>
        <w:rPr>
          <w:noProof/>
        </w:rPr>
      </w:pPr>
      <w:r w:rsidRPr="00434096">
        <w:rPr>
          <w:noProof/>
        </w:rPr>
        <w:t xml:space="preserve">KNKS, ‘Trend Konversi Ke Bank Syariah Tingkatkan Efisiensi Dan Produktivitas Bisnis’, </w:t>
      </w:r>
      <w:r w:rsidRPr="00434096">
        <w:rPr>
          <w:i/>
          <w:iCs/>
          <w:noProof/>
        </w:rPr>
        <w:t>Komite Nasional Keuangan Syariah</w:t>
      </w:r>
      <w:r w:rsidRPr="00434096">
        <w:rPr>
          <w:noProof/>
        </w:rPr>
        <w:t>, 9, 2020, 11</w:t>
      </w:r>
    </w:p>
    <w:p w:rsidR="00434096" w:rsidRPr="00434096" w:rsidRDefault="00434096" w:rsidP="00434096">
      <w:pPr>
        <w:widowControl w:val="0"/>
        <w:autoSpaceDE w:val="0"/>
        <w:autoSpaceDN w:val="0"/>
        <w:adjustRightInd w:val="0"/>
        <w:spacing w:after="120"/>
        <w:ind w:left="480" w:hanging="480"/>
        <w:rPr>
          <w:noProof/>
        </w:rPr>
      </w:pPr>
      <w:r w:rsidRPr="00434096">
        <w:rPr>
          <w:noProof/>
        </w:rPr>
        <w:t>‘Nasution, N. H. (2014). Current Issue Lembaga Keuangan Syariah. Jakarta: Ikatan Ahli Ekonomi Indesia’</w:t>
      </w:r>
    </w:p>
    <w:p w:rsidR="00434096" w:rsidRPr="00434096" w:rsidRDefault="00434096" w:rsidP="00434096">
      <w:pPr>
        <w:widowControl w:val="0"/>
        <w:autoSpaceDE w:val="0"/>
        <w:autoSpaceDN w:val="0"/>
        <w:adjustRightInd w:val="0"/>
        <w:spacing w:after="120"/>
        <w:ind w:left="480" w:hanging="480"/>
        <w:rPr>
          <w:noProof/>
        </w:rPr>
      </w:pPr>
      <w:r w:rsidRPr="00434096">
        <w:rPr>
          <w:noProof/>
        </w:rPr>
        <w:t>‘Ramadhani, I. (2018). Analisis Pengaruh FDR, CDR, NPF Dan BOPO Terhadap Profitabilitas Bank Syariah Di Indonesia 2007-2012. Jurnal Ilmiah, 2’</w:t>
      </w:r>
    </w:p>
    <w:p w:rsidR="00434096" w:rsidRPr="00434096" w:rsidRDefault="00434096" w:rsidP="00434096">
      <w:pPr>
        <w:widowControl w:val="0"/>
        <w:autoSpaceDE w:val="0"/>
        <w:autoSpaceDN w:val="0"/>
        <w:adjustRightInd w:val="0"/>
        <w:spacing w:after="120"/>
        <w:ind w:left="480" w:hanging="480"/>
        <w:rPr>
          <w:noProof/>
        </w:rPr>
      </w:pPr>
      <w:r w:rsidRPr="00434096">
        <w:rPr>
          <w:noProof/>
        </w:rPr>
        <w:t>‘Wahyuni, M. (2017). Analisis Pengaruh CAR, NPF, BOPO Terhadap ROA Dimediasi Oleh NOM. Jurnal Bisnis Manajemen, 41.’</w:t>
      </w:r>
    </w:p>
    <w:p w:rsidR="00434096" w:rsidRPr="00434096" w:rsidRDefault="00434096" w:rsidP="00434096">
      <w:pPr>
        <w:widowControl w:val="0"/>
        <w:autoSpaceDE w:val="0"/>
        <w:autoSpaceDN w:val="0"/>
        <w:adjustRightInd w:val="0"/>
        <w:spacing w:after="120"/>
        <w:ind w:left="480" w:hanging="480"/>
        <w:rPr>
          <w:noProof/>
        </w:rPr>
      </w:pPr>
      <w:r w:rsidRPr="00434096">
        <w:rPr>
          <w:noProof/>
        </w:rPr>
        <w:t>‘Wangsawidjaja, A. (2012). Pembiayaan Bank Syariah. Jakarta: PT. Gramedia Pustaka Utama.’</w:t>
      </w:r>
    </w:p>
    <w:p w:rsidR="00434096" w:rsidRPr="00434096" w:rsidRDefault="00434096" w:rsidP="00434096">
      <w:pPr>
        <w:widowControl w:val="0"/>
        <w:autoSpaceDE w:val="0"/>
        <w:autoSpaceDN w:val="0"/>
        <w:adjustRightInd w:val="0"/>
        <w:spacing w:after="120"/>
        <w:ind w:left="480" w:hanging="480"/>
        <w:rPr>
          <w:noProof/>
        </w:rPr>
      </w:pPr>
      <w:r w:rsidRPr="00434096">
        <w:rPr>
          <w:noProof/>
        </w:rPr>
        <w:t>‘WIdyaningrum, L., &amp; Septiarini, D. (2015). Pengaruh CAR, NPF, FDR, Dan OER Terhadap ROA Pada Bank Pembiayaan Rakyat Syariah Di Indonesia Periode Januari 2009 Hingga Mei 2014. JESTT, 970-985’</w:t>
      </w:r>
    </w:p>
    <w:p w:rsidR="00434096" w:rsidRPr="00434096" w:rsidRDefault="00434096" w:rsidP="00434096">
      <w:pPr>
        <w:widowControl w:val="0"/>
        <w:autoSpaceDE w:val="0"/>
        <w:autoSpaceDN w:val="0"/>
        <w:adjustRightInd w:val="0"/>
        <w:spacing w:after="120"/>
        <w:ind w:left="480" w:hanging="480"/>
        <w:rPr>
          <w:noProof/>
        </w:rPr>
      </w:pPr>
      <w:r w:rsidRPr="00434096">
        <w:rPr>
          <w:noProof/>
        </w:rPr>
        <w:t>‘WIdyati, S. (2016). Analisis Pengaruh CAR, NPF, BOPO Terhadap ROA. Jurnal EKonomi, 16.’</w:t>
      </w:r>
    </w:p>
    <w:p w:rsidR="00434096" w:rsidRPr="00434096" w:rsidRDefault="00434096" w:rsidP="00434096">
      <w:pPr>
        <w:spacing w:after="120"/>
        <w:rPr>
          <w:lang w:val="id-ID"/>
        </w:rPr>
      </w:pPr>
      <w:r>
        <w:rPr>
          <w:lang w:val="id-ID"/>
        </w:rPr>
        <w:fldChar w:fldCharType="end"/>
      </w:r>
    </w:p>
    <w:sectPr w:rsidR="00434096" w:rsidRPr="00434096" w:rsidSect="00BA6D8A">
      <w:headerReference w:type="even" r:id="rId13"/>
      <w:headerReference w:type="default" r:id="rId14"/>
      <w:pgSz w:w="11907" w:h="16840" w:code="9"/>
      <w:pgMar w:top="2552" w:right="1985" w:bottom="2552" w:left="1985" w:header="2098" w:footer="17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79" w:rsidRDefault="00EB2A79" w:rsidP="00AC75B1">
      <w:r>
        <w:separator/>
      </w:r>
    </w:p>
  </w:endnote>
  <w:endnote w:type="continuationSeparator" w:id="0">
    <w:p w:rsidR="00EB2A79" w:rsidRDefault="00EB2A79" w:rsidP="00A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isha">
    <w:charset w:val="00"/>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79" w:rsidRDefault="00EB2A79" w:rsidP="00AC75B1">
      <w:r>
        <w:separator/>
      </w:r>
    </w:p>
  </w:footnote>
  <w:footnote w:type="continuationSeparator" w:id="0">
    <w:p w:rsidR="00EB2A79" w:rsidRDefault="00EB2A79" w:rsidP="00AC75B1">
      <w:r>
        <w:continuationSeparator/>
      </w:r>
    </w:p>
  </w:footnote>
  <w:footnote w:id="1">
    <w:p w:rsidR="00B37C8E" w:rsidRPr="009023ED" w:rsidRDefault="00B37C8E" w:rsidP="000F789D">
      <w:pPr>
        <w:pStyle w:val="FootnoteText"/>
        <w:ind w:firstLine="709"/>
        <w:rPr>
          <w:lang w:val="id-ID"/>
        </w:rPr>
      </w:pPr>
      <w:r>
        <w:rPr>
          <w:rStyle w:val="FootnoteReference"/>
        </w:rPr>
        <w:footnoteRef/>
      </w:r>
      <w:r>
        <w:t xml:space="preserve"> </w:t>
      </w:r>
      <w:r>
        <w:fldChar w:fldCharType="begin" w:fldLock="1"/>
      </w:r>
      <w:r>
        <w:instrText>ADDIN CSL_CITATION {"citationItems":[{"id":"ITEM-1","itemData":{"author":[{"dropping-particle":"","family":"KNKS","given":"","non-dropping-particle":"","parse-names":false,"suffix":""}],"container-title":"Komite Nasional Keuangan Syariah","id":"ITEM-1","issue":"9","issued":{"date-parts":[["2020"]]},"page":"11","title":"Trend Konversi Ke Bank Syariah Tingkatkan Efisiensi dan Produktivitas Bisnis","type":"article-journal"},"uris":["http://www.mendeley.com/documents/?uuid=a09e0bc4-d7db-4b35-a288-829e4d76ff97"]}],"mendeley":{"formattedCitation":"KNKS, ‘Trend Konversi Ke Bank Syariah Tingkatkan Efisiensi Dan Produktivitas Bisnis’, &lt;i&gt;Komite Nasional Keuangan Syariah&lt;/i&gt;, 9, 2020, 11.","plainTextFormattedCitation":"KNKS, ‘Trend Konversi Ke Bank Syariah Tingkatkan Efisiensi Dan Produktivitas Bisnis’, Komite Nasional Keuangan Syariah, 9, 2020, 11.","previouslyFormattedCitation":"KNKS, ‘Trend Konversi Ke Bank Syariah Tingkatkan Efisiensi Dan Produktivitas Bisnis’, &lt;i&gt;Komite Nasional Keuangan Syariah&lt;/i&gt;, 9, 2020, 11."},"properties":{"noteIndex":1},"schema":"https://github.com/citation-style-language/schema/raw/master/csl-citation.json"}</w:instrText>
      </w:r>
      <w:r>
        <w:fldChar w:fldCharType="separate"/>
      </w:r>
      <w:r w:rsidRPr="009023ED">
        <w:rPr>
          <w:noProof/>
        </w:rPr>
        <w:t xml:space="preserve">KNKS, ‘Trend Konversi Ke Bank Syariah Tingkatkan Efisiensi Dan Produktivitas Bisnis’, </w:t>
      </w:r>
      <w:r w:rsidRPr="009023ED">
        <w:rPr>
          <w:i/>
          <w:noProof/>
        </w:rPr>
        <w:t>Komite Nasional Keuangan Syariah</w:t>
      </w:r>
      <w:r w:rsidRPr="009023ED">
        <w:rPr>
          <w:noProof/>
        </w:rPr>
        <w:t>, 9, 2020, 11.</w:t>
      </w:r>
      <w:r>
        <w:fldChar w:fldCharType="end"/>
      </w:r>
    </w:p>
  </w:footnote>
  <w:footnote w:id="2">
    <w:p w:rsidR="00B37C8E" w:rsidRPr="00BB54AD" w:rsidRDefault="00B37C8E" w:rsidP="000F789D">
      <w:pPr>
        <w:pStyle w:val="FootnoteText"/>
        <w:ind w:firstLine="709"/>
        <w:rPr>
          <w:lang w:val="id-ID"/>
        </w:rPr>
      </w:pPr>
      <w:r>
        <w:rPr>
          <w:rStyle w:val="FootnoteReference"/>
        </w:rPr>
        <w:footnoteRef/>
      </w:r>
      <w:r>
        <w:t xml:space="preserve"> </w:t>
      </w:r>
      <w:r>
        <w:fldChar w:fldCharType="begin" w:fldLock="1"/>
      </w:r>
      <w:r>
        <w:instrText>ADDIN CSL_CITATION {"citationItems":[{"id":"ITEM-1","itemData":{"id":"ITEM-1","issued":{"date-parts":[["0"]]},"title":"Basuki, A. (2014). Pengaruh Kebijakan Manajemen dan Pembiayaan Terhadap Kinerja Bank Syariah. Jurnal Ekonomi dan Bisnis Islam, 172.","type":"article-journal"},"uris":["http://www.mendeley.com/documents/?uuid=87de2231-abe4-4451-9c47-e59d8f5c35f9"]}],"mendeley":{"formattedCitation":"‘Basuki, A. (2014). Pengaruh Kebijakan Manajemen Dan Pembiayaan Terhadap Kinerja Bank Syariah. Jurnal Ekonomi Dan Bisnis Islam, 172.’","plainTextFormattedCitation":"‘Basuki, A. (2014). Pengaruh Kebijakan Manajemen Dan Pembiayaan Terhadap Kinerja Bank Syariah. Jurnal Ekonomi Dan Bisnis Islam, 172.’","previouslyFormattedCitation":"‘Basuki, A. (2014). Pengaruh Kebijakan Manajemen Dan Pembiayaan Terhadap Kinerja Bank Syariah. Jurnal Ekonomi Dan Bisnis Islam, 172.’"},"properties":{"noteIndex":2},"schema":"https://github.com/citation-style-language/schema/raw/master/csl-citation.json"}</w:instrText>
      </w:r>
      <w:r>
        <w:fldChar w:fldCharType="separate"/>
      </w:r>
      <w:r w:rsidRPr="00BB54AD">
        <w:rPr>
          <w:noProof/>
        </w:rPr>
        <w:t>‘Basuki, A. (2014). Pengaruh Kebijakan Manajemen Dan Pembiayaan Terhadap Kinerja Bank Syariah. Jurnal Ekonomi Dan Bisnis Islam, 172.’</w:t>
      </w:r>
      <w:r>
        <w:fldChar w:fldCharType="end"/>
      </w:r>
    </w:p>
  </w:footnote>
  <w:footnote w:id="3">
    <w:p w:rsidR="00B37C8E" w:rsidRPr="00B37C8E" w:rsidRDefault="00B37C8E" w:rsidP="000F789D">
      <w:pPr>
        <w:pStyle w:val="FootnoteText"/>
        <w:ind w:firstLine="709"/>
        <w:rPr>
          <w:lang w:val="id-ID"/>
        </w:rPr>
      </w:pPr>
      <w:r>
        <w:rPr>
          <w:rStyle w:val="FootnoteReference"/>
        </w:rPr>
        <w:footnoteRef/>
      </w:r>
      <w:r>
        <w:t xml:space="preserve"> </w:t>
      </w:r>
      <w:r>
        <w:fldChar w:fldCharType="begin" w:fldLock="1"/>
      </w:r>
      <w:r w:rsidR="00C9017B">
        <w:instrText>ADDIN CSL_CITATION {"citationItems":[{"id":"ITEM-1","itemData":{"author":[{"dropping-particle":"","family":"Car","given":"Pengaruh","non-dropping-particle":"","parse-names":false,"suffix":""},{"dropping-particle":"","family":"Terhadap","given":"Bopo","non-dropping-particle":"","parse-names":false,"suffix":""},{"dropping-particle":"","family":"Dengan","given":"R O A","non-dropping-particle":"","parse-names":false,"suffix":""},{"dropping-particle":"","family":"No","given":"Jl Sudirman","non-dropping-particle":"","parse-names":false,"suffix":""}],"id":"ITEM-1","issue":"137","issued":{"date-parts":[["2019"]]},"page":"63-71","title":"NPF SEBAGAI VARIABEL INTERVENING PADA BTPN SYARIAH 2015-2019","type":"article-journal"},"uris":["http://www.mendeley.com/documents/?uuid=4cca81b9-27cd-4cf6-a0b0-52f876784b64"]}],"mendeley":{"formattedCitation":"Pengaruh Car and others, ‘NPF SEBAGAI VARIABEL INTERVENING PADA BTPN SYARIAH 2015-2019’, 137, 2019, 63–71.","plainTextFormattedCitation":"Pengaruh Car and others, ‘NPF SEBAGAI VARIABEL INTERVENING PADA BTPN SYARIAH 2015-2019’, 137, 2019, 63–71.","previouslyFormattedCitation":"Pengaruh Car and others, ‘NPF SEBAGAI VARIABEL INTERVENING PADA BTPN SYARIAH 2015-2019’, 137, 2019, 63–71."},"properties":{"noteIndex":3},"schema":"https://github.com/citation-style-language/schema/raw/master/csl-citation.json"}</w:instrText>
      </w:r>
      <w:r>
        <w:fldChar w:fldCharType="separate"/>
      </w:r>
      <w:r w:rsidRPr="00B37C8E">
        <w:rPr>
          <w:noProof/>
        </w:rPr>
        <w:t>Pengaruh Car and others, ‘</w:t>
      </w:r>
      <w:r w:rsidR="00947BC0" w:rsidRPr="00B37C8E">
        <w:rPr>
          <w:noProof/>
        </w:rPr>
        <w:t>NPF Sebagai Variabel Intervening Pada Btpn Syariah</w:t>
      </w:r>
      <w:r w:rsidRPr="00B37C8E">
        <w:rPr>
          <w:noProof/>
        </w:rPr>
        <w:t xml:space="preserve"> 2015-2019’, 137, 2019, 63–71.</w:t>
      </w:r>
      <w:r>
        <w:fldChar w:fldCharType="end"/>
      </w:r>
    </w:p>
  </w:footnote>
  <w:footnote w:id="4">
    <w:p w:rsidR="00C9017B" w:rsidRPr="00C9017B" w:rsidRDefault="00C9017B" w:rsidP="000F789D">
      <w:pPr>
        <w:pStyle w:val="FootnoteText"/>
        <w:ind w:firstLine="709"/>
        <w:rPr>
          <w:lang w:val="id-ID"/>
        </w:rPr>
      </w:pPr>
      <w:r>
        <w:rPr>
          <w:rStyle w:val="FootnoteReference"/>
        </w:rPr>
        <w:footnoteRef/>
      </w:r>
      <w:r>
        <w:t xml:space="preserve"> </w:t>
      </w:r>
      <w:r>
        <w:fldChar w:fldCharType="begin" w:fldLock="1"/>
      </w:r>
      <w:r w:rsidR="008572F5">
        <w:instrText>ADDIN CSL_CITATION {"citationItems":[{"id":"ITEM-1","itemData":{"id":"ITEM-1","issued":{"date-parts":[["0"]]},"title":"Nasution, N. H. (2014). Current Issue Lembaga Keuangan Syariah. Jakarta: Ikatan Ahli Ekonomi Indesia","type":"article-journal"},"uris":["http://www.mendeley.com/documents/?uuid=5f0313ec-4f60-48bb-95a9-5a29dbe4f3c5"]}],"mendeley":{"formattedCitation":"‘Nasution, N. H. (2014). Current Issue Lembaga Keuangan Syariah. Jakarta: Ikatan Ahli Ekonomi Indesia’.","plainTextFormattedCitation":"‘Nasution, N. H. (2014). Current Issue Lembaga Keuangan Syariah. Jakarta: Ikatan Ahli Ekonomi Indesia’.","previouslyFormattedCitation":"‘Nasution, N. H. (2014). Current Issue Lembaga Keuangan Syariah. Jakarta: Ikatan Ahli Ekonomi Indesia’."},"properties":{"noteIndex":4},"schema":"https://github.com/citation-style-language/schema/raw/master/csl-citation.json"}</w:instrText>
      </w:r>
      <w:r>
        <w:fldChar w:fldCharType="separate"/>
      </w:r>
      <w:r w:rsidR="008572F5" w:rsidRPr="008572F5">
        <w:rPr>
          <w:noProof/>
        </w:rPr>
        <w:t>‘Nasution, N. H. (2014). Current Issue Lembaga Keuangan Syariah. Jakarta: Ikatan Ahli Ekonomi Indesia’.</w:t>
      </w:r>
      <w:r>
        <w:fldChar w:fldCharType="end"/>
      </w:r>
    </w:p>
  </w:footnote>
  <w:footnote w:id="5">
    <w:p w:rsidR="008572F5" w:rsidRPr="008572F5" w:rsidRDefault="008572F5" w:rsidP="000F789D">
      <w:pPr>
        <w:pStyle w:val="FootnoteText"/>
        <w:ind w:firstLine="709"/>
        <w:rPr>
          <w:lang w:val="id-ID"/>
        </w:rPr>
      </w:pPr>
      <w:r>
        <w:rPr>
          <w:rStyle w:val="FootnoteReference"/>
        </w:rPr>
        <w:footnoteRef/>
      </w:r>
      <w:r>
        <w:t xml:space="preserve"> </w:t>
      </w:r>
      <w:r>
        <w:fldChar w:fldCharType="begin" w:fldLock="1"/>
      </w:r>
      <w:r>
        <w:instrText>ADDIN CSL_CITATION {"citationItems":[{"id":"ITEM-1","itemData":{"author":[{"dropping-particle":"","family":"KNKS","given":"","non-dropping-particle":"","parse-names":false,"suffix":""}],"container-title":"Komite Nasional Keuangan Syariah","id":"ITEM-1","issue":"9","issued":{"date-parts":[["2020"]]},"page":"11","title":"Trend Konversi Ke Bank Syariah Tingkatkan Efisiensi dan Produktivitas Bisnis","type":"article-journal"},"uris":["http://www.mendeley.com/documents/?uuid=a09e0bc4-d7db-4b35-a288-829e4d76ff97"]}],"mendeley":{"formattedCitation":"KNKS.","plainTextFormattedCitation":"KNKS.","previouslyFormattedCitation":"KNKS."},"properties":{"noteIndex":5},"schema":"https://github.com/citation-style-language/schema/raw/master/csl-citation.json"}</w:instrText>
      </w:r>
      <w:r>
        <w:fldChar w:fldCharType="separate"/>
      </w:r>
      <w:r w:rsidRPr="008572F5">
        <w:rPr>
          <w:noProof/>
        </w:rPr>
        <w:t>KNKS.</w:t>
      </w:r>
      <w:r>
        <w:fldChar w:fldCharType="end"/>
      </w:r>
    </w:p>
  </w:footnote>
  <w:footnote w:id="6">
    <w:p w:rsidR="008572F5" w:rsidRPr="008572F5" w:rsidRDefault="008572F5" w:rsidP="000F789D">
      <w:pPr>
        <w:pStyle w:val="FootnoteText"/>
        <w:ind w:firstLine="709"/>
        <w:rPr>
          <w:lang w:val="id-ID"/>
        </w:rPr>
      </w:pPr>
      <w:r>
        <w:rPr>
          <w:rStyle w:val="FootnoteReference"/>
        </w:rPr>
        <w:footnoteRef/>
      </w:r>
      <w:r>
        <w:t xml:space="preserve"> </w:t>
      </w:r>
      <w:r>
        <w:fldChar w:fldCharType="begin" w:fldLock="1"/>
      </w:r>
      <w:r w:rsidR="0047361C">
        <w:instrText>ADDIN CSL_CITATION {"citationItems":[{"id":"ITEM-1","itemData":{"id":"ITEM-1","issued":{"date-parts":[["0"]]},"title":"Wangsawidjaja, A. (2012). Pembiayaan Bank Syariah. Jakarta: PT. Gramedia Pustaka Utama.","type":"article-journal"},"uris":["http://www.mendeley.com/documents/?uuid=c7afc79f-c3aa-4b62-92ff-4ad1ac50b745"]}],"mendeley":{"formattedCitation":"‘Wangsawidjaja, A. (2012). Pembiayaan Bank Syariah. Jakarta: PT. Gramedia Pustaka Utama.’","plainTextFormattedCitation":"‘Wangsawidjaja, A. (2012). Pembiayaan Bank Syariah. Jakarta: PT. Gramedia Pustaka Utama.’","previouslyFormattedCitation":"‘Wangsawidjaja, A. (2012). Pembiayaan Bank Syariah. Jakarta: PT. Gramedia Pustaka Utama.’"},"properties":{"noteIndex":6},"schema":"https://github.com/citation-style-language/schema/raw/master/csl-citation.json"}</w:instrText>
      </w:r>
      <w:r>
        <w:fldChar w:fldCharType="separate"/>
      </w:r>
      <w:r w:rsidRPr="008572F5">
        <w:rPr>
          <w:noProof/>
        </w:rPr>
        <w:t>‘Wangsawidjaja, A. (2012). Pembiayaan Bank Syariah. Jakarta: PT. Gramedia Pustaka Utama.’</w:t>
      </w:r>
      <w:r>
        <w:fldChar w:fldCharType="end"/>
      </w:r>
    </w:p>
  </w:footnote>
  <w:footnote w:id="7">
    <w:p w:rsidR="0047361C" w:rsidRPr="0047361C" w:rsidRDefault="0047361C" w:rsidP="000F789D">
      <w:pPr>
        <w:pStyle w:val="FootnoteText"/>
        <w:ind w:firstLine="709"/>
        <w:rPr>
          <w:lang w:val="id-ID"/>
        </w:rPr>
      </w:pPr>
      <w:r>
        <w:rPr>
          <w:rStyle w:val="FootnoteReference"/>
        </w:rPr>
        <w:footnoteRef/>
      </w:r>
      <w:r>
        <w:t xml:space="preserve"> </w:t>
      </w:r>
      <w:r>
        <w:fldChar w:fldCharType="begin" w:fldLock="1"/>
      </w:r>
      <w:r>
        <w:instrText>ADDIN CSL_CITATION {"citationItems":[{"id":"ITEM-1","itemData":{"id":"ITEM-1","issued":{"date-parts":[["0"]]},"title":"WIdyati, S. (2016). Analisis Pengaruh CAR, NPF, BOPO terhadap ROA. Jurnal EKonomi, 16.","type":"article-journal"},"uris":["http://www.mendeley.com/documents/?uuid=1888741d-a279-42b4-b8b3-70d1e05961f7"]}],"mendeley":{"formattedCitation":"‘WIdyati, S. (2016). Analisis Pengaruh CAR, NPF, BOPO Terhadap ROA. Jurnal EKonomi, 16.’","plainTextFormattedCitation":"‘WIdyati, S. (2016). Analisis Pengaruh CAR, NPF, BOPO Terhadap ROA. Jurnal EKonomi, 16.’","previouslyFormattedCitation":"‘WIdyati, S. (2016). Analisis Pengaruh CAR, NPF, BOPO Terhadap ROA. Jurnal EKonomi, 16.’"},"properties":{"noteIndex":7},"schema":"https://github.com/citation-style-language/schema/raw/master/csl-citation.json"}</w:instrText>
      </w:r>
      <w:r>
        <w:fldChar w:fldCharType="separate"/>
      </w:r>
      <w:r w:rsidRPr="0047361C">
        <w:rPr>
          <w:noProof/>
        </w:rPr>
        <w:t>‘WIdyati, S. (2016). Analisis Pengaruh CAR, NPF, BOPO Terhadap ROA. Jurnal EKonomi, 16.’</w:t>
      </w:r>
      <w:r>
        <w:fldChar w:fldCharType="end"/>
      </w:r>
    </w:p>
  </w:footnote>
  <w:footnote w:id="8">
    <w:p w:rsidR="0047361C" w:rsidRPr="0047361C" w:rsidRDefault="0047361C" w:rsidP="000F789D">
      <w:pPr>
        <w:pStyle w:val="FootnoteText"/>
        <w:ind w:firstLine="709"/>
        <w:rPr>
          <w:lang w:val="id-ID"/>
        </w:rPr>
      </w:pPr>
      <w:r>
        <w:rPr>
          <w:rStyle w:val="FootnoteReference"/>
        </w:rPr>
        <w:footnoteRef/>
      </w:r>
      <w:r>
        <w:t xml:space="preserve"> </w:t>
      </w:r>
      <w:r>
        <w:fldChar w:fldCharType="begin" w:fldLock="1"/>
      </w:r>
      <w:r w:rsidR="00475DBC">
        <w:instrText>ADDIN CSL_CITATION {"citationItems":[{"id":"ITEM-1","itemData":{"id":"ITEM-1","issued":{"date-parts":[["0"]]},"title":"Ramadhani, I. (2018). Analisis Pengaruh FDR, CDR, NPF dan BOPO terhadap profitabilitas Bank Syariah di Indonesia 2007-2012. Jurnal Ilmiah, 2","type":"article-journal"},"uris":["http://www.mendeley.com/documents/?uuid=9d3ccc36-a62d-4686-a285-0ff86eb1dffe"]}],"mendeley":{"formattedCitation":"‘Ramadhani, I. (2018). Analisis Pengaruh FDR, CDR, NPF Dan BOPO Terhadap Profitabilitas Bank Syariah Di Indonesia 2007-2012. Jurnal Ilmiah, 2’.","plainTextFormattedCitation":"‘Ramadhani, I. (2018). Analisis Pengaruh FDR, CDR, NPF Dan BOPO Terhadap Profitabilitas Bank Syariah Di Indonesia 2007-2012. Jurnal Ilmiah, 2’.","previouslyFormattedCitation":"‘Ramadhani, I. (2018). Analisis Pengaruh FDR, CDR, NPF Dan BOPO Terhadap Profitabilitas Bank Syariah Di Indonesia 2007-2012. Jurnal Ilmiah, 2’."},"properties":{"noteIndex":8},"schema":"https://github.com/citation-style-language/schema/raw/master/csl-citation.json"}</w:instrText>
      </w:r>
      <w:r>
        <w:fldChar w:fldCharType="separate"/>
      </w:r>
      <w:r w:rsidRPr="0047361C">
        <w:rPr>
          <w:noProof/>
        </w:rPr>
        <w:t>‘Ramadhani, I. (2018). Analisis Pengaruh FDR, CDR, NPF Dan BOPO Terhadap Profitabilitas Bank Syariah Di Indonesia 2007-2012. Jurnal Ilmiah, 2’.</w:t>
      </w:r>
      <w:r>
        <w:fldChar w:fldCharType="end"/>
      </w:r>
    </w:p>
  </w:footnote>
  <w:footnote w:id="9">
    <w:p w:rsidR="00475DBC" w:rsidRPr="00475DBC" w:rsidRDefault="00475DBC" w:rsidP="000F789D">
      <w:pPr>
        <w:pStyle w:val="FootnoteText"/>
        <w:ind w:firstLine="709"/>
        <w:rPr>
          <w:lang w:val="id-ID"/>
        </w:rPr>
      </w:pPr>
      <w:r>
        <w:rPr>
          <w:rStyle w:val="FootnoteReference"/>
        </w:rPr>
        <w:footnoteRef/>
      </w:r>
      <w:r>
        <w:t xml:space="preserve"> </w:t>
      </w:r>
      <w:r>
        <w:fldChar w:fldCharType="begin" w:fldLock="1"/>
      </w:r>
      <w:r w:rsidR="00B93697">
        <w:instrText>ADDIN CSL_CITATION {"citationItems":[{"id":"ITEM-1","itemData":{"id":"ITEM-1","issued":{"date-parts":[["0"]]},"title":"WIdyaningrum, L., &amp; Septiarini, D. (2015). Pengaruh CAR, NPF, FDR, dan OER terhadap ROA pada bank pembiayaan rakyat syariah di Indonesia periode januari 2009 hingga Mei 2014. JESTT, 970-985","type":"article-journal"},"uris":["http://www.mendeley.com/documents/?uuid=0fd26b4d-ee96-4dab-8b1d-99e4eb254c7c"]}],"mendeley":{"formattedCitation":"‘WIdyaningrum, L., &amp; Septiarini, D. (2015). Pengaruh CAR, NPF, FDR, Dan OER Terhadap ROA Pada Bank Pembiayaan Rakyat Syariah Di Indonesia Periode Januari 2009 Hingga Mei 2014. JESTT, 970-985’.","plainTextFormattedCitation":"‘WIdyaningrum, L., &amp; Septiarini, D. (2015). Pengaruh CAR, NPF, FDR, Dan OER Terhadap ROA Pada Bank Pembiayaan Rakyat Syariah Di Indonesia Periode Januari 2009 Hingga Mei 2014. JESTT, 970-985’.","previouslyFormattedCitation":"‘WIdyaningrum, L., &amp; Septiarini, D. (2015). Pengaruh CAR, NPF, FDR, Dan OER Terhadap ROA Pada Bank Pembiayaan Rakyat Syariah Di Indonesia Periode Januari 2009 Hingga Mei 2014. JESTT, 970-985’."},"properties":{"noteIndex":9},"schema":"https://github.com/citation-style-language/schema/raw/master/csl-citation.json"}</w:instrText>
      </w:r>
      <w:r>
        <w:fldChar w:fldCharType="separate"/>
      </w:r>
      <w:r w:rsidRPr="00475DBC">
        <w:rPr>
          <w:noProof/>
        </w:rPr>
        <w:t>‘WIdyaningrum, L., &amp; Septiarini, D. (2015). Pengaruh CAR, NPF, FDR, Dan OER Terhadap ROA Pada Bank Pembiayaan Rakyat Syariah Di Indonesia Periode Januari 2009 Hingga Mei 2014. JESTT, 970-985’.</w:t>
      </w:r>
      <w:r>
        <w:fldChar w:fldCharType="end"/>
      </w:r>
    </w:p>
  </w:footnote>
  <w:footnote w:id="10">
    <w:p w:rsidR="00B93697" w:rsidRPr="00B93697" w:rsidRDefault="00B93697" w:rsidP="000F789D">
      <w:pPr>
        <w:pStyle w:val="FootnoteText"/>
        <w:ind w:firstLine="709"/>
        <w:rPr>
          <w:lang w:val="id-ID"/>
        </w:rPr>
      </w:pPr>
      <w:r>
        <w:rPr>
          <w:rStyle w:val="FootnoteReference"/>
        </w:rPr>
        <w:footnoteRef/>
      </w:r>
      <w:r>
        <w:t xml:space="preserve"> </w:t>
      </w:r>
      <w:r>
        <w:fldChar w:fldCharType="begin" w:fldLock="1"/>
      </w:r>
      <w:r>
        <w:instrText>ADDIN CSL_CITATION {"citationItems":[{"id":"ITEM-1","itemData":{"id":"ITEM-1","issued":{"date-parts":[["0"]]},"title":"Wahyuni, M. (2017). Analisis pengaruh CAR, NPF, BOPO terhadap ROA dimediasi oleh NOM. jurnal bisnis manajemen, 41.","type":"article-journal"},"uris":["http://www.mendeley.com/documents/?uuid=64b4fde2-4d27-4942-8ff4-2e6b42e44135"]}],"mendeley":{"formattedCitation":"‘Wahyuni, M. (2017). Analisis Pengaruh CAR, NPF, BOPO Terhadap ROA Dimediasi Oleh NOM. Jurnal Bisnis Manajemen, 41.’","plainTextFormattedCitation":"‘Wahyuni, M. (2017). Analisis Pengaruh CAR, NPF, BOPO Terhadap ROA Dimediasi Oleh NOM. Jurnal Bisnis Manajemen, 41.’","previouslyFormattedCitation":"‘Wahyuni, M. (2017). Analisis Pengaruh CAR, NPF, BOPO Terhadap ROA Dimediasi Oleh NOM. Jurnal Bisnis Manajemen, 41.’"},"properties":{"noteIndex":10},"schema":"https://github.com/citation-style-language/schema/raw/master/csl-citation.json"}</w:instrText>
      </w:r>
      <w:r>
        <w:fldChar w:fldCharType="separate"/>
      </w:r>
      <w:r w:rsidRPr="00B93697">
        <w:rPr>
          <w:noProof/>
        </w:rPr>
        <w:t>‘Wahyuni, M. (2017). Analisis Pengaruh CAR, NPF, BOPO Terhadap ROA Dimediasi Oleh NOM. Jurnal Bisnis Manajemen, 41.’</w:t>
      </w:r>
      <w:r>
        <w:fldChar w:fldCharType="end"/>
      </w:r>
    </w:p>
  </w:footnote>
  <w:footnote w:id="11">
    <w:p w:rsidR="00B93697" w:rsidRPr="00B93697" w:rsidRDefault="00B93697" w:rsidP="000F789D">
      <w:pPr>
        <w:pStyle w:val="FootnoteText"/>
        <w:ind w:firstLine="709"/>
        <w:rPr>
          <w:lang w:val="id-ID"/>
        </w:rPr>
      </w:pPr>
      <w:r>
        <w:rPr>
          <w:rStyle w:val="FootnoteReference"/>
        </w:rPr>
        <w:footnoteRef/>
      </w:r>
      <w:r>
        <w:t xml:space="preserve"> </w:t>
      </w:r>
      <w:r>
        <w:fldChar w:fldCharType="begin" w:fldLock="1"/>
      </w:r>
      <w:r w:rsidR="00434096">
        <w:instrText>ADDIN CSL_CITATION {"citationItems":[{"id":"ITEM-1","itemData":{"id":"ITEM-1","issued":{"date-parts":[["0"]]},"title":"Wahyuni, M. (2017). Analisis pengaruh CAR, NPF, BOPO terhadap ROA dimediasi oleh NOM. jurnal bisnis manajemen, 41.","type":"article-journal"},"uris":["http://www.mendeley.com/documents/?uuid=64b4fde2-4d27-4942-8ff4-2e6b42e44135"]}],"mendeley":{"formattedCitation":"‘Wahyuni, M. (2017). Analisis Pengaruh CAR, NPF, BOPO Terhadap ROA Dimediasi Oleh NOM. Jurnal Bisnis Manajemen, 41.’","plainTextFormattedCitation":"‘Wahyuni, M. (2017). Analisis Pengaruh CAR, NPF, BOPO Terhadap ROA Dimediasi Oleh NOM. Jurnal Bisnis Manajemen, 41.’","previouslyFormattedCitation":"‘Wahyuni, M. (2017). Analisis Pengaruh CAR, NPF, BOPO Terhadap ROA Dimediasi Oleh NOM. Jurnal Bisnis Manajemen, 41.’"},"properties":{"noteIndex":11},"schema":"https://github.com/citation-style-language/schema/raw/master/csl-citation.json"}</w:instrText>
      </w:r>
      <w:r>
        <w:fldChar w:fldCharType="separate"/>
      </w:r>
      <w:r w:rsidRPr="00B93697">
        <w:rPr>
          <w:noProof/>
        </w:rPr>
        <w:t>‘Wahyuni, M. (2017). Analisis Pengaruh CAR, NPF, BOPO Terhadap ROA Dimediasi Oleh NOM. Jurnal Bisnis Manajemen, 41.’</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17" w:rsidRPr="00551F17" w:rsidRDefault="00B37C8E" w:rsidP="00551F17">
    <w:pPr>
      <w:jc w:val="both"/>
    </w:pPr>
    <w:r w:rsidRPr="00551F17">
      <w:rPr>
        <w:rFonts w:ascii="Garamond" w:hAnsi="Garamond" w:cs="Gisha"/>
        <w:i/>
        <w:noProof/>
        <w:color w:val="000000" w:themeColor="text1"/>
      </w:rPr>
      <mc:AlternateContent>
        <mc:Choice Requires="wps">
          <w:drawing>
            <wp:anchor distT="0" distB="0" distL="114300" distR="114300" simplePos="0" relativeHeight="251662336" behindDoc="0" locked="0" layoutInCell="1" allowOverlap="1" wp14:anchorId="3F54E2BD" wp14:editId="368B5350">
              <wp:simplePos x="0" y="0"/>
              <wp:positionH relativeFrom="column">
                <wp:posOffset>2937814</wp:posOffset>
              </wp:positionH>
              <wp:positionV relativeFrom="paragraph">
                <wp:posOffset>122859</wp:posOffset>
              </wp:positionV>
              <wp:extent cx="2076036" cy="0"/>
              <wp:effectExtent l="0" t="0" r="1968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0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31.3pt;margin-top:9.65pt;width:16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qC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"/>
          </w:pict>
        </mc:Fallback>
      </mc:AlternateContent>
    </w:r>
    <w:r w:rsidR="00551F17" w:rsidRPr="00551F17">
      <w:rPr>
        <w:rFonts w:ascii="Segoe UI" w:hAnsi="Segoe UI"/>
        <w:noProof/>
        <w:lang w:val="id-ID" w:eastAsia="id-ID"/>
      </w:rPr>
      <w:t xml:space="preserve"> FDR Sebagai Intervening........</w:t>
    </w:r>
  </w:p>
  <w:p w:rsidR="00B37C8E" w:rsidRPr="00551F17" w:rsidRDefault="00B37C8E" w:rsidP="00551F17">
    <w:pPr>
      <w:rPr>
        <w:rFonts w:ascii="Garamond" w:hAnsi="Garamond" w:cstheme="majorBidi"/>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8E" w:rsidRPr="003B5E83" w:rsidRDefault="00B37C8E" w:rsidP="008A3B3A">
    <w:pPr>
      <w:jc w:val="center"/>
      <w:rPr>
        <w:rFonts w:ascii="Garamond" w:hAnsi="Garamond"/>
        <w:i/>
        <w:iCs/>
        <w:lang w:val="id-ID"/>
      </w:rPr>
    </w:pPr>
    <w:r w:rsidRPr="003B5E83">
      <w:rPr>
        <w:rFonts w:ascii="Garamond" w:hAnsi="Garamond" w:cs="Gisha"/>
        <w:i/>
        <w:iCs/>
        <w:noProof/>
        <w:color w:val="000000" w:themeColor="text1"/>
        <w:sz w:val="28"/>
        <w:szCs w:val="28"/>
      </w:rPr>
      <mc:AlternateContent>
        <mc:Choice Requires="wps">
          <w:drawing>
            <wp:anchor distT="0" distB="0" distL="114300" distR="114300" simplePos="0" relativeHeight="251663360" behindDoc="0" locked="0" layoutInCell="1" allowOverlap="1" wp14:anchorId="26BB353A" wp14:editId="76F5C9BC">
              <wp:simplePos x="0" y="0"/>
              <wp:positionH relativeFrom="column">
                <wp:posOffset>3782</wp:posOffset>
              </wp:positionH>
              <wp:positionV relativeFrom="paragraph">
                <wp:posOffset>130810</wp:posOffset>
              </wp:positionV>
              <wp:extent cx="3379305" cy="0"/>
              <wp:effectExtent l="0" t="0" r="1206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10.3pt;width:266.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NH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Tp9XEzTGUb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"/>
          </w:pict>
        </mc:Fallback>
      </mc:AlternateContent>
    </w:r>
    <w:r>
      <w:rPr>
        <w:rFonts w:ascii="Garamond" w:hAnsi="Garamond"/>
        <w:i/>
        <w:iCs/>
        <w:lang w:val="id-ID"/>
      </w:rPr>
      <w:t xml:space="preserve">                                                               Hendrianto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C07"/>
    <w:multiLevelType w:val="hybridMultilevel"/>
    <w:tmpl w:val="C6A8A2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34E6997"/>
    <w:multiLevelType w:val="hybridMultilevel"/>
    <w:tmpl w:val="471A2602"/>
    <w:lvl w:ilvl="0" w:tplc="0421000F">
      <w:start w:val="1"/>
      <w:numFmt w:val="decimal"/>
      <w:lvlText w:val="%1."/>
      <w:lvlJc w:val="left"/>
      <w:pPr>
        <w:ind w:left="2127" w:hanging="360"/>
      </w:pPr>
    </w:lvl>
    <w:lvl w:ilvl="1" w:tplc="04210019">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2">
    <w:nsid w:val="3563532E"/>
    <w:multiLevelType w:val="hybridMultilevel"/>
    <w:tmpl w:val="6C28DB52"/>
    <w:lvl w:ilvl="0" w:tplc="575CE0C2">
      <w:start w:val="1"/>
      <w:numFmt w:val="decimal"/>
      <w:lvlText w:val="%1."/>
      <w:lvlJc w:val="left"/>
      <w:pPr>
        <w:ind w:left="2127" w:hanging="360"/>
      </w:pPr>
      <w:rPr>
        <w:rFonts w:ascii="Garamond" w:eastAsia="Times New Roman" w:hAnsi="Garamond" w:cstheme="majorBidi"/>
      </w:rPr>
    </w:lvl>
    <w:lvl w:ilvl="1" w:tplc="04210019" w:tentative="1">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3">
    <w:nsid w:val="455B7053"/>
    <w:multiLevelType w:val="hybridMultilevel"/>
    <w:tmpl w:val="510A467E"/>
    <w:lvl w:ilvl="0" w:tplc="04090019">
      <w:start w:val="1"/>
      <w:numFmt w:val="upperLetter"/>
      <w:pStyle w:val="Subtitle"/>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EE10C43"/>
    <w:multiLevelType w:val="hybridMultilevel"/>
    <w:tmpl w:val="4F94307A"/>
    <w:lvl w:ilvl="0" w:tplc="0FF466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4DF5937"/>
    <w:multiLevelType w:val="hybridMultilevel"/>
    <w:tmpl w:val="AAB2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3B32D0"/>
    <w:multiLevelType w:val="hybridMultilevel"/>
    <w:tmpl w:val="E7982F62"/>
    <w:lvl w:ilvl="0" w:tplc="A2BED06A">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375727"/>
    <w:multiLevelType w:val="hybridMultilevel"/>
    <w:tmpl w:val="92460780"/>
    <w:lvl w:ilvl="0" w:tplc="347A7352">
      <w:start w:val="1"/>
      <w:numFmt w:val="upperLetter"/>
      <w:lvlText w:val="%1."/>
      <w:lvlJc w:val="left"/>
      <w:pPr>
        <w:ind w:left="345" w:hanging="360"/>
      </w:pPr>
      <w:rPr>
        <w:rFonts w:hint="default"/>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8">
    <w:nsid w:val="7E717AF4"/>
    <w:multiLevelType w:val="hybridMultilevel"/>
    <w:tmpl w:val="8752F7F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3"/>
  </w:num>
  <w:num w:numId="2">
    <w:abstractNumId w:val="0"/>
  </w:num>
  <w:num w:numId="3">
    <w:abstractNumId w:val="1"/>
  </w:num>
  <w:num w:numId="4">
    <w:abstractNumId w:val="2"/>
  </w:num>
  <w:num w:numId="5">
    <w:abstractNumId w:val="8"/>
  </w:num>
  <w:num w:numId="6">
    <w:abstractNumId w:val="6"/>
  </w:num>
  <w:num w:numId="7">
    <w:abstractNumId w:val="5"/>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B1"/>
    <w:rsid w:val="00004B3D"/>
    <w:rsid w:val="0001769C"/>
    <w:rsid w:val="00023986"/>
    <w:rsid w:val="00024F95"/>
    <w:rsid w:val="0003337B"/>
    <w:rsid w:val="00050231"/>
    <w:rsid w:val="0005301B"/>
    <w:rsid w:val="00056063"/>
    <w:rsid w:val="000718D9"/>
    <w:rsid w:val="000777AB"/>
    <w:rsid w:val="00084BA8"/>
    <w:rsid w:val="00097462"/>
    <w:rsid w:val="000A1E28"/>
    <w:rsid w:val="000A5F1B"/>
    <w:rsid w:val="000B6DDA"/>
    <w:rsid w:val="000B790E"/>
    <w:rsid w:val="000C0818"/>
    <w:rsid w:val="000E4499"/>
    <w:rsid w:val="000E61AE"/>
    <w:rsid w:val="000F789D"/>
    <w:rsid w:val="00131A5E"/>
    <w:rsid w:val="001377E0"/>
    <w:rsid w:val="00150EF8"/>
    <w:rsid w:val="0015767A"/>
    <w:rsid w:val="0016110D"/>
    <w:rsid w:val="001653CB"/>
    <w:rsid w:val="00166406"/>
    <w:rsid w:val="00175DF0"/>
    <w:rsid w:val="00177B7C"/>
    <w:rsid w:val="00180345"/>
    <w:rsid w:val="00186501"/>
    <w:rsid w:val="00186ADF"/>
    <w:rsid w:val="0019022D"/>
    <w:rsid w:val="00193B03"/>
    <w:rsid w:val="001960C6"/>
    <w:rsid w:val="001B1856"/>
    <w:rsid w:val="001C6A6E"/>
    <w:rsid w:val="001D6066"/>
    <w:rsid w:val="001D7EA6"/>
    <w:rsid w:val="001F356E"/>
    <w:rsid w:val="002053E2"/>
    <w:rsid w:val="0020551B"/>
    <w:rsid w:val="00216F68"/>
    <w:rsid w:val="002365B0"/>
    <w:rsid w:val="00274D41"/>
    <w:rsid w:val="0029553E"/>
    <w:rsid w:val="002A5830"/>
    <w:rsid w:val="002A5C3B"/>
    <w:rsid w:val="002A6DCF"/>
    <w:rsid w:val="002B0A29"/>
    <w:rsid w:val="002B7862"/>
    <w:rsid w:val="002D445A"/>
    <w:rsid w:val="002E5F23"/>
    <w:rsid w:val="002F10C9"/>
    <w:rsid w:val="002F1C08"/>
    <w:rsid w:val="002F7392"/>
    <w:rsid w:val="0030201E"/>
    <w:rsid w:val="00315A0D"/>
    <w:rsid w:val="003203D5"/>
    <w:rsid w:val="00337678"/>
    <w:rsid w:val="00356DF8"/>
    <w:rsid w:val="00360BE0"/>
    <w:rsid w:val="003664C9"/>
    <w:rsid w:val="00374214"/>
    <w:rsid w:val="00382BC8"/>
    <w:rsid w:val="0038409E"/>
    <w:rsid w:val="00393D5A"/>
    <w:rsid w:val="003A74AD"/>
    <w:rsid w:val="003B2B8E"/>
    <w:rsid w:val="003B5E83"/>
    <w:rsid w:val="003C0F1C"/>
    <w:rsid w:val="003C7952"/>
    <w:rsid w:val="003D1E82"/>
    <w:rsid w:val="003D5C31"/>
    <w:rsid w:val="003E5238"/>
    <w:rsid w:val="00405907"/>
    <w:rsid w:val="004152B3"/>
    <w:rsid w:val="00434096"/>
    <w:rsid w:val="00434DAE"/>
    <w:rsid w:val="00435A83"/>
    <w:rsid w:val="00445676"/>
    <w:rsid w:val="00450125"/>
    <w:rsid w:val="0047361C"/>
    <w:rsid w:val="00475DBC"/>
    <w:rsid w:val="00477E37"/>
    <w:rsid w:val="004A609C"/>
    <w:rsid w:val="004B028E"/>
    <w:rsid w:val="004B1D25"/>
    <w:rsid w:val="004C2C72"/>
    <w:rsid w:val="004D5B6C"/>
    <w:rsid w:val="004E0E8C"/>
    <w:rsid w:val="004F0E43"/>
    <w:rsid w:val="00501BBA"/>
    <w:rsid w:val="00502BED"/>
    <w:rsid w:val="005108CA"/>
    <w:rsid w:val="00517422"/>
    <w:rsid w:val="005265EC"/>
    <w:rsid w:val="00531B7E"/>
    <w:rsid w:val="005361E8"/>
    <w:rsid w:val="00541774"/>
    <w:rsid w:val="00543B45"/>
    <w:rsid w:val="00551F17"/>
    <w:rsid w:val="0055506A"/>
    <w:rsid w:val="005647FC"/>
    <w:rsid w:val="00565841"/>
    <w:rsid w:val="00566852"/>
    <w:rsid w:val="00573572"/>
    <w:rsid w:val="00575AA7"/>
    <w:rsid w:val="005A01EF"/>
    <w:rsid w:val="005B411A"/>
    <w:rsid w:val="005B597C"/>
    <w:rsid w:val="005C178C"/>
    <w:rsid w:val="005D3838"/>
    <w:rsid w:val="005D5F6C"/>
    <w:rsid w:val="005F396A"/>
    <w:rsid w:val="00600627"/>
    <w:rsid w:val="00607B83"/>
    <w:rsid w:val="00636EF5"/>
    <w:rsid w:val="00647921"/>
    <w:rsid w:val="006516B7"/>
    <w:rsid w:val="00665435"/>
    <w:rsid w:val="00667630"/>
    <w:rsid w:val="006735E1"/>
    <w:rsid w:val="006A74EC"/>
    <w:rsid w:val="006C4C93"/>
    <w:rsid w:val="006E4409"/>
    <w:rsid w:val="006E4CA7"/>
    <w:rsid w:val="006E6BA1"/>
    <w:rsid w:val="00702E10"/>
    <w:rsid w:val="00710B36"/>
    <w:rsid w:val="00732722"/>
    <w:rsid w:val="007426E1"/>
    <w:rsid w:val="00763AF1"/>
    <w:rsid w:val="00774648"/>
    <w:rsid w:val="00776532"/>
    <w:rsid w:val="00781F53"/>
    <w:rsid w:val="007A4567"/>
    <w:rsid w:val="007A5AEB"/>
    <w:rsid w:val="007B0313"/>
    <w:rsid w:val="007C06EC"/>
    <w:rsid w:val="007D07AA"/>
    <w:rsid w:val="007E1AE1"/>
    <w:rsid w:val="007E440B"/>
    <w:rsid w:val="0081408C"/>
    <w:rsid w:val="008144A0"/>
    <w:rsid w:val="00814ADA"/>
    <w:rsid w:val="008272FB"/>
    <w:rsid w:val="00831A2D"/>
    <w:rsid w:val="00835C32"/>
    <w:rsid w:val="008555F4"/>
    <w:rsid w:val="008572F5"/>
    <w:rsid w:val="00860983"/>
    <w:rsid w:val="008717BA"/>
    <w:rsid w:val="00887037"/>
    <w:rsid w:val="00893C98"/>
    <w:rsid w:val="008A3B3A"/>
    <w:rsid w:val="008B0BBF"/>
    <w:rsid w:val="008B5253"/>
    <w:rsid w:val="008B58CA"/>
    <w:rsid w:val="008C236E"/>
    <w:rsid w:val="008D043B"/>
    <w:rsid w:val="008E41E4"/>
    <w:rsid w:val="008F2562"/>
    <w:rsid w:val="008F580A"/>
    <w:rsid w:val="009023ED"/>
    <w:rsid w:val="00905407"/>
    <w:rsid w:val="00907707"/>
    <w:rsid w:val="00912E2B"/>
    <w:rsid w:val="00913AB9"/>
    <w:rsid w:val="00914B6D"/>
    <w:rsid w:val="00915FF0"/>
    <w:rsid w:val="00917372"/>
    <w:rsid w:val="00926866"/>
    <w:rsid w:val="00943018"/>
    <w:rsid w:val="00947BC0"/>
    <w:rsid w:val="00950D60"/>
    <w:rsid w:val="00957506"/>
    <w:rsid w:val="009575EB"/>
    <w:rsid w:val="0096691F"/>
    <w:rsid w:val="00966F47"/>
    <w:rsid w:val="0098372E"/>
    <w:rsid w:val="009849E7"/>
    <w:rsid w:val="00990EB9"/>
    <w:rsid w:val="00992C5D"/>
    <w:rsid w:val="00995615"/>
    <w:rsid w:val="009A7DAE"/>
    <w:rsid w:val="009D4B6B"/>
    <w:rsid w:val="009E63AD"/>
    <w:rsid w:val="009F20EB"/>
    <w:rsid w:val="00A056D6"/>
    <w:rsid w:val="00A16BDE"/>
    <w:rsid w:val="00A31C33"/>
    <w:rsid w:val="00A35BCA"/>
    <w:rsid w:val="00A51104"/>
    <w:rsid w:val="00A60ACB"/>
    <w:rsid w:val="00A7070A"/>
    <w:rsid w:val="00A76E49"/>
    <w:rsid w:val="00A80A57"/>
    <w:rsid w:val="00A9315F"/>
    <w:rsid w:val="00AC75B1"/>
    <w:rsid w:val="00AD13C4"/>
    <w:rsid w:val="00AE6E45"/>
    <w:rsid w:val="00AF38FB"/>
    <w:rsid w:val="00AF5692"/>
    <w:rsid w:val="00B07597"/>
    <w:rsid w:val="00B10F1F"/>
    <w:rsid w:val="00B245F9"/>
    <w:rsid w:val="00B32B6E"/>
    <w:rsid w:val="00B37C8E"/>
    <w:rsid w:val="00B46B89"/>
    <w:rsid w:val="00B5188A"/>
    <w:rsid w:val="00B5335F"/>
    <w:rsid w:val="00B578AE"/>
    <w:rsid w:val="00B71A24"/>
    <w:rsid w:val="00B84CCD"/>
    <w:rsid w:val="00B864B6"/>
    <w:rsid w:val="00B93697"/>
    <w:rsid w:val="00BA3E76"/>
    <w:rsid w:val="00BA4011"/>
    <w:rsid w:val="00BA6D8A"/>
    <w:rsid w:val="00BB54AD"/>
    <w:rsid w:val="00BC1AB1"/>
    <w:rsid w:val="00BC1E2E"/>
    <w:rsid w:val="00BD4DC3"/>
    <w:rsid w:val="00BD5F89"/>
    <w:rsid w:val="00BE4530"/>
    <w:rsid w:val="00C01D75"/>
    <w:rsid w:val="00C10C6F"/>
    <w:rsid w:val="00C47A10"/>
    <w:rsid w:val="00C47C1D"/>
    <w:rsid w:val="00C56D42"/>
    <w:rsid w:val="00C61629"/>
    <w:rsid w:val="00C65919"/>
    <w:rsid w:val="00C76DE6"/>
    <w:rsid w:val="00C86A97"/>
    <w:rsid w:val="00C9017B"/>
    <w:rsid w:val="00CB000D"/>
    <w:rsid w:val="00CB23C9"/>
    <w:rsid w:val="00CB24DA"/>
    <w:rsid w:val="00CB26FD"/>
    <w:rsid w:val="00CB2A8A"/>
    <w:rsid w:val="00CC08BB"/>
    <w:rsid w:val="00CC7BDC"/>
    <w:rsid w:val="00CD1883"/>
    <w:rsid w:val="00CD29D5"/>
    <w:rsid w:val="00CD63FA"/>
    <w:rsid w:val="00D11B36"/>
    <w:rsid w:val="00D2074F"/>
    <w:rsid w:val="00D3170D"/>
    <w:rsid w:val="00D36A84"/>
    <w:rsid w:val="00D51228"/>
    <w:rsid w:val="00D52211"/>
    <w:rsid w:val="00D53CB3"/>
    <w:rsid w:val="00D71B37"/>
    <w:rsid w:val="00D860D6"/>
    <w:rsid w:val="00D96607"/>
    <w:rsid w:val="00DA52D4"/>
    <w:rsid w:val="00DB0846"/>
    <w:rsid w:val="00DB2910"/>
    <w:rsid w:val="00DC4D50"/>
    <w:rsid w:val="00DD19C3"/>
    <w:rsid w:val="00DD34F2"/>
    <w:rsid w:val="00DE5DA3"/>
    <w:rsid w:val="00DE7E6B"/>
    <w:rsid w:val="00DF5E5F"/>
    <w:rsid w:val="00E0098F"/>
    <w:rsid w:val="00E010A8"/>
    <w:rsid w:val="00E03B8F"/>
    <w:rsid w:val="00E067A3"/>
    <w:rsid w:val="00E1012A"/>
    <w:rsid w:val="00E23E33"/>
    <w:rsid w:val="00E444A9"/>
    <w:rsid w:val="00E44B23"/>
    <w:rsid w:val="00E56123"/>
    <w:rsid w:val="00E562EF"/>
    <w:rsid w:val="00E57971"/>
    <w:rsid w:val="00E706C8"/>
    <w:rsid w:val="00E80F74"/>
    <w:rsid w:val="00E94D8E"/>
    <w:rsid w:val="00EA7F09"/>
    <w:rsid w:val="00EB2256"/>
    <w:rsid w:val="00EB2A79"/>
    <w:rsid w:val="00EB5D58"/>
    <w:rsid w:val="00ED3BA7"/>
    <w:rsid w:val="00ED5493"/>
    <w:rsid w:val="00ED6C0D"/>
    <w:rsid w:val="00EF7A9E"/>
    <w:rsid w:val="00F02371"/>
    <w:rsid w:val="00F126F3"/>
    <w:rsid w:val="00F15C48"/>
    <w:rsid w:val="00F16458"/>
    <w:rsid w:val="00F30186"/>
    <w:rsid w:val="00F5567E"/>
    <w:rsid w:val="00F763A9"/>
    <w:rsid w:val="00F82189"/>
    <w:rsid w:val="00F91907"/>
    <w:rsid w:val="00FB49FA"/>
    <w:rsid w:val="00FC0016"/>
    <w:rsid w:val="00FD2B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HTML Cite"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uiPriority w:val="99"/>
    <w:rsid w:val="00E444A9"/>
    <w:rPr>
      <w:sz w:val="20"/>
      <w:szCs w:val="20"/>
    </w:rPr>
  </w:style>
  <w:style w:type="character" w:customStyle="1" w:styleId="FootnoteTextChar">
    <w:name w:val="Footnote Text Char"/>
    <w:basedOn w:val="DefaultParagraphFont"/>
    <w:link w:val="FootnoteText"/>
    <w:uiPriority w:val="99"/>
    <w:rsid w:val="00E444A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lang w:val="en-GB"/>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GB"/>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basedOn w:val="Normal"/>
    <w:link w:val="ListParagraphCh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uiPriority w:val="59"/>
    <w:rsid w:val="000C0818"/>
    <w:pPr>
      <w:jc w:val="left"/>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basedOn w:val="DefaultParagraphFont"/>
    <w:link w:val="ListParagraph"/>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id-ID"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lang w:val="id-ID"/>
    </w:rPr>
  </w:style>
  <w:style w:type="paragraph" w:styleId="TOC2">
    <w:name w:val="toc 2"/>
    <w:basedOn w:val="Normal"/>
    <w:next w:val="Normal"/>
    <w:autoRedefine/>
    <w:uiPriority w:val="39"/>
    <w:unhideWhenUsed/>
    <w:rsid w:val="00ED6C0D"/>
    <w:pPr>
      <w:ind w:left="240" w:right="318"/>
    </w:pPr>
    <w:rPr>
      <w:rFonts w:eastAsia="Calibri" w:cs="Arial"/>
      <w:szCs w:val="22"/>
      <w:lang w:val="id-ID"/>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lang w:val="id-ID"/>
    </w:rPr>
  </w:style>
  <w:style w:type="paragraph" w:styleId="Caption">
    <w:name w:val="caption"/>
    <w:basedOn w:val="Normal"/>
    <w:next w:val="Normal"/>
    <w:uiPriority w:val="35"/>
    <w:unhideWhenUsed/>
    <w:qFormat/>
    <w:rsid w:val="00ED6C0D"/>
    <w:pPr>
      <w:ind w:right="318"/>
    </w:pPr>
    <w:rPr>
      <w:rFonts w:eastAsia="Calibri" w:cs="Arial"/>
      <w:b/>
      <w:bCs/>
      <w:sz w:val="20"/>
      <w:szCs w:val="20"/>
      <w:lang w:val="id-ID"/>
    </w:rPr>
  </w:style>
  <w:style w:type="paragraph" w:styleId="TableofFigures">
    <w:name w:val="table of figures"/>
    <w:basedOn w:val="Normal"/>
    <w:next w:val="Normal"/>
    <w:uiPriority w:val="99"/>
    <w:unhideWhenUsed/>
    <w:rsid w:val="00ED6C0D"/>
    <w:pPr>
      <w:ind w:right="318"/>
    </w:pPr>
    <w:rPr>
      <w:rFonts w:eastAsia="Calibri" w:cs="Arial"/>
      <w:szCs w:val="22"/>
      <w:lang w:val="id-ID"/>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HTML Cite"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uiPriority w:val="99"/>
    <w:rsid w:val="00E444A9"/>
    <w:rPr>
      <w:sz w:val="20"/>
      <w:szCs w:val="20"/>
    </w:rPr>
  </w:style>
  <w:style w:type="character" w:customStyle="1" w:styleId="FootnoteTextChar">
    <w:name w:val="Footnote Text Char"/>
    <w:basedOn w:val="DefaultParagraphFont"/>
    <w:link w:val="FootnoteText"/>
    <w:uiPriority w:val="99"/>
    <w:rsid w:val="00E444A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lang w:val="en-GB"/>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GB"/>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basedOn w:val="Normal"/>
    <w:link w:val="ListParagraphCh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uiPriority w:val="59"/>
    <w:rsid w:val="000C0818"/>
    <w:pPr>
      <w:jc w:val="left"/>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basedOn w:val="DefaultParagraphFont"/>
    <w:link w:val="ListParagraph"/>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id-ID"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lang w:val="id-ID"/>
    </w:rPr>
  </w:style>
  <w:style w:type="paragraph" w:styleId="TOC2">
    <w:name w:val="toc 2"/>
    <w:basedOn w:val="Normal"/>
    <w:next w:val="Normal"/>
    <w:autoRedefine/>
    <w:uiPriority w:val="39"/>
    <w:unhideWhenUsed/>
    <w:rsid w:val="00ED6C0D"/>
    <w:pPr>
      <w:ind w:left="240" w:right="318"/>
    </w:pPr>
    <w:rPr>
      <w:rFonts w:eastAsia="Calibri" w:cs="Arial"/>
      <w:szCs w:val="22"/>
      <w:lang w:val="id-ID"/>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lang w:val="id-ID"/>
    </w:rPr>
  </w:style>
  <w:style w:type="paragraph" w:styleId="Caption">
    <w:name w:val="caption"/>
    <w:basedOn w:val="Normal"/>
    <w:next w:val="Normal"/>
    <w:uiPriority w:val="35"/>
    <w:unhideWhenUsed/>
    <w:qFormat/>
    <w:rsid w:val="00ED6C0D"/>
    <w:pPr>
      <w:ind w:right="318"/>
    </w:pPr>
    <w:rPr>
      <w:rFonts w:eastAsia="Calibri" w:cs="Arial"/>
      <w:b/>
      <w:bCs/>
      <w:sz w:val="20"/>
      <w:szCs w:val="20"/>
      <w:lang w:val="id-ID"/>
    </w:rPr>
  </w:style>
  <w:style w:type="paragraph" w:styleId="TableofFigures">
    <w:name w:val="table of figures"/>
    <w:basedOn w:val="Normal"/>
    <w:next w:val="Normal"/>
    <w:uiPriority w:val="99"/>
    <w:unhideWhenUsed/>
    <w:rsid w:val="00ED6C0D"/>
    <w:pPr>
      <w:ind w:right="318"/>
    </w:pPr>
    <w:rPr>
      <w:rFonts w:eastAsia="Calibri" w:cs="Arial"/>
      <w:szCs w:val="22"/>
      <w:lang w:val="id-ID"/>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35997">
      <w:bodyDiv w:val="1"/>
      <w:marLeft w:val="0"/>
      <w:marRight w:val="0"/>
      <w:marTop w:val="0"/>
      <w:marBottom w:val="0"/>
      <w:divBdr>
        <w:top w:val="none" w:sz="0" w:space="0" w:color="auto"/>
        <w:left w:val="none" w:sz="0" w:space="0" w:color="auto"/>
        <w:bottom w:val="none" w:sz="0" w:space="0" w:color="auto"/>
        <w:right w:val="none" w:sz="0" w:space="0" w:color="auto"/>
      </w:divBdr>
    </w:div>
    <w:div w:id="587932876">
      <w:bodyDiv w:val="1"/>
      <w:marLeft w:val="0"/>
      <w:marRight w:val="0"/>
      <w:marTop w:val="0"/>
      <w:marBottom w:val="0"/>
      <w:divBdr>
        <w:top w:val="none" w:sz="0" w:space="0" w:color="auto"/>
        <w:left w:val="none" w:sz="0" w:space="0" w:color="auto"/>
        <w:bottom w:val="none" w:sz="0" w:space="0" w:color="auto"/>
        <w:right w:val="none" w:sz="0" w:space="0" w:color="auto"/>
      </w:divBdr>
    </w:div>
    <w:div w:id="892345829">
      <w:bodyDiv w:val="1"/>
      <w:marLeft w:val="0"/>
      <w:marRight w:val="0"/>
      <w:marTop w:val="0"/>
      <w:marBottom w:val="0"/>
      <w:divBdr>
        <w:top w:val="none" w:sz="0" w:space="0" w:color="auto"/>
        <w:left w:val="none" w:sz="0" w:space="0" w:color="auto"/>
        <w:bottom w:val="none" w:sz="0" w:space="0" w:color="auto"/>
        <w:right w:val="none" w:sz="0" w:space="0" w:color="auto"/>
      </w:divBdr>
    </w:div>
    <w:div w:id="2103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85E1-DA6F-481A-B088-48D6DC6F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UIN Walisongo Semarang</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Umea' Jurnal</cp:lastModifiedBy>
  <cp:revision>52</cp:revision>
  <cp:lastPrinted>2014-11-12T11:00:00Z</cp:lastPrinted>
  <dcterms:created xsi:type="dcterms:W3CDTF">2017-08-03T15:17:00Z</dcterms:created>
  <dcterms:modified xsi:type="dcterms:W3CDTF">2022-05-24T04:27:00Z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2b954e71-4065-3d03-8271-90bd02152608</vt:lpwstr>
  </property>
  <property fmtid="{D5CDD505-2E9C-101B-9397-08002B2CF9AE}" pid="24" name="Mendeley Citation Style_1">
    <vt:lpwstr>http://www.zotero.org/styles/modern-humanities-research-association</vt:lpwstr>
  </property>
</Properties>
</file>