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B6EA" w14:textId="77777777" w:rsidR="00627F6D" w:rsidRDefault="00627F6D" w:rsidP="00627F6D">
      <w:pPr>
        <w:pStyle w:val="BodyText"/>
        <w:ind w:firstLine="142"/>
        <w:jc w:val="center"/>
        <w:rPr>
          <w:b/>
        </w:rPr>
      </w:pPr>
      <w:r>
        <w:rPr>
          <w:b/>
        </w:rPr>
        <w:t xml:space="preserve">PENGARUH </w:t>
      </w:r>
      <w:r w:rsidRPr="00627F6D">
        <w:rPr>
          <w:b/>
        </w:rPr>
        <w:t xml:space="preserve">TRANSAKSI UANG ELEKTRONIK TERHADAP </w:t>
      </w:r>
    </w:p>
    <w:p w14:paraId="5344288A" w14:textId="77777777" w:rsidR="00627F6D" w:rsidRPr="00627F6D" w:rsidRDefault="00627F6D" w:rsidP="00627F6D">
      <w:pPr>
        <w:pStyle w:val="BodyText"/>
        <w:ind w:firstLine="142"/>
        <w:jc w:val="center"/>
        <w:rPr>
          <w:b/>
        </w:rPr>
      </w:pPr>
      <w:r>
        <w:rPr>
          <w:b/>
        </w:rPr>
        <w:t xml:space="preserve">KEPUASAN  </w:t>
      </w:r>
      <w:r w:rsidRPr="00627F6D">
        <w:rPr>
          <w:b/>
        </w:rPr>
        <w:t>KONSUMEN MENURUT EKONOMI SYARI’AH</w:t>
      </w:r>
    </w:p>
    <w:p w14:paraId="78D427CC" w14:textId="72C208F6" w:rsidR="009D0F81" w:rsidRDefault="00627F6D" w:rsidP="00627F6D">
      <w:pPr>
        <w:pStyle w:val="BodyText"/>
        <w:ind w:firstLine="142"/>
        <w:jc w:val="center"/>
      </w:pPr>
      <w:r w:rsidRPr="00627F6D">
        <w:t xml:space="preserve">(Studi Kasus pada mahasiswa </w:t>
      </w:r>
      <w:r>
        <w:t xml:space="preserve"> </w:t>
      </w:r>
      <w:r w:rsidR="00106FF9">
        <w:rPr>
          <w:lang w:val="en-US"/>
        </w:rPr>
        <w:t>STAI</w:t>
      </w:r>
      <w:r w:rsidR="000F501E">
        <w:rPr>
          <w:lang w:val="en-US"/>
        </w:rPr>
        <w:t xml:space="preserve"> </w:t>
      </w:r>
      <w:r w:rsidR="000F501E">
        <w:t xml:space="preserve">La Tansa  </w:t>
      </w:r>
      <w:r w:rsidR="000F501E" w:rsidRPr="00627F6D">
        <w:t>Mashiro</w:t>
      </w:r>
      <w:r w:rsidRPr="00627F6D">
        <w:t>)</w:t>
      </w:r>
    </w:p>
    <w:p w14:paraId="7E07AC00" w14:textId="1F6D6D39" w:rsidR="00627F6D" w:rsidRDefault="00627F6D" w:rsidP="00627F6D">
      <w:pPr>
        <w:pStyle w:val="BodyText"/>
        <w:ind w:firstLine="142"/>
        <w:jc w:val="center"/>
      </w:pPr>
    </w:p>
    <w:p w14:paraId="06C22F5A" w14:textId="66FA7C3B" w:rsidR="00DE4416" w:rsidRPr="00DE4416" w:rsidRDefault="00434E00" w:rsidP="00DE4416">
      <w:pPr>
        <w:pStyle w:val="HTMLPreformatted"/>
        <w:jc w:val="center"/>
        <w:rPr>
          <w:rStyle w:val="y2iqfc"/>
          <w:rFonts w:ascii="Times New Roman" w:hAnsi="Times New Roman" w:cs="Times New Roman"/>
          <w:b/>
          <w:bCs/>
          <w:sz w:val="24"/>
          <w:szCs w:val="24"/>
          <w:lang w:val="en"/>
        </w:rPr>
      </w:pPr>
      <w:r>
        <w:rPr>
          <w:rStyle w:val="y2iqfc"/>
          <w:rFonts w:ascii="Times New Roman" w:hAnsi="Times New Roman" w:cs="Times New Roman"/>
          <w:b/>
          <w:bCs/>
          <w:sz w:val="24"/>
          <w:szCs w:val="24"/>
          <w:lang w:val="en"/>
        </w:rPr>
        <w:t xml:space="preserve">THE </w:t>
      </w:r>
      <w:r w:rsidR="00DE4416" w:rsidRPr="00DE4416">
        <w:rPr>
          <w:rStyle w:val="y2iqfc"/>
          <w:rFonts w:ascii="Times New Roman" w:hAnsi="Times New Roman" w:cs="Times New Roman"/>
          <w:b/>
          <w:bCs/>
          <w:sz w:val="24"/>
          <w:szCs w:val="24"/>
          <w:lang w:val="en"/>
        </w:rPr>
        <w:t>EFFECT OF ELECTRONIC MONEY TRANSACTIONS ON</w:t>
      </w:r>
    </w:p>
    <w:p w14:paraId="629F4A10" w14:textId="77777777" w:rsidR="00DE4416" w:rsidRPr="00DE4416" w:rsidRDefault="00DE4416" w:rsidP="00DE4416">
      <w:pPr>
        <w:pStyle w:val="HTMLPreformatted"/>
        <w:jc w:val="center"/>
        <w:rPr>
          <w:rStyle w:val="y2iqfc"/>
          <w:rFonts w:ascii="Times New Roman" w:hAnsi="Times New Roman" w:cs="Times New Roman"/>
          <w:b/>
          <w:bCs/>
          <w:sz w:val="24"/>
          <w:szCs w:val="24"/>
          <w:lang w:val="en"/>
        </w:rPr>
      </w:pPr>
      <w:r w:rsidRPr="00DE4416">
        <w:rPr>
          <w:rStyle w:val="y2iqfc"/>
          <w:rFonts w:ascii="Times New Roman" w:hAnsi="Times New Roman" w:cs="Times New Roman"/>
          <w:b/>
          <w:bCs/>
          <w:sz w:val="24"/>
          <w:szCs w:val="24"/>
          <w:lang w:val="en"/>
        </w:rPr>
        <w:t>CUSTOMER SATISFACTION ACCORDING TO SHARIA ECONOMY</w:t>
      </w:r>
    </w:p>
    <w:p w14:paraId="13E934C3" w14:textId="12FCD495" w:rsidR="00DE4416" w:rsidRPr="00DE4416" w:rsidRDefault="00DE4416" w:rsidP="00DE4416">
      <w:pPr>
        <w:pStyle w:val="HTMLPreformatted"/>
        <w:jc w:val="center"/>
        <w:rPr>
          <w:rFonts w:ascii="Times New Roman" w:hAnsi="Times New Roman" w:cs="Times New Roman"/>
          <w:b/>
          <w:bCs/>
          <w:sz w:val="24"/>
          <w:szCs w:val="24"/>
        </w:rPr>
      </w:pPr>
      <w:r w:rsidRPr="00DE4416">
        <w:rPr>
          <w:rStyle w:val="y2iqfc"/>
          <w:rFonts w:ascii="Times New Roman" w:hAnsi="Times New Roman" w:cs="Times New Roman"/>
          <w:b/>
          <w:bCs/>
          <w:sz w:val="24"/>
          <w:szCs w:val="24"/>
          <w:lang w:val="en"/>
        </w:rPr>
        <w:t xml:space="preserve">(Case Study </w:t>
      </w:r>
      <w:r w:rsidR="009B747B">
        <w:rPr>
          <w:rStyle w:val="y2iqfc"/>
          <w:rFonts w:ascii="Times New Roman" w:hAnsi="Times New Roman" w:cs="Times New Roman"/>
          <w:b/>
          <w:bCs/>
          <w:sz w:val="24"/>
          <w:szCs w:val="24"/>
          <w:lang w:val="en"/>
        </w:rPr>
        <w:t>At</w:t>
      </w:r>
      <w:r w:rsidRPr="00DE4416">
        <w:rPr>
          <w:rStyle w:val="y2iqfc"/>
          <w:rFonts w:ascii="Times New Roman" w:hAnsi="Times New Roman" w:cs="Times New Roman"/>
          <w:b/>
          <w:bCs/>
          <w:sz w:val="24"/>
          <w:szCs w:val="24"/>
          <w:lang w:val="en"/>
        </w:rPr>
        <w:t xml:space="preserve"> STAI student La Tansa Mashiro)</w:t>
      </w:r>
    </w:p>
    <w:p w14:paraId="4403DE4D" w14:textId="77777777" w:rsidR="00DE4416" w:rsidRPr="00627F6D" w:rsidRDefault="00DE4416" w:rsidP="00627F6D">
      <w:pPr>
        <w:pStyle w:val="BodyText"/>
        <w:ind w:firstLine="142"/>
        <w:jc w:val="center"/>
      </w:pPr>
    </w:p>
    <w:p w14:paraId="0AA555D6" w14:textId="194CB41D" w:rsidR="000F501E" w:rsidRPr="001D6F26" w:rsidRDefault="000F501E" w:rsidP="000F501E">
      <w:pPr>
        <w:pStyle w:val="BodyText"/>
        <w:ind w:firstLine="142"/>
        <w:jc w:val="center"/>
        <w:rPr>
          <w:b/>
          <w:vertAlign w:val="superscript"/>
          <w:lang w:val="en-US"/>
        </w:rPr>
      </w:pPr>
      <w:r w:rsidRPr="007131EC">
        <w:rPr>
          <w:b/>
        </w:rPr>
        <w:t>Budiman</w:t>
      </w:r>
      <w:r w:rsidRPr="007131EC">
        <w:rPr>
          <w:b/>
          <w:vertAlign w:val="superscript"/>
        </w:rPr>
        <w:t>1</w:t>
      </w:r>
      <w:r w:rsidRPr="007131EC">
        <w:rPr>
          <w:b/>
        </w:rPr>
        <w:t xml:space="preserve"> Endah Robiatul Adawiyah</w:t>
      </w:r>
      <w:r w:rsidRPr="007131EC">
        <w:rPr>
          <w:b/>
          <w:vertAlign w:val="superscript"/>
        </w:rPr>
        <w:t>2</w:t>
      </w:r>
      <w:r w:rsidRPr="007131EC">
        <w:rPr>
          <w:b/>
        </w:rPr>
        <w:t xml:space="preserve"> </w:t>
      </w:r>
      <w:r w:rsidR="00500D50">
        <w:rPr>
          <w:b/>
          <w:lang w:val="en-US"/>
        </w:rPr>
        <w:t xml:space="preserve">Mahmud Syukri </w:t>
      </w:r>
      <w:r w:rsidR="00500D50" w:rsidRPr="00500D50">
        <w:rPr>
          <w:b/>
          <w:vertAlign w:val="superscript"/>
          <w:lang w:val="en-US"/>
        </w:rPr>
        <w:t>3</w:t>
      </w:r>
      <w:r w:rsidR="001D6F26">
        <w:rPr>
          <w:b/>
          <w:lang w:val="en-US"/>
        </w:rPr>
        <w:t>, Ibadur</w:t>
      </w:r>
      <w:r w:rsidR="0043482E">
        <w:rPr>
          <w:b/>
          <w:lang w:val="en-US"/>
        </w:rPr>
        <w:t>o</w:t>
      </w:r>
      <w:r w:rsidR="001D6F26">
        <w:rPr>
          <w:b/>
          <w:lang w:val="en-US"/>
        </w:rPr>
        <w:t>hmah</w:t>
      </w:r>
      <w:r w:rsidR="001D6F26" w:rsidRPr="001D6F26">
        <w:rPr>
          <w:b/>
          <w:vertAlign w:val="superscript"/>
          <w:lang w:val="en-US"/>
        </w:rPr>
        <w:t>4</w:t>
      </w:r>
    </w:p>
    <w:p w14:paraId="03DAAD0A" w14:textId="2B599053" w:rsidR="000F501E" w:rsidRPr="000F501E" w:rsidRDefault="00000000" w:rsidP="000F501E">
      <w:pPr>
        <w:pStyle w:val="BodyText"/>
        <w:ind w:firstLine="142"/>
        <w:jc w:val="center"/>
        <w:rPr>
          <w:color w:val="000000" w:themeColor="text1"/>
        </w:rPr>
      </w:pPr>
      <w:hyperlink r:id="rId8" w:history="1">
        <w:r w:rsidR="000F501E" w:rsidRPr="000F501E">
          <w:rPr>
            <w:rStyle w:val="Hyperlink"/>
            <w:color w:val="000000" w:themeColor="text1"/>
            <w:u w:val="none"/>
          </w:rPr>
          <w:t>budimanibud@gmail.com</w:t>
        </w:r>
      </w:hyperlink>
      <w:r w:rsidR="000F501E" w:rsidRPr="000F501E">
        <w:rPr>
          <w:color w:val="000000" w:themeColor="text1"/>
        </w:rPr>
        <w:t xml:space="preserve">. </w:t>
      </w:r>
    </w:p>
    <w:p w14:paraId="0B8D49ED" w14:textId="77777777" w:rsidR="00500D50" w:rsidRDefault="00000000" w:rsidP="000A6DBD">
      <w:pPr>
        <w:spacing w:line="240" w:lineRule="auto"/>
        <w:jc w:val="center"/>
        <w:rPr>
          <w:rFonts w:ascii="Times New Roman" w:hAnsi="Times New Roman" w:cs="Times New Roman"/>
          <w:sz w:val="24"/>
          <w:szCs w:val="24"/>
        </w:rPr>
      </w:pPr>
      <w:hyperlink r:id="rId9" w:history="1">
        <w:r w:rsidR="00500D50" w:rsidRPr="00500D50">
          <w:rPr>
            <w:rStyle w:val="Hyperlink"/>
            <w:rFonts w:ascii="Times New Roman" w:hAnsi="Times New Roman" w:cs="Times New Roman"/>
            <w:color w:val="auto"/>
            <w:sz w:val="24"/>
            <w:szCs w:val="24"/>
            <w:u w:val="none"/>
          </w:rPr>
          <w:t>endah@staidarussalam.ac.id</w:t>
        </w:r>
      </w:hyperlink>
    </w:p>
    <w:p w14:paraId="4996AF0C" w14:textId="50506D26" w:rsidR="00500D50" w:rsidRPr="000A6DBD" w:rsidRDefault="000A6DBD" w:rsidP="000A6DBD">
      <w:pPr>
        <w:spacing w:line="240" w:lineRule="auto"/>
        <w:jc w:val="center"/>
        <w:rPr>
          <w:rFonts w:ascii="Times New Roman" w:hAnsi="Times New Roman" w:cs="Times New Roman"/>
          <w:color w:val="000000" w:themeColor="text1"/>
          <w:sz w:val="24"/>
          <w:szCs w:val="24"/>
        </w:rPr>
      </w:pPr>
      <w:hyperlink r:id="rId10" w:history="1">
        <w:r w:rsidRPr="000A6DBD">
          <w:rPr>
            <w:rStyle w:val="Hyperlink"/>
            <w:rFonts w:ascii="Times New Roman" w:hAnsi="Times New Roman" w:cs="Times New Roman"/>
            <w:color w:val="000000" w:themeColor="text1"/>
            <w:sz w:val="24"/>
            <w:szCs w:val="24"/>
            <w:u w:val="none"/>
          </w:rPr>
          <w:t>ukiubaid@gmail.com</w:t>
        </w:r>
      </w:hyperlink>
    </w:p>
    <w:p w14:paraId="11A21602" w14:textId="4298CFA0" w:rsidR="000A6DBD" w:rsidRPr="00500D50" w:rsidRDefault="000A6DBD" w:rsidP="000A6DBD">
      <w:pPr>
        <w:spacing w:line="240" w:lineRule="auto"/>
        <w:jc w:val="center"/>
        <w:rPr>
          <w:rFonts w:ascii="Times New Roman" w:hAnsi="Times New Roman" w:cs="Times New Roman"/>
          <w:sz w:val="24"/>
          <w:szCs w:val="24"/>
        </w:rPr>
      </w:pPr>
      <w:r>
        <w:rPr>
          <w:rFonts w:ascii="Times New Roman" w:hAnsi="Times New Roman" w:cs="Times New Roman"/>
          <w:sz w:val="24"/>
          <w:szCs w:val="24"/>
        </w:rPr>
        <w:t>ibadurhmh@gmail.com</w:t>
      </w:r>
    </w:p>
    <w:p w14:paraId="18080AE5" w14:textId="77777777" w:rsidR="000F501E" w:rsidRPr="00520E68" w:rsidRDefault="000F501E" w:rsidP="000F501E">
      <w:pPr>
        <w:pStyle w:val="BodyText"/>
        <w:ind w:firstLine="142"/>
        <w:jc w:val="center"/>
      </w:pPr>
    </w:p>
    <w:p w14:paraId="0796BD26" w14:textId="30B82B06" w:rsidR="000F501E" w:rsidRPr="00957913" w:rsidRDefault="000F501E" w:rsidP="000F501E">
      <w:pPr>
        <w:pStyle w:val="BodyText"/>
        <w:ind w:firstLine="142"/>
        <w:jc w:val="center"/>
        <w:rPr>
          <w:lang w:val="en-US"/>
        </w:rPr>
      </w:pPr>
      <w:r>
        <w:rPr>
          <w:vertAlign w:val="superscript"/>
        </w:rPr>
        <w:t>1</w:t>
      </w:r>
      <w:r>
        <w:t>STAI La Tansa Mashiro Rangkasbitung</w:t>
      </w:r>
      <w:r w:rsidR="00957913">
        <w:rPr>
          <w:lang w:val="en-US"/>
        </w:rPr>
        <w:t>-Banten -Indonesia</w:t>
      </w:r>
    </w:p>
    <w:p w14:paraId="3CE318FF" w14:textId="0A5582BE" w:rsidR="000F501E" w:rsidRDefault="000F501E" w:rsidP="000F501E">
      <w:pPr>
        <w:pStyle w:val="BodyText"/>
        <w:ind w:firstLine="142"/>
        <w:jc w:val="center"/>
        <w:rPr>
          <w:lang w:val="en-US"/>
        </w:rPr>
      </w:pPr>
      <w:r>
        <w:rPr>
          <w:vertAlign w:val="superscript"/>
        </w:rPr>
        <w:t>2</w:t>
      </w:r>
      <w:r>
        <w:t xml:space="preserve">Sekolah Tinggi </w:t>
      </w:r>
      <w:r>
        <w:rPr>
          <w:lang w:val="en-US"/>
        </w:rPr>
        <w:t>Agama Islam Darussalam Kunir</w:t>
      </w:r>
      <w:r w:rsidR="00957913">
        <w:rPr>
          <w:lang w:val="en-US"/>
        </w:rPr>
        <w:t xml:space="preserve"> Subang- Jawa Barat-Indonesia</w:t>
      </w:r>
    </w:p>
    <w:p w14:paraId="6AAB9670" w14:textId="63C4FDBC" w:rsidR="00500D50" w:rsidRDefault="00500D50" w:rsidP="000F501E">
      <w:pPr>
        <w:pStyle w:val="BodyText"/>
        <w:ind w:firstLine="142"/>
        <w:jc w:val="center"/>
        <w:rPr>
          <w:lang w:val="en-US"/>
        </w:rPr>
      </w:pPr>
      <w:r w:rsidRPr="00500D50">
        <w:rPr>
          <w:vertAlign w:val="superscript"/>
          <w:lang w:val="en-US"/>
        </w:rPr>
        <w:t>3</w:t>
      </w:r>
      <w:r>
        <w:rPr>
          <w:lang w:val="en-US"/>
        </w:rPr>
        <w:t xml:space="preserve"> Sekolah Tinggi Agama Islam K.H. Abdul Kabier</w:t>
      </w:r>
      <w:r w:rsidR="00957913">
        <w:rPr>
          <w:lang w:val="en-US"/>
        </w:rPr>
        <w:t xml:space="preserve"> Banten-Indonesia</w:t>
      </w:r>
    </w:p>
    <w:p w14:paraId="1E507C79" w14:textId="529F52E1" w:rsidR="001D6F26" w:rsidRPr="001D6F26" w:rsidRDefault="001D6F26" w:rsidP="000F501E">
      <w:pPr>
        <w:pStyle w:val="BodyText"/>
        <w:ind w:firstLine="142"/>
        <w:jc w:val="center"/>
        <w:rPr>
          <w:lang w:val="en-US"/>
        </w:rPr>
      </w:pPr>
      <w:r w:rsidRPr="001D6F26">
        <w:rPr>
          <w:vertAlign w:val="superscript"/>
          <w:lang w:val="en-US"/>
        </w:rPr>
        <w:t>4</w:t>
      </w:r>
      <w:r w:rsidRPr="001D6F26">
        <w:rPr>
          <w:lang w:val="en-US"/>
        </w:rPr>
        <w:t xml:space="preserve"> </w:t>
      </w:r>
      <w:r>
        <w:rPr>
          <w:lang w:val="en-US"/>
        </w:rPr>
        <w:t>Sekolah Tinggi Agama Islam K.H. Abdul Kabier</w:t>
      </w:r>
      <w:r w:rsidR="00957913">
        <w:rPr>
          <w:lang w:val="en-US"/>
        </w:rPr>
        <w:t xml:space="preserve"> Banten- Indonesia</w:t>
      </w:r>
    </w:p>
    <w:p w14:paraId="0B0EC369" w14:textId="77777777" w:rsidR="008506CD" w:rsidRPr="00603275" w:rsidRDefault="008506CD" w:rsidP="009D0F81">
      <w:pPr>
        <w:pStyle w:val="BodyText"/>
        <w:ind w:firstLine="142"/>
        <w:jc w:val="cente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263"/>
        <w:gridCol w:w="5103"/>
      </w:tblGrid>
      <w:tr w:rsidR="008506CD" w:rsidRPr="00694646" w14:paraId="46D58F24" w14:textId="77777777" w:rsidTr="0098541F">
        <w:trPr>
          <w:jc w:val="center"/>
        </w:trPr>
        <w:tc>
          <w:tcPr>
            <w:tcW w:w="2005" w:type="dxa"/>
            <w:tcBorders>
              <w:left w:val="nil"/>
              <w:right w:val="nil"/>
            </w:tcBorders>
          </w:tcPr>
          <w:p w14:paraId="0E456080" w14:textId="77777777" w:rsidR="008506CD" w:rsidRPr="00694646" w:rsidRDefault="008506CD" w:rsidP="0098541F">
            <w:pPr>
              <w:rPr>
                <w:rFonts w:ascii="Garamond" w:hAnsi="Garamond"/>
                <w:b/>
                <w:bCs/>
                <w:sz w:val="18"/>
                <w:szCs w:val="18"/>
              </w:rPr>
            </w:pPr>
            <w:r w:rsidRPr="00694646">
              <w:rPr>
                <w:rFonts w:ascii="Garamond" w:hAnsi="Garamond"/>
                <w:b/>
                <w:bCs/>
                <w:sz w:val="18"/>
                <w:szCs w:val="18"/>
              </w:rPr>
              <w:t>ARTICLE INFO</w:t>
            </w:r>
          </w:p>
        </w:tc>
        <w:tc>
          <w:tcPr>
            <w:tcW w:w="263" w:type="dxa"/>
            <w:vMerge w:val="restart"/>
            <w:tcBorders>
              <w:left w:val="nil"/>
              <w:right w:val="nil"/>
            </w:tcBorders>
          </w:tcPr>
          <w:p w14:paraId="1693C1E7" w14:textId="77777777" w:rsidR="008506CD" w:rsidRPr="00694646" w:rsidRDefault="008506CD" w:rsidP="0098541F">
            <w:pPr>
              <w:pStyle w:val="Heading1"/>
              <w:rPr>
                <w:rFonts w:ascii="Garamond" w:hAnsi="Garamond"/>
                <w:sz w:val="18"/>
                <w:szCs w:val="18"/>
              </w:rPr>
            </w:pPr>
          </w:p>
        </w:tc>
        <w:tc>
          <w:tcPr>
            <w:tcW w:w="5103" w:type="dxa"/>
            <w:vMerge w:val="restart"/>
            <w:tcBorders>
              <w:left w:val="nil"/>
              <w:right w:val="nil"/>
            </w:tcBorders>
          </w:tcPr>
          <w:p w14:paraId="3D82859F" w14:textId="77777777" w:rsidR="008506CD" w:rsidRPr="00694646" w:rsidRDefault="008506CD" w:rsidP="0098541F">
            <w:pPr>
              <w:pStyle w:val="Heading1"/>
              <w:rPr>
                <w:rFonts w:ascii="Garamond" w:hAnsi="Garamond"/>
                <w:i/>
                <w:iCs/>
                <w:sz w:val="18"/>
                <w:szCs w:val="18"/>
                <w:u w:val="single"/>
              </w:rPr>
            </w:pPr>
            <w:r w:rsidRPr="00694646">
              <w:rPr>
                <w:rFonts w:ascii="Garamond" w:hAnsi="Garamond"/>
                <w:i/>
                <w:iCs/>
                <w:sz w:val="18"/>
                <w:szCs w:val="18"/>
                <w:u w:val="single"/>
              </w:rPr>
              <w:t>ABSTRACT</w:t>
            </w:r>
          </w:p>
          <w:p w14:paraId="534D0245" w14:textId="77777777" w:rsidR="008506CD" w:rsidRPr="00694646" w:rsidRDefault="008506CD" w:rsidP="0098541F">
            <w:pPr>
              <w:rPr>
                <w:rFonts w:ascii="Garamond" w:hAnsi="Garamond"/>
                <w:sz w:val="18"/>
                <w:szCs w:val="18"/>
              </w:rPr>
            </w:pPr>
          </w:p>
          <w:p w14:paraId="4CE55435" w14:textId="00AD923C" w:rsidR="0074090A" w:rsidRPr="0074090A" w:rsidRDefault="008506CD" w:rsidP="0074090A">
            <w:pPr>
              <w:pStyle w:val="HTMLPreformatted"/>
              <w:jc w:val="both"/>
              <w:rPr>
                <w:rFonts w:asciiTheme="minorHAnsi" w:hAnsiTheme="minorHAnsi" w:cstheme="minorHAnsi"/>
                <w:i/>
                <w:iCs/>
                <w:sz w:val="22"/>
                <w:szCs w:val="22"/>
              </w:rPr>
            </w:pPr>
            <w:r w:rsidRPr="0074090A">
              <w:rPr>
                <w:rFonts w:asciiTheme="minorHAnsi" w:hAnsiTheme="minorHAnsi" w:cstheme="minorHAnsi"/>
                <w:b/>
                <w:bCs/>
                <w:i/>
                <w:iCs/>
                <w:sz w:val="22"/>
                <w:szCs w:val="22"/>
              </w:rPr>
              <w:t>Purpose</w:t>
            </w:r>
            <w:r w:rsidRPr="0074090A">
              <w:rPr>
                <w:rFonts w:asciiTheme="minorHAnsi" w:hAnsiTheme="minorHAnsi" w:cstheme="minorHAnsi"/>
                <w:i/>
                <w:iCs/>
                <w:sz w:val="22"/>
                <w:szCs w:val="22"/>
              </w:rPr>
              <w:t>:</w:t>
            </w:r>
            <w:r w:rsidRPr="0074090A">
              <w:rPr>
                <w:rFonts w:asciiTheme="minorHAnsi" w:hAnsiTheme="minorHAnsi" w:cstheme="minorHAnsi"/>
                <w:b/>
                <w:bCs/>
                <w:i/>
                <w:iCs/>
                <w:sz w:val="22"/>
                <w:szCs w:val="22"/>
              </w:rPr>
              <w:t xml:space="preserve"> </w:t>
            </w:r>
            <w:r w:rsidRPr="000F501E">
              <w:rPr>
                <w:rFonts w:ascii="Times New Roman" w:hAnsi="Times New Roman" w:cs="Times New Roman"/>
                <w:i/>
                <w:iCs/>
                <w:sz w:val="22"/>
                <w:szCs w:val="22"/>
              </w:rPr>
              <w:t>The Paper is</w:t>
            </w:r>
            <w:r w:rsidRPr="000F501E">
              <w:rPr>
                <w:rFonts w:ascii="Times New Roman" w:hAnsi="Times New Roman" w:cs="Times New Roman"/>
                <w:i/>
                <w:iCs/>
                <w:color w:val="222222"/>
                <w:sz w:val="22"/>
                <w:szCs w:val="22"/>
              </w:rPr>
              <w:t xml:space="preserve"> to study the </w:t>
            </w:r>
            <w:r w:rsidR="0074090A" w:rsidRPr="000F501E">
              <w:rPr>
                <w:rStyle w:val="y2iqfc"/>
                <w:rFonts w:ascii="Times New Roman" w:hAnsi="Times New Roman" w:cs="Times New Roman"/>
                <w:i/>
                <w:iCs/>
                <w:sz w:val="22"/>
                <w:szCs w:val="22"/>
                <w:lang w:val="en"/>
              </w:rPr>
              <w:t xml:space="preserve">Effect Of Electronic Money Transactions On Customer Satisfaction According To Sharia Economy (Case Study </w:t>
            </w:r>
            <w:r w:rsidR="009B747B">
              <w:rPr>
                <w:rStyle w:val="y2iqfc"/>
                <w:rFonts w:ascii="Times New Roman" w:hAnsi="Times New Roman" w:cs="Times New Roman"/>
                <w:i/>
                <w:iCs/>
                <w:sz w:val="22"/>
                <w:szCs w:val="22"/>
                <w:lang w:val="en"/>
              </w:rPr>
              <w:t xml:space="preserve">at </w:t>
            </w:r>
            <w:r w:rsidR="0074090A" w:rsidRPr="000F501E">
              <w:rPr>
                <w:rStyle w:val="y2iqfc"/>
                <w:rFonts w:ascii="Times New Roman" w:hAnsi="Times New Roman" w:cs="Times New Roman"/>
                <w:i/>
                <w:iCs/>
                <w:sz w:val="22"/>
                <w:szCs w:val="22"/>
                <w:lang w:val="en"/>
              </w:rPr>
              <w:t xml:space="preserve"> S</w:t>
            </w:r>
            <w:r w:rsidR="00D34819" w:rsidRPr="000F501E">
              <w:rPr>
                <w:rStyle w:val="y2iqfc"/>
                <w:rFonts w:ascii="Times New Roman" w:hAnsi="Times New Roman" w:cs="Times New Roman"/>
                <w:i/>
                <w:iCs/>
                <w:sz w:val="22"/>
                <w:szCs w:val="22"/>
                <w:lang w:val="en"/>
              </w:rPr>
              <w:t>TAI</w:t>
            </w:r>
            <w:r w:rsidR="0074090A" w:rsidRPr="000F501E">
              <w:rPr>
                <w:rStyle w:val="y2iqfc"/>
                <w:rFonts w:ascii="Times New Roman" w:hAnsi="Times New Roman" w:cs="Times New Roman"/>
                <w:i/>
                <w:iCs/>
                <w:sz w:val="22"/>
                <w:szCs w:val="22"/>
                <w:lang w:val="en"/>
              </w:rPr>
              <w:t xml:space="preserve"> </w:t>
            </w:r>
            <w:r w:rsidR="000F501E" w:rsidRPr="000F501E">
              <w:rPr>
                <w:rFonts w:ascii="Times New Roman" w:hAnsi="Times New Roman" w:cs="Times New Roman"/>
                <w:i/>
                <w:iCs/>
                <w:sz w:val="22"/>
                <w:szCs w:val="22"/>
              </w:rPr>
              <w:t>La Tansa  Mashiro</w:t>
            </w:r>
            <w:r w:rsidR="000F501E" w:rsidRPr="000F501E">
              <w:rPr>
                <w:rStyle w:val="y2iqfc"/>
                <w:rFonts w:ascii="Times New Roman" w:hAnsi="Times New Roman" w:cs="Times New Roman"/>
                <w:i/>
                <w:iCs/>
                <w:sz w:val="22"/>
                <w:szCs w:val="22"/>
                <w:lang w:val="en"/>
              </w:rPr>
              <w:t xml:space="preserve"> </w:t>
            </w:r>
            <w:r w:rsidR="0074090A" w:rsidRPr="000F501E">
              <w:rPr>
                <w:rStyle w:val="y2iqfc"/>
                <w:rFonts w:ascii="Times New Roman" w:hAnsi="Times New Roman" w:cs="Times New Roman"/>
                <w:i/>
                <w:iCs/>
                <w:sz w:val="22"/>
                <w:szCs w:val="22"/>
                <w:lang w:val="en"/>
              </w:rPr>
              <w:t>Students)</w:t>
            </w:r>
          </w:p>
          <w:p w14:paraId="4C5D0548" w14:textId="14DC4D73" w:rsidR="008506CD" w:rsidRPr="00FB3B7A" w:rsidRDefault="008506CD" w:rsidP="0098541F">
            <w:pPr>
              <w:jc w:val="both"/>
              <w:rPr>
                <w:i/>
                <w:iCs/>
                <w:color w:val="212121"/>
                <w:sz w:val="20"/>
                <w:szCs w:val="20"/>
                <w:shd w:val="clear" w:color="auto" w:fill="FFFFFF"/>
              </w:rPr>
            </w:pPr>
          </w:p>
          <w:p w14:paraId="1CB0368A" w14:textId="30E26476" w:rsidR="00276D53" w:rsidRPr="00FB3B7A" w:rsidRDefault="008506CD" w:rsidP="00276D53">
            <w:pPr>
              <w:jc w:val="both"/>
              <w:rPr>
                <w:rFonts w:cstheme="minorHAnsi"/>
                <w:i/>
                <w:iCs/>
                <w:sz w:val="20"/>
                <w:szCs w:val="20"/>
              </w:rPr>
            </w:pPr>
            <w:r w:rsidRPr="00FB3B7A">
              <w:rPr>
                <w:b/>
                <w:bCs/>
                <w:i/>
                <w:iCs/>
                <w:sz w:val="20"/>
                <w:szCs w:val="20"/>
              </w:rPr>
              <w:t xml:space="preserve">Design/Method/Approach </w:t>
            </w:r>
            <w:r w:rsidRPr="00FB3B7A">
              <w:rPr>
                <w:i/>
                <w:iCs/>
                <w:sz w:val="20"/>
                <w:szCs w:val="20"/>
              </w:rPr>
              <w:t>:</w:t>
            </w:r>
            <w:r w:rsidR="00276D53" w:rsidRPr="00FB3B7A">
              <w:rPr>
                <w:i/>
                <w:iCs/>
                <w:sz w:val="20"/>
                <w:szCs w:val="20"/>
              </w:rPr>
              <w:t xml:space="preserve"> </w:t>
            </w:r>
            <w:r w:rsidR="00276D53" w:rsidRPr="00FB3B7A">
              <w:rPr>
                <w:rStyle w:val="y2iqfc"/>
                <w:rFonts w:cstheme="minorHAnsi"/>
                <w:i/>
                <w:iCs/>
                <w:sz w:val="20"/>
                <w:szCs w:val="20"/>
                <w:lang w:val="en"/>
              </w:rPr>
              <w:t>This study uses a descriptive quantitative approach with a questionnaire as an instrument to obtain data. The questionnaire was made in the form of a google form and distributed online, to 110 samples from all students. Sampling was carried out using a purposive sampling method with 2 categories, namely activity and use of the OVO or Go-pay e-wallet application to make transactions, to objectively measure socio-economic phenomena in electronic money transactions on consumer satisfaction</w:t>
            </w:r>
          </w:p>
          <w:p w14:paraId="148E3C0F" w14:textId="4008BEEC" w:rsidR="00D34819" w:rsidRPr="00FB3B7A" w:rsidRDefault="008506CD" w:rsidP="00D34819">
            <w:pPr>
              <w:pStyle w:val="HTMLPreformatted"/>
              <w:jc w:val="both"/>
              <w:rPr>
                <w:rFonts w:asciiTheme="minorHAnsi" w:hAnsiTheme="minorHAnsi" w:cstheme="minorHAnsi"/>
                <w:i/>
                <w:iCs/>
              </w:rPr>
            </w:pPr>
            <w:r w:rsidRPr="00D34819">
              <w:rPr>
                <w:rFonts w:asciiTheme="minorHAnsi" w:hAnsiTheme="minorHAnsi" w:cstheme="minorHAnsi"/>
                <w:b/>
                <w:bCs/>
                <w:i/>
                <w:iCs/>
              </w:rPr>
              <w:t>Findings:</w:t>
            </w:r>
            <w:r w:rsidRPr="00D34819">
              <w:rPr>
                <w:rFonts w:asciiTheme="minorHAnsi" w:hAnsiTheme="minorHAnsi" w:cstheme="minorHAnsi"/>
              </w:rPr>
              <w:t xml:space="preserve"> </w:t>
            </w:r>
            <w:r w:rsidR="00D34819" w:rsidRPr="00FB3B7A">
              <w:rPr>
                <w:rStyle w:val="y2iqfc"/>
                <w:rFonts w:asciiTheme="minorHAnsi" w:hAnsiTheme="minorHAnsi" w:cstheme="minorHAnsi"/>
                <w:i/>
                <w:iCs/>
                <w:lang w:val="en"/>
              </w:rPr>
              <w:t xml:space="preserve">Based on the results of the study, it shows that there is a significant positive effect between Electronic Money Transactions on Consumer Satisfaction. This statement is proven by the results of the t and f test calculations, where t count is 3.724 while t table is 1.659 with a significant level &lt;0.05, namely 0.001 &lt;0.05, then t count &gt; from t table, namely 3.724 &gt; 1.659. While the f test produces an f count of 13.871 while the f table is 3.08 with a significant level &lt;0.05, then the f count is 13.871 &gt; 3.08 and the value of Sig. &lt; 0.05 ie 0.001 &lt; 0.05. This comparison understands that Ho is rejected and Ha is accepted. The calculation results of the t test and f test are strengthened </w:t>
            </w:r>
            <w:r w:rsidR="00D34819" w:rsidRPr="00FB3B7A">
              <w:rPr>
                <w:rStyle w:val="y2iqfc"/>
                <w:rFonts w:asciiTheme="minorHAnsi" w:hAnsiTheme="minorHAnsi" w:cstheme="minorHAnsi"/>
                <w:i/>
                <w:iCs/>
                <w:lang w:val="en"/>
              </w:rPr>
              <w:lastRenderedPageBreak/>
              <w:t xml:space="preserve">based on the coefficient of determination (R²) of 0.114. The results of this study indicate that there is a real influence from the variable Electronic Money Transactions on Consumer Satisfaction at </w:t>
            </w:r>
            <w:r w:rsidR="00D34819" w:rsidRPr="000F501E">
              <w:rPr>
                <w:rStyle w:val="y2iqfc"/>
                <w:rFonts w:ascii="Times New Roman" w:hAnsi="Times New Roman" w:cs="Times New Roman"/>
                <w:i/>
                <w:iCs/>
                <w:lang w:val="en"/>
              </w:rPr>
              <w:t xml:space="preserve">STAI </w:t>
            </w:r>
            <w:r w:rsidR="000F501E" w:rsidRPr="000F501E">
              <w:rPr>
                <w:rFonts w:ascii="Times New Roman" w:hAnsi="Times New Roman" w:cs="Times New Roman"/>
                <w:i/>
                <w:iCs/>
              </w:rPr>
              <w:t>La Tansa  Mashiro</w:t>
            </w:r>
            <w:r w:rsidR="000F501E" w:rsidRPr="000F501E">
              <w:rPr>
                <w:rStyle w:val="y2iqfc"/>
                <w:rFonts w:ascii="Times New Roman" w:hAnsi="Times New Roman" w:cs="Times New Roman"/>
                <w:i/>
                <w:iCs/>
                <w:lang w:val="en"/>
              </w:rPr>
              <w:t xml:space="preserve"> </w:t>
            </w:r>
            <w:r w:rsidR="00D34819" w:rsidRPr="000F501E">
              <w:rPr>
                <w:rStyle w:val="y2iqfc"/>
                <w:rFonts w:ascii="Times New Roman" w:hAnsi="Times New Roman" w:cs="Times New Roman"/>
                <w:i/>
                <w:iCs/>
                <w:lang w:val="en"/>
              </w:rPr>
              <w:t>Students</w:t>
            </w:r>
          </w:p>
          <w:p w14:paraId="08DB8FFF" w14:textId="77777777" w:rsidR="008506CD" w:rsidRPr="00264A61" w:rsidRDefault="008506CD" w:rsidP="0098541F">
            <w:pPr>
              <w:pStyle w:val="HTMLPreformatted"/>
              <w:jc w:val="both"/>
              <w:rPr>
                <w:rFonts w:ascii="Times New Roman" w:hAnsi="Times New Roman" w:cs="Times New Roman"/>
                <w:i/>
                <w:iCs/>
                <w:color w:val="222222"/>
                <w:sz w:val="24"/>
                <w:szCs w:val="24"/>
              </w:rPr>
            </w:pPr>
          </w:p>
          <w:p w14:paraId="2A5687CE" w14:textId="77777777" w:rsidR="008506CD" w:rsidRDefault="008506CD" w:rsidP="0098541F">
            <w:pPr>
              <w:jc w:val="both"/>
              <w:rPr>
                <w:i/>
                <w:iCs/>
              </w:rPr>
            </w:pPr>
            <w:r w:rsidRPr="00264A61">
              <w:rPr>
                <w:b/>
                <w:bCs/>
                <w:i/>
                <w:iCs/>
              </w:rPr>
              <w:t>Originality/Values</w:t>
            </w:r>
            <w:r>
              <w:rPr>
                <w:i/>
                <w:iCs/>
              </w:rPr>
              <w:t>:</w:t>
            </w:r>
            <w:r w:rsidRPr="006D6B98">
              <w:rPr>
                <w:i/>
                <w:iCs/>
              </w:rPr>
              <w:t xml:space="preserve"> </w:t>
            </w:r>
          </w:p>
          <w:p w14:paraId="3E3FBD34" w14:textId="0682CC4F" w:rsidR="00FB3B7A" w:rsidRPr="000F501E" w:rsidRDefault="00FB3B7A" w:rsidP="00FB3B7A">
            <w:pPr>
              <w:pStyle w:val="HTMLPreformatted"/>
              <w:jc w:val="both"/>
              <w:rPr>
                <w:rStyle w:val="y2iqfc"/>
                <w:rFonts w:ascii="Times New Roman" w:hAnsi="Times New Roman" w:cs="Times New Roman"/>
                <w:i/>
                <w:iCs/>
                <w:lang w:val="en"/>
              </w:rPr>
            </w:pPr>
            <w:r w:rsidRPr="00FB3B7A">
              <w:rPr>
                <w:rStyle w:val="y2iqfc"/>
                <w:rFonts w:ascii="Times New Roman" w:hAnsi="Times New Roman" w:cs="Times New Roman"/>
                <w:i/>
                <w:iCs/>
                <w:sz w:val="22"/>
                <w:szCs w:val="22"/>
                <w:lang w:val="en"/>
              </w:rPr>
              <w:t xml:space="preserve">a. There is a significant positive effect and implementation between Electronic Money Transactions on Consumer Satisfaction. This statement is proven by the results of the t and f test calculations, where the t test produces a t count of 3.724 while t table is 1.659 with a significant level &lt;0.05, namely 0.001 &lt;0.05, then t count &gt; from t table, namely 3.724 &gt; 1.659. While the f test produces an f count of 13.871 while the f table is 3.08 with a significant level &lt;0.05, then the f count is 13.871 &gt; 3.08 and the value of Sig. &lt; 0.05 ie 0.001 &lt; 0.05. This comparison understands that Ho is rejected and Ha is accepted. The calculation results of the t test and f test are strengthened based on the coefficient of determination (R²) of 0.114. The results of this study indicate that there is a real influence from the variable Electronic Money Transactions on Consumer Satisfaction at </w:t>
            </w:r>
            <w:r w:rsidRPr="000F501E">
              <w:rPr>
                <w:rStyle w:val="y2iqfc"/>
                <w:rFonts w:ascii="Times New Roman" w:hAnsi="Times New Roman" w:cs="Times New Roman"/>
                <w:i/>
                <w:iCs/>
                <w:lang w:val="en"/>
              </w:rPr>
              <w:t xml:space="preserve">STAI </w:t>
            </w:r>
            <w:r w:rsidR="000F501E" w:rsidRPr="000F501E">
              <w:rPr>
                <w:rFonts w:ascii="Times New Roman" w:hAnsi="Times New Roman" w:cs="Times New Roman"/>
                <w:i/>
                <w:iCs/>
              </w:rPr>
              <w:t>La Tansa  Mashiro</w:t>
            </w:r>
            <w:r w:rsidRPr="000F501E">
              <w:rPr>
                <w:rStyle w:val="y2iqfc"/>
                <w:rFonts w:ascii="Times New Roman" w:hAnsi="Times New Roman" w:cs="Times New Roman"/>
                <w:i/>
                <w:iCs/>
                <w:lang w:val="en"/>
              </w:rPr>
              <w:t xml:space="preserve"> Students</w:t>
            </w:r>
          </w:p>
          <w:p w14:paraId="2E4A41BE" w14:textId="77777777" w:rsidR="00FB3B7A" w:rsidRPr="00FB3B7A" w:rsidRDefault="00FB3B7A" w:rsidP="00FB3B7A">
            <w:pPr>
              <w:pStyle w:val="HTMLPreformatted"/>
              <w:jc w:val="both"/>
              <w:rPr>
                <w:rFonts w:ascii="Times New Roman" w:hAnsi="Times New Roman" w:cs="Times New Roman"/>
                <w:i/>
                <w:iCs/>
                <w:sz w:val="22"/>
                <w:szCs w:val="22"/>
              </w:rPr>
            </w:pPr>
            <w:r w:rsidRPr="00FB3B7A">
              <w:rPr>
                <w:rStyle w:val="y2iqfc"/>
                <w:rFonts w:ascii="Times New Roman" w:hAnsi="Times New Roman" w:cs="Times New Roman"/>
                <w:i/>
                <w:iCs/>
                <w:sz w:val="22"/>
                <w:szCs w:val="22"/>
                <w:lang w:val="en"/>
              </w:rPr>
              <w:t>b. The Islamic economic perspective in the use of electronic money according to DSN MUI Fatwa No. 116 of 2017 provisions regarding Islamic electronic money stipulates that legal electronic money may be used as a means of payment by following the provisions in this fatwa.</w:t>
            </w:r>
          </w:p>
          <w:p w14:paraId="6A2FCCED" w14:textId="149EC775" w:rsidR="00FB3B7A" w:rsidRPr="00694646" w:rsidRDefault="00FB3B7A" w:rsidP="0098541F">
            <w:pPr>
              <w:jc w:val="both"/>
              <w:rPr>
                <w:rFonts w:ascii="Garamond" w:hAnsi="Garamond"/>
                <w:sz w:val="18"/>
                <w:szCs w:val="18"/>
              </w:rPr>
            </w:pPr>
          </w:p>
        </w:tc>
      </w:tr>
      <w:tr w:rsidR="008506CD" w:rsidRPr="00694646" w14:paraId="6C686754" w14:textId="77777777" w:rsidTr="0098541F">
        <w:trPr>
          <w:jc w:val="center"/>
        </w:trPr>
        <w:tc>
          <w:tcPr>
            <w:tcW w:w="2005" w:type="dxa"/>
            <w:tcBorders>
              <w:left w:val="nil"/>
              <w:right w:val="nil"/>
            </w:tcBorders>
          </w:tcPr>
          <w:p w14:paraId="09E13944" w14:textId="77777777" w:rsidR="008506CD" w:rsidRPr="00264A61" w:rsidRDefault="008506CD" w:rsidP="0098541F">
            <w:pPr>
              <w:rPr>
                <w:i/>
                <w:iCs/>
              </w:rPr>
            </w:pPr>
            <w:r w:rsidRPr="00264A61">
              <w:rPr>
                <w:i/>
                <w:iCs/>
              </w:rPr>
              <w:t>Article History:</w:t>
            </w:r>
          </w:p>
          <w:p w14:paraId="205E895F" w14:textId="77777777" w:rsidR="008506CD" w:rsidRPr="00264A61" w:rsidRDefault="008506CD" w:rsidP="0098541F">
            <w:r w:rsidRPr="00264A61">
              <w:t xml:space="preserve">Received </w:t>
            </w:r>
          </w:p>
          <w:p w14:paraId="65C8C6AB" w14:textId="77777777" w:rsidR="008506CD" w:rsidRPr="00264A61" w:rsidRDefault="008506CD" w:rsidP="0098541F">
            <w:r w:rsidRPr="00264A61">
              <w:t xml:space="preserve">Revised </w:t>
            </w:r>
          </w:p>
          <w:p w14:paraId="627A810F" w14:textId="77777777" w:rsidR="008506CD" w:rsidRPr="00264A61" w:rsidRDefault="008506CD" w:rsidP="0098541F">
            <w:r w:rsidRPr="00264A61">
              <w:t xml:space="preserve">Accepted </w:t>
            </w:r>
          </w:p>
        </w:tc>
        <w:tc>
          <w:tcPr>
            <w:tcW w:w="263" w:type="dxa"/>
            <w:vMerge/>
            <w:tcBorders>
              <w:left w:val="nil"/>
              <w:right w:val="nil"/>
            </w:tcBorders>
          </w:tcPr>
          <w:p w14:paraId="10B60EB8" w14:textId="77777777" w:rsidR="008506CD" w:rsidRPr="00694646" w:rsidRDefault="008506CD" w:rsidP="0098541F">
            <w:pPr>
              <w:rPr>
                <w:rFonts w:ascii="Garamond" w:hAnsi="Garamond"/>
                <w:sz w:val="18"/>
                <w:szCs w:val="18"/>
              </w:rPr>
            </w:pPr>
          </w:p>
        </w:tc>
        <w:tc>
          <w:tcPr>
            <w:tcW w:w="5103" w:type="dxa"/>
            <w:vMerge/>
            <w:tcBorders>
              <w:left w:val="nil"/>
              <w:right w:val="nil"/>
            </w:tcBorders>
          </w:tcPr>
          <w:p w14:paraId="335F5C65" w14:textId="77777777" w:rsidR="008506CD" w:rsidRPr="00694646" w:rsidRDefault="008506CD" w:rsidP="0098541F">
            <w:pPr>
              <w:rPr>
                <w:rFonts w:ascii="Garamond" w:hAnsi="Garamond"/>
                <w:sz w:val="18"/>
                <w:szCs w:val="18"/>
              </w:rPr>
            </w:pPr>
          </w:p>
        </w:tc>
      </w:tr>
      <w:tr w:rsidR="008506CD" w:rsidRPr="00694646" w14:paraId="69B376B4" w14:textId="77777777" w:rsidTr="0098541F">
        <w:trPr>
          <w:jc w:val="center"/>
        </w:trPr>
        <w:tc>
          <w:tcPr>
            <w:tcW w:w="2005" w:type="dxa"/>
            <w:tcBorders>
              <w:left w:val="nil"/>
              <w:right w:val="nil"/>
            </w:tcBorders>
          </w:tcPr>
          <w:p w14:paraId="7C50FD25" w14:textId="69D972D3" w:rsidR="008506CD" w:rsidRPr="00264A61" w:rsidRDefault="008506CD" w:rsidP="0098541F">
            <w:pPr>
              <w:rPr>
                <w:i/>
                <w:iCs/>
              </w:rPr>
            </w:pPr>
            <w:r w:rsidRPr="00264A61">
              <w:rPr>
                <w:i/>
                <w:iCs/>
              </w:rPr>
              <w:t>Keywords:</w:t>
            </w:r>
            <w:r w:rsidRPr="00264A61">
              <w:t xml:space="preserve"> </w:t>
            </w:r>
          </w:p>
          <w:p w14:paraId="207E1385" w14:textId="77777777" w:rsidR="0074090A" w:rsidRPr="0074090A" w:rsidRDefault="0074090A" w:rsidP="0074090A">
            <w:pPr>
              <w:pStyle w:val="HTMLPreformatted"/>
              <w:rPr>
                <w:rFonts w:asciiTheme="minorHAnsi" w:hAnsiTheme="minorHAnsi" w:cstheme="minorHAnsi"/>
                <w:i/>
                <w:iCs/>
              </w:rPr>
            </w:pPr>
            <w:r w:rsidRPr="0074090A">
              <w:rPr>
                <w:rStyle w:val="y2iqfc"/>
                <w:rFonts w:asciiTheme="minorHAnsi" w:hAnsiTheme="minorHAnsi" w:cstheme="minorHAnsi"/>
                <w:i/>
                <w:iCs/>
                <w:lang w:val="en"/>
              </w:rPr>
              <w:t>Transactions, Electronic Money, Consumer Satisfaction</w:t>
            </w:r>
          </w:p>
          <w:p w14:paraId="4A0C698E" w14:textId="77777777" w:rsidR="008506CD" w:rsidRPr="00264A61" w:rsidRDefault="008506CD" w:rsidP="0098541F"/>
        </w:tc>
        <w:tc>
          <w:tcPr>
            <w:tcW w:w="263" w:type="dxa"/>
            <w:vMerge/>
            <w:tcBorders>
              <w:left w:val="nil"/>
              <w:right w:val="nil"/>
            </w:tcBorders>
          </w:tcPr>
          <w:p w14:paraId="593A42D4" w14:textId="77777777" w:rsidR="008506CD" w:rsidRPr="00694646" w:rsidRDefault="008506CD" w:rsidP="0098541F">
            <w:pPr>
              <w:rPr>
                <w:rFonts w:ascii="Garamond" w:hAnsi="Garamond"/>
                <w:sz w:val="18"/>
                <w:szCs w:val="18"/>
              </w:rPr>
            </w:pPr>
          </w:p>
        </w:tc>
        <w:tc>
          <w:tcPr>
            <w:tcW w:w="5103" w:type="dxa"/>
            <w:vMerge/>
            <w:tcBorders>
              <w:left w:val="nil"/>
              <w:right w:val="nil"/>
            </w:tcBorders>
          </w:tcPr>
          <w:p w14:paraId="2B229B7B" w14:textId="77777777" w:rsidR="008506CD" w:rsidRPr="00694646" w:rsidRDefault="008506CD" w:rsidP="0098541F">
            <w:pPr>
              <w:rPr>
                <w:rFonts w:ascii="Garamond" w:hAnsi="Garamond"/>
                <w:sz w:val="18"/>
                <w:szCs w:val="18"/>
              </w:rPr>
            </w:pPr>
          </w:p>
        </w:tc>
      </w:tr>
      <w:tr w:rsidR="008506CD" w:rsidRPr="00694646" w14:paraId="5496F0AE" w14:textId="77777777" w:rsidTr="0098541F">
        <w:trPr>
          <w:jc w:val="center"/>
        </w:trPr>
        <w:tc>
          <w:tcPr>
            <w:tcW w:w="2005" w:type="dxa"/>
            <w:tcBorders>
              <w:left w:val="nil"/>
              <w:right w:val="nil"/>
            </w:tcBorders>
          </w:tcPr>
          <w:p w14:paraId="24DDBA00" w14:textId="77777777" w:rsidR="008506CD" w:rsidRPr="00264A61" w:rsidRDefault="008506CD" w:rsidP="0098541F">
            <w:pPr>
              <w:tabs>
                <w:tab w:val="left" w:pos="1418"/>
                <w:tab w:val="left" w:pos="1701"/>
              </w:tabs>
              <w:jc w:val="both"/>
              <w:rPr>
                <w:i/>
                <w:iCs/>
              </w:rPr>
            </w:pPr>
            <w:r w:rsidRPr="00264A61">
              <w:rPr>
                <w:i/>
                <w:iCs/>
              </w:rPr>
              <w:t xml:space="preserve">Paper Type: </w:t>
            </w:r>
          </w:p>
          <w:p w14:paraId="693546F9" w14:textId="77777777" w:rsidR="008506CD" w:rsidRPr="00264A61" w:rsidRDefault="008506CD" w:rsidP="0098541F">
            <w:pPr>
              <w:tabs>
                <w:tab w:val="left" w:pos="1418"/>
                <w:tab w:val="left" w:pos="1701"/>
              </w:tabs>
              <w:jc w:val="both"/>
            </w:pPr>
            <w:r w:rsidRPr="00264A61">
              <w:t>Research Paper</w:t>
            </w:r>
          </w:p>
          <w:p w14:paraId="3BF0A868" w14:textId="02956CEB" w:rsidR="008506CD" w:rsidRPr="00264A61" w:rsidRDefault="0074090A" w:rsidP="0098541F">
            <w:pPr>
              <w:rPr>
                <w:i/>
                <w:iCs/>
              </w:rPr>
            </w:pPr>
            <w:r w:rsidRPr="0074090A">
              <w:rPr>
                <w:rStyle w:val="y2iqfc"/>
                <w:rFonts w:cstheme="minorHAnsi"/>
                <w:i/>
                <w:iCs/>
                <w:lang w:val="en"/>
              </w:rPr>
              <w:t>Electronic Money Transactions On Customer Satisfaction According To Sharia Economy</w:t>
            </w:r>
          </w:p>
        </w:tc>
        <w:tc>
          <w:tcPr>
            <w:tcW w:w="263" w:type="dxa"/>
            <w:vMerge/>
            <w:tcBorders>
              <w:left w:val="nil"/>
              <w:right w:val="nil"/>
            </w:tcBorders>
          </w:tcPr>
          <w:p w14:paraId="1A79717B" w14:textId="77777777" w:rsidR="008506CD" w:rsidRPr="00694646" w:rsidRDefault="008506CD" w:rsidP="0098541F">
            <w:pPr>
              <w:rPr>
                <w:rFonts w:ascii="Garamond" w:hAnsi="Garamond"/>
                <w:sz w:val="18"/>
                <w:szCs w:val="18"/>
              </w:rPr>
            </w:pPr>
          </w:p>
        </w:tc>
        <w:tc>
          <w:tcPr>
            <w:tcW w:w="5103" w:type="dxa"/>
            <w:vMerge/>
            <w:tcBorders>
              <w:left w:val="nil"/>
              <w:right w:val="nil"/>
            </w:tcBorders>
          </w:tcPr>
          <w:p w14:paraId="40032B0A" w14:textId="77777777" w:rsidR="008506CD" w:rsidRPr="00694646" w:rsidRDefault="008506CD" w:rsidP="0098541F">
            <w:pPr>
              <w:rPr>
                <w:rFonts w:ascii="Garamond" w:hAnsi="Garamond"/>
                <w:sz w:val="18"/>
                <w:szCs w:val="18"/>
              </w:rPr>
            </w:pPr>
          </w:p>
        </w:tc>
      </w:tr>
    </w:tbl>
    <w:p w14:paraId="193F9EA4" w14:textId="4F872539" w:rsidR="00665E35" w:rsidRDefault="00665E35" w:rsidP="008506CD">
      <w:pPr>
        <w:pStyle w:val="BodyText"/>
        <w:ind w:firstLine="142"/>
        <w:jc w:val="both"/>
      </w:pPr>
    </w:p>
    <w:p w14:paraId="2965E306" w14:textId="4379A8D1" w:rsidR="00BC2509" w:rsidRDefault="00BC2509" w:rsidP="00BC2509">
      <w:pPr>
        <w:pStyle w:val="BodyText"/>
        <w:ind w:left="131" w:right="522" w:firstLine="720"/>
        <w:jc w:val="both"/>
        <w:rPr>
          <w:color w:val="000000" w:themeColor="text1"/>
        </w:rPr>
      </w:pPr>
      <w:r>
        <w:rPr>
          <w:rFonts w:ascii="Garamond" w:hAnsi="Garamond"/>
          <w:b/>
          <w:bCs/>
          <w:color w:val="000000"/>
        </w:rPr>
        <w:t>INTRODUCTION</w:t>
      </w:r>
    </w:p>
    <w:p w14:paraId="3EE1B682" w14:textId="2B750890" w:rsidR="001A5A92" w:rsidRDefault="000D098F" w:rsidP="009B182F">
      <w:pPr>
        <w:pStyle w:val="BodyText"/>
        <w:ind w:left="851" w:right="522"/>
        <w:jc w:val="both"/>
        <w:rPr>
          <w:color w:val="7030A0"/>
        </w:rPr>
      </w:pPr>
      <w:r w:rsidRPr="00CE2B31">
        <w:rPr>
          <w:color w:val="000000" w:themeColor="text1"/>
        </w:rPr>
        <w:t>Sistem pembayaran</w:t>
      </w:r>
      <w:r w:rsidR="00CE2B31" w:rsidRPr="00CE2B31">
        <w:rPr>
          <w:color w:val="000000" w:themeColor="text1"/>
        </w:rPr>
        <w:t xml:space="preserve"> sudah mengalami </w:t>
      </w:r>
      <w:r w:rsidR="00504B55">
        <w:rPr>
          <w:color w:val="000000" w:themeColor="text1"/>
          <w:lang w:val="en-US"/>
        </w:rPr>
        <w:t xml:space="preserve">kemajuan yang pesat </w:t>
      </w:r>
      <w:r w:rsidRPr="00CE2B31">
        <w:rPr>
          <w:color w:val="000000" w:themeColor="text1"/>
        </w:rPr>
        <w:t>era sekarang</w:t>
      </w:r>
      <w:r w:rsidR="00504B55">
        <w:rPr>
          <w:color w:val="000000" w:themeColor="text1"/>
          <w:lang w:val="en-US"/>
        </w:rPr>
        <w:t xml:space="preserve"> dan </w:t>
      </w:r>
      <w:r w:rsidRPr="00CE2B31">
        <w:rPr>
          <w:color w:val="000000" w:themeColor="text1"/>
        </w:rPr>
        <w:t xml:space="preserve"> tidak dapat dipisahkan dari</w:t>
      </w:r>
      <w:r w:rsidR="00F578CA" w:rsidRPr="00CE2B31">
        <w:rPr>
          <w:color w:val="000000" w:themeColor="text1"/>
        </w:rPr>
        <w:t xml:space="preserve"> </w:t>
      </w:r>
      <w:r w:rsidRPr="00CE2B31">
        <w:rPr>
          <w:color w:val="000000" w:themeColor="text1"/>
        </w:rPr>
        <w:t>perkembangan mata uang</w:t>
      </w:r>
      <w:r w:rsidR="00CE2B31" w:rsidRPr="00CE2B31">
        <w:rPr>
          <w:color w:val="000000" w:themeColor="text1"/>
        </w:rPr>
        <w:t xml:space="preserve"> yang terjadi</w:t>
      </w:r>
      <w:r w:rsidRPr="00CE2B31">
        <w:rPr>
          <w:color w:val="000000" w:themeColor="text1"/>
        </w:rPr>
        <w:t>.</w:t>
      </w:r>
      <w:r w:rsidRPr="00CE2B31">
        <w:rPr>
          <w:rStyle w:val="FootnoteReference"/>
          <w:color w:val="000000" w:themeColor="text1"/>
        </w:rPr>
        <w:footnoteReference w:id="1"/>
      </w:r>
      <w:r w:rsidRPr="00CE2B31">
        <w:rPr>
          <w:color w:val="000000" w:themeColor="text1"/>
        </w:rPr>
        <w:t xml:space="preserve"> </w:t>
      </w:r>
      <w:r w:rsidR="000E7B96" w:rsidRPr="000B24EA">
        <w:rPr>
          <w:color w:val="000000" w:themeColor="text1"/>
        </w:rPr>
        <w:t xml:space="preserve">kegiatan ekonomi </w:t>
      </w:r>
      <w:r w:rsidR="000B24EA" w:rsidRPr="000B24EA">
        <w:rPr>
          <w:color w:val="000000" w:themeColor="text1"/>
        </w:rPr>
        <w:t>dapat</w:t>
      </w:r>
      <w:r w:rsidR="000E7B96" w:rsidRPr="000B24EA">
        <w:rPr>
          <w:color w:val="000000" w:themeColor="text1"/>
        </w:rPr>
        <w:t xml:space="preserve"> memanfaatkan kecanggihan teknologi </w:t>
      </w:r>
      <w:r w:rsidR="000B24EA" w:rsidRPr="000B24EA">
        <w:rPr>
          <w:color w:val="000000" w:themeColor="text1"/>
        </w:rPr>
        <w:t>dalam bidang</w:t>
      </w:r>
      <w:r w:rsidR="000E7B96" w:rsidRPr="000B24EA">
        <w:rPr>
          <w:color w:val="000000" w:themeColor="text1"/>
        </w:rPr>
        <w:t xml:space="preserve"> transaksi jual beli online, transfer mobile, </w:t>
      </w:r>
      <w:r w:rsidR="000B24EA" w:rsidRPr="000B24EA">
        <w:rPr>
          <w:color w:val="000000" w:themeColor="text1"/>
        </w:rPr>
        <w:t>dan juga</w:t>
      </w:r>
      <w:r w:rsidR="000E7B96" w:rsidRPr="000B24EA">
        <w:rPr>
          <w:color w:val="000000" w:themeColor="text1"/>
        </w:rPr>
        <w:t xml:space="preserve"> pembayaran </w:t>
      </w:r>
      <w:r w:rsidR="000B24EA" w:rsidRPr="000B24EA">
        <w:rPr>
          <w:color w:val="000000" w:themeColor="text1"/>
        </w:rPr>
        <w:t>dan</w:t>
      </w:r>
      <w:r w:rsidR="000E7B96" w:rsidRPr="000B24EA">
        <w:rPr>
          <w:color w:val="000000" w:themeColor="text1"/>
        </w:rPr>
        <w:t xml:space="preserve"> pembelian </w:t>
      </w:r>
      <w:r w:rsidR="000B24EA" w:rsidRPr="000B24EA">
        <w:rPr>
          <w:color w:val="000000" w:themeColor="text1"/>
        </w:rPr>
        <w:t>dengan menggunakan</w:t>
      </w:r>
      <w:r w:rsidR="000E7B96" w:rsidRPr="000B24EA">
        <w:rPr>
          <w:color w:val="000000" w:themeColor="text1"/>
        </w:rPr>
        <w:t xml:space="preserve"> kartu kredit.</w:t>
      </w:r>
      <w:r w:rsidR="00510B70">
        <w:rPr>
          <w:rStyle w:val="FootnoteReference"/>
          <w:color w:val="000000" w:themeColor="text1"/>
        </w:rPr>
        <w:footnoteReference w:id="2"/>
      </w:r>
      <w:r w:rsidR="000E7B96" w:rsidRPr="00D76F00">
        <w:rPr>
          <w:color w:val="7030A0"/>
        </w:rPr>
        <w:t xml:space="preserve"> </w:t>
      </w:r>
      <w:r w:rsidRPr="00CE2B31">
        <w:rPr>
          <w:color w:val="000000" w:themeColor="text1"/>
        </w:rPr>
        <w:t xml:space="preserve">Fintech </w:t>
      </w:r>
      <w:r w:rsidR="00CE2B31" w:rsidRPr="00CE2B31">
        <w:rPr>
          <w:color w:val="000000" w:themeColor="text1"/>
        </w:rPr>
        <w:t xml:space="preserve">telah </w:t>
      </w:r>
      <w:r w:rsidRPr="00CE2B31">
        <w:rPr>
          <w:color w:val="000000" w:themeColor="text1"/>
        </w:rPr>
        <w:t xml:space="preserve">merubahan gaya hidup menjadi serba cepat dan praktis, </w:t>
      </w:r>
      <w:r w:rsidR="00CE2B31" w:rsidRPr="00CE2B31">
        <w:rPr>
          <w:color w:val="000000" w:themeColor="text1"/>
        </w:rPr>
        <w:t>yang diakibatkan oleh adanya</w:t>
      </w:r>
      <w:r w:rsidRPr="00CE2B31">
        <w:rPr>
          <w:color w:val="000000" w:themeColor="text1"/>
        </w:rPr>
        <w:t xml:space="preserve"> perkembangan ekonomi </w:t>
      </w:r>
      <w:r w:rsidR="00CE2B31" w:rsidRPr="00CE2B31">
        <w:rPr>
          <w:color w:val="000000" w:themeColor="text1"/>
        </w:rPr>
        <w:t xml:space="preserve">dengan </w:t>
      </w:r>
      <w:r w:rsidRPr="00CE2B31">
        <w:rPr>
          <w:color w:val="000000" w:themeColor="text1"/>
        </w:rPr>
        <w:t xml:space="preserve">menggunakan model fintech </w:t>
      </w:r>
      <w:r w:rsidR="00CE2B31" w:rsidRPr="00CE2B31">
        <w:rPr>
          <w:color w:val="000000" w:themeColor="text1"/>
        </w:rPr>
        <w:t>yang</w:t>
      </w:r>
      <w:r w:rsidRPr="00CE2B31">
        <w:rPr>
          <w:color w:val="000000" w:themeColor="text1"/>
        </w:rPr>
        <w:t xml:space="preserve"> modern, efektif, dan efisien.</w:t>
      </w:r>
      <w:r w:rsidRPr="00CE2B31">
        <w:rPr>
          <w:rStyle w:val="FootnoteReference"/>
          <w:color w:val="000000" w:themeColor="text1"/>
        </w:rPr>
        <w:footnoteReference w:id="3"/>
      </w:r>
      <w:r w:rsidRPr="00CE2B31">
        <w:rPr>
          <w:color w:val="000000" w:themeColor="text1"/>
        </w:rPr>
        <w:t xml:space="preserve"> </w:t>
      </w:r>
      <w:r w:rsidR="0062794D" w:rsidRPr="000B24EA">
        <w:rPr>
          <w:color w:val="000000" w:themeColor="text1"/>
        </w:rPr>
        <w:t>Seiring</w:t>
      </w:r>
      <w:r w:rsidR="000B24EA" w:rsidRPr="000B24EA">
        <w:rPr>
          <w:color w:val="000000" w:themeColor="text1"/>
        </w:rPr>
        <w:t xml:space="preserve"> dengan perkembangan </w:t>
      </w:r>
      <w:r w:rsidR="00BE34A3" w:rsidRPr="000B24EA">
        <w:rPr>
          <w:color w:val="000000" w:themeColor="text1"/>
        </w:rPr>
        <w:t xml:space="preserve">Kemajuan teknologi </w:t>
      </w:r>
      <w:r w:rsidR="000B24EA" w:rsidRPr="000B24EA">
        <w:rPr>
          <w:color w:val="000000" w:themeColor="text1"/>
        </w:rPr>
        <w:t>pada</w:t>
      </w:r>
      <w:r w:rsidR="00BE34A3" w:rsidRPr="000B24EA">
        <w:rPr>
          <w:color w:val="000000" w:themeColor="text1"/>
        </w:rPr>
        <w:t xml:space="preserve"> pembayaran </w:t>
      </w:r>
      <w:r w:rsidR="000B24EA" w:rsidRPr="000B24EA">
        <w:rPr>
          <w:color w:val="000000" w:themeColor="text1"/>
        </w:rPr>
        <w:t xml:space="preserve">dapat </w:t>
      </w:r>
      <w:r w:rsidR="00BE34A3" w:rsidRPr="000B24EA">
        <w:rPr>
          <w:color w:val="000000" w:themeColor="text1"/>
        </w:rPr>
        <w:t xml:space="preserve">menggeser </w:t>
      </w:r>
      <w:r w:rsidR="000B24EA" w:rsidRPr="000B24EA">
        <w:rPr>
          <w:color w:val="000000" w:themeColor="text1"/>
        </w:rPr>
        <w:t>eksistensi</w:t>
      </w:r>
      <w:r w:rsidR="00BE34A3" w:rsidRPr="000B24EA">
        <w:rPr>
          <w:color w:val="000000" w:themeColor="text1"/>
        </w:rPr>
        <w:t xml:space="preserve"> uang tunai (</w:t>
      </w:r>
      <w:r w:rsidR="00BE34A3" w:rsidRPr="000B24EA">
        <w:rPr>
          <w:i/>
          <w:color w:val="000000" w:themeColor="text1"/>
        </w:rPr>
        <w:t>currency</w:t>
      </w:r>
      <w:r w:rsidR="00BE34A3" w:rsidRPr="000B24EA">
        <w:rPr>
          <w:color w:val="000000" w:themeColor="text1"/>
        </w:rPr>
        <w:t xml:space="preserve">) ke dalam bentuk pembayaran digital yang </w:t>
      </w:r>
      <w:r w:rsidR="000B24EA" w:rsidRPr="000B24EA">
        <w:rPr>
          <w:color w:val="000000" w:themeColor="text1"/>
        </w:rPr>
        <w:t>lebih mudah dan praktis sehingga dapat menghemat waktu lebih banyak</w:t>
      </w:r>
      <w:r w:rsidR="00BE34A3" w:rsidRPr="000B24EA">
        <w:rPr>
          <w:color w:val="000000" w:themeColor="text1"/>
        </w:rPr>
        <w:t>.</w:t>
      </w:r>
      <w:r w:rsidR="00510B70">
        <w:rPr>
          <w:rStyle w:val="FootnoteReference"/>
          <w:color w:val="000000" w:themeColor="text1"/>
        </w:rPr>
        <w:footnoteReference w:id="4"/>
      </w:r>
      <w:r w:rsidR="0017050F" w:rsidRPr="000B24EA">
        <w:rPr>
          <w:color w:val="000000" w:themeColor="text1"/>
        </w:rPr>
        <w:t xml:space="preserve"> </w:t>
      </w:r>
      <w:r w:rsidR="0017050F" w:rsidRPr="00344114">
        <w:rPr>
          <w:color w:val="000000" w:themeColor="text1"/>
        </w:rPr>
        <w:t xml:space="preserve">di kota-kota besar, penggunaan uang elekronik </w:t>
      </w:r>
      <w:r w:rsidR="000B24EA" w:rsidRPr="00344114">
        <w:rPr>
          <w:color w:val="000000" w:themeColor="text1"/>
        </w:rPr>
        <w:t xml:space="preserve">sudah sangat tinggi </w:t>
      </w:r>
      <w:r w:rsidR="0017050F" w:rsidRPr="00344114">
        <w:rPr>
          <w:color w:val="000000" w:themeColor="text1"/>
        </w:rPr>
        <w:t xml:space="preserve">karena tingkat </w:t>
      </w:r>
      <w:r w:rsidR="0017050F" w:rsidRPr="00344114">
        <w:rPr>
          <w:color w:val="000000" w:themeColor="text1"/>
        </w:rPr>
        <w:lastRenderedPageBreak/>
        <w:t xml:space="preserve">perputaran uang diperkotaan lebih cepat </w:t>
      </w:r>
      <w:r w:rsidR="000B24EA" w:rsidRPr="00344114">
        <w:rPr>
          <w:color w:val="000000" w:themeColor="text1"/>
        </w:rPr>
        <w:t>daripada perputaran uang di pedesaan atau dikota-kota kecil</w:t>
      </w:r>
      <w:r w:rsidR="0017050F" w:rsidRPr="00344114">
        <w:rPr>
          <w:color w:val="000000" w:themeColor="text1"/>
        </w:rPr>
        <w:t>.</w:t>
      </w:r>
      <w:r w:rsidR="00510B70">
        <w:rPr>
          <w:rStyle w:val="FootnoteReference"/>
          <w:color w:val="000000" w:themeColor="text1"/>
        </w:rPr>
        <w:footnoteReference w:id="5"/>
      </w:r>
      <w:r w:rsidR="00811BE0">
        <w:rPr>
          <w:color w:val="7030A0"/>
        </w:rPr>
        <w:t xml:space="preserve"> </w:t>
      </w:r>
    </w:p>
    <w:p w14:paraId="7FB39C3F" w14:textId="77777777" w:rsidR="001A5A92" w:rsidRDefault="0096254B" w:rsidP="001A5A92">
      <w:pPr>
        <w:pStyle w:val="BodyText"/>
        <w:ind w:left="851" w:right="522" w:firstLine="589"/>
        <w:jc w:val="both"/>
        <w:rPr>
          <w:color w:val="000000" w:themeColor="text1"/>
          <w:lang w:val="en-US"/>
        </w:rPr>
      </w:pPr>
      <w:r w:rsidRPr="00811BE0">
        <w:rPr>
          <w:color w:val="000000" w:themeColor="text1"/>
        </w:rPr>
        <w:t xml:space="preserve">E-money memberikan keunggulan </w:t>
      </w:r>
      <w:r w:rsidR="00344114" w:rsidRPr="00811BE0">
        <w:rPr>
          <w:color w:val="000000" w:themeColor="text1"/>
        </w:rPr>
        <w:t>serta</w:t>
      </w:r>
      <w:r w:rsidRPr="00811BE0">
        <w:rPr>
          <w:color w:val="000000" w:themeColor="text1"/>
        </w:rPr>
        <w:t xml:space="preserve"> mengedepankan kecepatan, kemudahan dan efisiensi </w:t>
      </w:r>
      <w:r w:rsidR="00344114" w:rsidRPr="00811BE0">
        <w:rPr>
          <w:color w:val="000000" w:themeColor="text1"/>
        </w:rPr>
        <w:t>jika dibandingkan dengan</w:t>
      </w:r>
      <w:r w:rsidRPr="00811BE0">
        <w:rPr>
          <w:color w:val="000000" w:themeColor="text1"/>
        </w:rPr>
        <w:t xml:space="preserve"> pembayaran nontunai lainnya, </w:t>
      </w:r>
      <w:r w:rsidR="00811BE0" w:rsidRPr="00811BE0">
        <w:rPr>
          <w:color w:val="000000" w:themeColor="text1"/>
        </w:rPr>
        <w:t>e-money lebih memberikan kemudahan yang tidak dapat dari pembayaran secara tunai</w:t>
      </w:r>
      <w:r w:rsidRPr="00811BE0">
        <w:rPr>
          <w:color w:val="000000" w:themeColor="text1"/>
        </w:rPr>
        <w:t>.</w:t>
      </w:r>
      <w:r w:rsidR="00510B70">
        <w:rPr>
          <w:rStyle w:val="FootnoteReference"/>
          <w:color w:val="000000" w:themeColor="text1"/>
        </w:rPr>
        <w:footnoteReference w:id="6"/>
      </w:r>
      <w:r w:rsidR="003D73D6" w:rsidRPr="00811BE0">
        <w:rPr>
          <w:color w:val="000000" w:themeColor="text1"/>
        </w:rPr>
        <w:t>.</w:t>
      </w:r>
      <w:r w:rsidR="00811BE0" w:rsidRPr="00811BE0">
        <w:rPr>
          <w:color w:val="FF0000"/>
        </w:rPr>
        <w:t xml:space="preserve"> </w:t>
      </w:r>
      <w:r w:rsidR="00811BE0" w:rsidRPr="00811BE0">
        <w:rPr>
          <w:color w:val="000000" w:themeColor="text1"/>
        </w:rPr>
        <w:t xml:space="preserve">Sistem pembayaran adalah komponen penting dalam ekonomi dan juga berperan penting terciptanya stabilitas keuangan serta implementasi kebijakan moneter. </w:t>
      </w:r>
      <w:r w:rsidR="00510B70">
        <w:rPr>
          <w:rStyle w:val="FootnoteReference"/>
          <w:color w:val="000000" w:themeColor="text1"/>
        </w:rPr>
        <w:footnoteReference w:id="7"/>
      </w:r>
      <w:r w:rsidR="006A1BF5">
        <w:rPr>
          <w:color w:val="000000" w:themeColor="text1"/>
        </w:rPr>
        <w:t xml:space="preserve">. </w:t>
      </w:r>
      <w:r w:rsidR="006A1BF5" w:rsidRPr="006A1BF5">
        <w:rPr>
          <w:color w:val="000000" w:themeColor="text1"/>
        </w:rPr>
        <w:t>Berdasarkan Bank Indonesia ada 48 penyelengara jasa sistem pembayaran kegiataan transaksi secara non tunai. Dimana ada 14 perbankan dan 34 pihak non perbankan.</w:t>
      </w:r>
      <w:r w:rsidR="00510B70">
        <w:rPr>
          <w:rStyle w:val="FootnoteReference"/>
          <w:color w:val="000000" w:themeColor="text1"/>
        </w:rPr>
        <w:footnoteReference w:id="8"/>
      </w:r>
      <w:r w:rsidR="002300C9">
        <w:rPr>
          <w:color w:val="000000" w:themeColor="text1"/>
        </w:rPr>
        <w:t>.</w:t>
      </w:r>
      <w:r w:rsidR="003D73D6" w:rsidRPr="006A1BF5">
        <w:rPr>
          <w:color w:val="000000" w:themeColor="text1"/>
        </w:rPr>
        <w:t xml:space="preserve"> </w:t>
      </w:r>
      <w:r w:rsidR="009B182F" w:rsidRPr="0085763D">
        <w:rPr>
          <w:color w:val="000000" w:themeColor="text1"/>
        </w:rPr>
        <w:t xml:space="preserve">Uang elektronik </w:t>
      </w:r>
      <w:r w:rsidR="00CE2B31" w:rsidRPr="0085763D">
        <w:rPr>
          <w:color w:val="000000" w:themeColor="text1"/>
        </w:rPr>
        <w:t xml:space="preserve">memiliki dasar hukum yang </w:t>
      </w:r>
      <w:r w:rsidR="0085763D" w:rsidRPr="0085763D">
        <w:rPr>
          <w:color w:val="000000" w:themeColor="text1"/>
        </w:rPr>
        <w:t xml:space="preserve">kuat sebagai mana yang </w:t>
      </w:r>
      <w:r w:rsidR="00CE2B31" w:rsidRPr="0085763D">
        <w:rPr>
          <w:color w:val="000000" w:themeColor="text1"/>
        </w:rPr>
        <w:t xml:space="preserve">dikeluarkan oleh bank </w:t>
      </w:r>
      <w:r w:rsidR="0085763D" w:rsidRPr="0085763D">
        <w:rPr>
          <w:color w:val="000000" w:themeColor="text1"/>
        </w:rPr>
        <w:t xml:space="preserve">Indonesia </w:t>
      </w:r>
      <w:r w:rsidR="00CE2B31" w:rsidRPr="0085763D">
        <w:rPr>
          <w:color w:val="000000" w:themeColor="text1"/>
        </w:rPr>
        <w:t xml:space="preserve">sehingga </w:t>
      </w:r>
      <w:r w:rsidR="009B182F" w:rsidRPr="0085763D">
        <w:rPr>
          <w:color w:val="000000" w:themeColor="text1"/>
        </w:rPr>
        <w:t>hukumnya Sah sebagai transaksi pembayaran unt</w:t>
      </w:r>
      <w:r w:rsidR="00CE2B31" w:rsidRPr="0085763D">
        <w:rPr>
          <w:color w:val="000000" w:themeColor="text1"/>
        </w:rPr>
        <w:t xml:space="preserve">uk menggantikan transaksi </w:t>
      </w:r>
      <w:r w:rsidR="0085763D" w:rsidRPr="0085763D">
        <w:rPr>
          <w:color w:val="000000" w:themeColor="text1"/>
        </w:rPr>
        <w:t xml:space="preserve">dalam bentuk </w:t>
      </w:r>
      <w:r w:rsidR="00CE2B31" w:rsidRPr="0085763D">
        <w:rPr>
          <w:color w:val="000000" w:themeColor="text1"/>
        </w:rPr>
        <w:t>tunai</w:t>
      </w:r>
      <w:r w:rsidR="009B182F" w:rsidRPr="0085763D">
        <w:rPr>
          <w:color w:val="000000" w:themeColor="text1"/>
        </w:rPr>
        <w:t>.</w:t>
      </w:r>
      <w:r w:rsidR="009B182F" w:rsidRPr="0085763D">
        <w:rPr>
          <w:rStyle w:val="FootnoteReference"/>
          <w:color w:val="000000" w:themeColor="text1"/>
        </w:rPr>
        <w:footnoteReference w:id="9"/>
      </w:r>
      <w:r w:rsidR="009B182F" w:rsidRPr="0085763D">
        <w:rPr>
          <w:color w:val="000000" w:themeColor="text1"/>
        </w:rPr>
        <w:t xml:space="preserve"> </w:t>
      </w:r>
      <w:r w:rsidR="003D73D6" w:rsidRPr="006A1BF5">
        <w:rPr>
          <w:color w:val="000000" w:themeColor="text1"/>
        </w:rPr>
        <w:t xml:space="preserve">Hal </w:t>
      </w:r>
      <w:r w:rsidR="006A1BF5" w:rsidRPr="006A1BF5">
        <w:rPr>
          <w:color w:val="000000" w:themeColor="text1"/>
        </w:rPr>
        <w:t>ini mendorong</w:t>
      </w:r>
      <w:r w:rsidR="003D73D6" w:rsidRPr="006A1BF5">
        <w:rPr>
          <w:color w:val="000000" w:themeColor="text1"/>
        </w:rPr>
        <w:t xml:space="preserve"> perubahan </w:t>
      </w:r>
      <w:r w:rsidR="006A1BF5" w:rsidRPr="006A1BF5">
        <w:rPr>
          <w:color w:val="000000" w:themeColor="text1"/>
        </w:rPr>
        <w:t>pada</w:t>
      </w:r>
      <w:r w:rsidR="003D73D6" w:rsidRPr="006A1BF5">
        <w:rPr>
          <w:color w:val="000000" w:themeColor="text1"/>
        </w:rPr>
        <w:t xml:space="preserve"> inovasi baru dalam pembayaran</w:t>
      </w:r>
      <w:r w:rsidR="006A1BF5" w:rsidRPr="006A1BF5">
        <w:rPr>
          <w:color w:val="000000" w:themeColor="text1"/>
        </w:rPr>
        <w:t xml:space="preserve">, yakni </w:t>
      </w:r>
      <w:r w:rsidR="003D73D6" w:rsidRPr="006A1BF5">
        <w:rPr>
          <w:color w:val="000000" w:themeColor="text1"/>
        </w:rPr>
        <w:t>munculnya alat pembayaran elektronik yang dikenal dengan uang elektronik.</w:t>
      </w:r>
      <w:r w:rsidR="00510B70">
        <w:rPr>
          <w:rStyle w:val="FootnoteReference"/>
          <w:color w:val="000000" w:themeColor="text1"/>
        </w:rPr>
        <w:footnoteReference w:id="10"/>
      </w:r>
      <w:r w:rsidR="00B44B43" w:rsidRPr="006A1BF5">
        <w:rPr>
          <w:color w:val="000000" w:themeColor="text1"/>
        </w:rPr>
        <w:t xml:space="preserve">. </w:t>
      </w:r>
      <w:r w:rsidR="006A1BF5" w:rsidRPr="006A1BF5">
        <w:rPr>
          <w:color w:val="000000" w:themeColor="text1"/>
        </w:rPr>
        <w:t>Meski uang elektronik mengalami perkembangan yang signifikan namun pada kenyataannya implementasi penggunaan uang elektronik secara maksimal belum dapat digunakan sepenuhnya oleh masyarakat</w:t>
      </w:r>
      <w:r w:rsidR="000F7840">
        <w:rPr>
          <w:color w:val="000000" w:themeColor="text1"/>
          <w:lang w:val="en-US"/>
        </w:rPr>
        <w:t xml:space="preserve"> </w:t>
      </w:r>
      <w:r w:rsidR="001A5A92">
        <w:rPr>
          <w:color w:val="000000" w:themeColor="text1"/>
          <w:lang w:val="en-US"/>
        </w:rPr>
        <w:t>.</w:t>
      </w:r>
      <w:r w:rsidR="00510B70">
        <w:rPr>
          <w:rStyle w:val="FootnoteReference"/>
          <w:color w:val="000000" w:themeColor="text1"/>
        </w:rPr>
        <w:footnoteReference w:id="11"/>
      </w:r>
      <w:r w:rsidR="006A1BF5" w:rsidRPr="00A70F0A">
        <w:rPr>
          <w:color w:val="000000" w:themeColor="text1"/>
        </w:rPr>
        <w:t xml:space="preserve">  </w:t>
      </w:r>
      <w:r w:rsidR="00A70F0A" w:rsidRPr="001A5A92">
        <w:rPr>
          <w:i/>
          <w:iCs/>
          <w:color w:val="000000" w:themeColor="text1"/>
        </w:rPr>
        <w:t>E-money</w:t>
      </w:r>
      <w:r w:rsidR="00A70F0A" w:rsidRPr="00A70F0A">
        <w:rPr>
          <w:color w:val="000000" w:themeColor="text1"/>
        </w:rPr>
        <w:t xml:space="preserve"> dapat dikatakan menuju ke arah positif dikalangan Mahasiswa sebagai kaum terpelajar yang memiliki sifat terbuka terhadap perkembangan teknologi</w:t>
      </w:r>
      <w:r w:rsidR="000F7840">
        <w:rPr>
          <w:color w:val="000000" w:themeColor="text1"/>
          <w:lang w:val="en-US"/>
        </w:rPr>
        <w:t xml:space="preserve"> </w:t>
      </w:r>
      <w:r w:rsidR="00510B70">
        <w:rPr>
          <w:rStyle w:val="FootnoteReference"/>
          <w:color w:val="000000" w:themeColor="text1"/>
        </w:rPr>
        <w:footnoteReference w:id="12"/>
      </w:r>
      <w:r w:rsidR="00A70F0A" w:rsidRPr="00A70F0A">
        <w:rPr>
          <w:color w:val="000000" w:themeColor="text1"/>
        </w:rPr>
        <w:t xml:space="preserve">. </w:t>
      </w:r>
      <w:r w:rsidR="00277DF7">
        <w:rPr>
          <w:color w:val="000000" w:themeColor="text1"/>
        </w:rPr>
        <w:t xml:space="preserve">dimana </w:t>
      </w:r>
      <w:r w:rsidR="00CB73BB" w:rsidRPr="00277DF7">
        <w:rPr>
          <w:color w:val="000000" w:themeColor="text1"/>
        </w:rPr>
        <w:t xml:space="preserve">Tujuan dari </w:t>
      </w:r>
      <w:r w:rsidR="00CB73BB" w:rsidRPr="000F7840">
        <w:rPr>
          <w:i/>
          <w:iCs/>
          <w:color w:val="000000" w:themeColor="text1"/>
        </w:rPr>
        <w:t>e-money</w:t>
      </w:r>
      <w:r w:rsidR="00CB73BB" w:rsidRPr="00277DF7">
        <w:rPr>
          <w:color w:val="000000" w:themeColor="text1"/>
        </w:rPr>
        <w:t xml:space="preserve"> sebagai alat pembayaran </w:t>
      </w:r>
      <w:r w:rsidR="00277DF7" w:rsidRPr="00277DF7">
        <w:rPr>
          <w:color w:val="000000" w:themeColor="text1"/>
        </w:rPr>
        <w:t>mampu</w:t>
      </w:r>
      <w:r w:rsidR="00CB73BB" w:rsidRPr="00277DF7">
        <w:rPr>
          <w:color w:val="000000" w:themeColor="text1"/>
        </w:rPr>
        <w:t xml:space="preserve"> memberikan manfaat </w:t>
      </w:r>
      <w:r w:rsidR="00277DF7" w:rsidRPr="00277DF7">
        <w:rPr>
          <w:color w:val="000000" w:themeColor="text1"/>
        </w:rPr>
        <w:t xml:space="preserve">serta </w:t>
      </w:r>
      <w:r w:rsidR="00CB73BB" w:rsidRPr="00277DF7">
        <w:rPr>
          <w:color w:val="000000" w:themeColor="text1"/>
        </w:rPr>
        <w:t>kemudahan dan kece</w:t>
      </w:r>
      <w:r w:rsidR="00277DF7" w:rsidRPr="00277DF7">
        <w:rPr>
          <w:color w:val="000000" w:themeColor="text1"/>
        </w:rPr>
        <w:t xml:space="preserve">patan dalam melakukan transaksi </w:t>
      </w:r>
      <w:r w:rsidR="00CB73BB" w:rsidRPr="00277DF7">
        <w:rPr>
          <w:color w:val="000000" w:themeColor="text1"/>
        </w:rPr>
        <w:t>tanpa perlu</w:t>
      </w:r>
      <w:r w:rsidR="00277DF7" w:rsidRPr="00277DF7">
        <w:rPr>
          <w:color w:val="000000" w:themeColor="text1"/>
        </w:rPr>
        <w:t xml:space="preserve"> lagi</w:t>
      </w:r>
      <w:r w:rsidR="00CB73BB" w:rsidRPr="00277DF7">
        <w:rPr>
          <w:color w:val="000000" w:themeColor="text1"/>
        </w:rPr>
        <w:t xml:space="preserve"> membawa uang</w:t>
      </w:r>
      <w:r w:rsidR="00277DF7" w:rsidRPr="00277DF7">
        <w:rPr>
          <w:color w:val="000000" w:themeColor="text1"/>
        </w:rPr>
        <w:t xml:space="preserve"> secara </w:t>
      </w:r>
      <w:r w:rsidR="00CB73BB" w:rsidRPr="00277DF7">
        <w:rPr>
          <w:color w:val="000000" w:themeColor="text1"/>
        </w:rPr>
        <w:t xml:space="preserve"> tunai</w:t>
      </w:r>
      <w:r w:rsidR="000F7840">
        <w:rPr>
          <w:color w:val="000000" w:themeColor="text1"/>
          <w:lang w:val="en-US"/>
        </w:rPr>
        <w:t xml:space="preserve"> </w:t>
      </w:r>
      <w:r w:rsidR="00510B70">
        <w:rPr>
          <w:rStyle w:val="FootnoteReference"/>
          <w:color w:val="000000" w:themeColor="text1"/>
        </w:rPr>
        <w:footnoteReference w:id="13"/>
      </w:r>
      <w:r w:rsidR="001A5A92">
        <w:rPr>
          <w:color w:val="000000" w:themeColor="text1"/>
          <w:lang w:val="en-US"/>
        </w:rPr>
        <w:t>.</w:t>
      </w:r>
    </w:p>
    <w:p w14:paraId="0053966A" w14:textId="1F6D7795" w:rsidR="00C00CE3" w:rsidRDefault="00D708F5" w:rsidP="001A5A92">
      <w:pPr>
        <w:pStyle w:val="BodyText"/>
        <w:ind w:left="851" w:right="522" w:firstLine="589"/>
        <w:jc w:val="both"/>
        <w:rPr>
          <w:color w:val="000000" w:themeColor="text1"/>
          <w:lang w:val="en-US"/>
        </w:rPr>
      </w:pPr>
      <w:r>
        <w:rPr>
          <w:color w:val="7030A0"/>
        </w:rPr>
        <w:t xml:space="preserve"> </w:t>
      </w:r>
      <w:r w:rsidRPr="00D708F5">
        <w:rPr>
          <w:color w:val="000000" w:themeColor="text1"/>
        </w:rPr>
        <w:t>Kelebihan</w:t>
      </w:r>
      <w:r w:rsidR="00147986" w:rsidRPr="00D708F5">
        <w:rPr>
          <w:color w:val="000000" w:themeColor="text1"/>
        </w:rPr>
        <w:t xml:space="preserve"> </w:t>
      </w:r>
      <w:r w:rsidR="00147986" w:rsidRPr="000F7840">
        <w:rPr>
          <w:i/>
          <w:iCs/>
          <w:color w:val="000000" w:themeColor="text1"/>
        </w:rPr>
        <w:t>e-money</w:t>
      </w:r>
      <w:r w:rsidR="00147986" w:rsidRPr="00D708F5">
        <w:rPr>
          <w:color w:val="000000" w:themeColor="text1"/>
        </w:rPr>
        <w:t xml:space="preserve"> dibanding uang fisik. Pertama, melakukan transaksi tanpa membawa banyak uang fisik. Kedua, dapat </w:t>
      </w:r>
      <w:r w:rsidRPr="00D708F5">
        <w:rPr>
          <w:color w:val="000000" w:themeColor="text1"/>
        </w:rPr>
        <w:t>melakukan transaksi lebih cepat</w:t>
      </w:r>
      <w:r w:rsidR="000F7840">
        <w:rPr>
          <w:color w:val="000000" w:themeColor="text1"/>
          <w:lang w:val="en-US"/>
        </w:rPr>
        <w:t xml:space="preserve"> </w:t>
      </w:r>
      <w:r w:rsidR="00510B70">
        <w:rPr>
          <w:rStyle w:val="FootnoteReference"/>
          <w:color w:val="000000" w:themeColor="text1"/>
        </w:rPr>
        <w:footnoteReference w:id="14"/>
      </w:r>
      <w:r w:rsidR="00966043" w:rsidRPr="00D708F5">
        <w:rPr>
          <w:color w:val="000000" w:themeColor="text1"/>
        </w:rPr>
        <w:t xml:space="preserve">. </w:t>
      </w:r>
      <w:r w:rsidR="00D46715">
        <w:rPr>
          <w:color w:val="000000" w:themeColor="text1"/>
        </w:rPr>
        <w:t xml:space="preserve">Sedangkan </w:t>
      </w:r>
      <w:r w:rsidR="00A638A7" w:rsidRPr="00D46715">
        <w:rPr>
          <w:color w:val="000000" w:themeColor="text1"/>
        </w:rPr>
        <w:t xml:space="preserve">Uang elektronik mulai popular di Indonesia pada 2007 dengan produk Flazz dari BCA </w:t>
      </w:r>
      <w:r w:rsidR="00D46715" w:rsidRPr="00D46715">
        <w:rPr>
          <w:color w:val="000000" w:themeColor="text1"/>
        </w:rPr>
        <w:t>kemudian</w:t>
      </w:r>
      <w:r w:rsidR="00A638A7" w:rsidRPr="00D46715">
        <w:rPr>
          <w:color w:val="000000" w:themeColor="text1"/>
        </w:rPr>
        <w:t xml:space="preserve"> </w:t>
      </w:r>
      <w:r w:rsidR="00A638A7" w:rsidRPr="000F7840">
        <w:rPr>
          <w:i/>
          <w:iCs/>
          <w:color w:val="000000" w:themeColor="text1"/>
        </w:rPr>
        <w:t>E- Money</w:t>
      </w:r>
      <w:r w:rsidR="00A638A7" w:rsidRPr="00D46715">
        <w:rPr>
          <w:color w:val="000000" w:themeColor="text1"/>
        </w:rPr>
        <w:t xml:space="preserve"> dari Bank Mandiri </w:t>
      </w:r>
      <w:r w:rsidR="00D46715" w:rsidRPr="00D46715">
        <w:rPr>
          <w:color w:val="000000" w:themeColor="text1"/>
        </w:rPr>
        <w:t>serta</w:t>
      </w:r>
      <w:r w:rsidR="00A638A7" w:rsidRPr="00D46715">
        <w:rPr>
          <w:color w:val="000000" w:themeColor="text1"/>
        </w:rPr>
        <w:t xml:space="preserve"> </w:t>
      </w:r>
      <w:r w:rsidR="00A638A7" w:rsidRPr="00D46715">
        <w:rPr>
          <w:color w:val="000000" w:themeColor="text1"/>
        </w:rPr>
        <w:lastRenderedPageBreak/>
        <w:t xml:space="preserve">Brizzi dari Bank BNI </w:t>
      </w:r>
      <w:r w:rsidR="00D46715" w:rsidRPr="00D46715">
        <w:rPr>
          <w:color w:val="000000" w:themeColor="text1"/>
        </w:rPr>
        <w:t xml:space="preserve">yang kemudian banyak </w:t>
      </w:r>
      <w:r w:rsidR="00A638A7" w:rsidRPr="00D46715">
        <w:rPr>
          <w:color w:val="000000" w:themeColor="text1"/>
        </w:rPr>
        <w:t>bermunculan bank lain</w:t>
      </w:r>
      <w:r w:rsidR="000F7840">
        <w:rPr>
          <w:color w:val="000000" w:themeColor="text1"/>
          <w:lang w:val="en-US"/>
        </w:rPr>
        <w:t xml:space="preserve"> </w:t>
      </w:r>
      <w:r w:rsidR="00510B70">
        <w:rPr>
          <w:rStyle w:val="FootnoteReference"/>
          <w:color w:val="000000" w:themeColor="text1"/>
        </w:rPr>
        <w:footnoteReference w:id="15"/>
      </w:r>
      <w:r w:rsidR="00A638A7" w:rsidRPr="00D46715">
        <w:rPr>
          <w:color w:val="000000" w:themeColor="text1"/>
        </w:rPr>
        <w:t xml:space="preserve">. </w:t>
      </w:r>
      <w:r w:rsidR="000D2CF9">
        <w:rPr>
          <w:color w:val="000000" w:themeColor="text1"/>
        </w:rPr>
        <w:t xml:space="preserve">Dengan menggunakan transaksi yang mudah sebuah perusahaan akan mendapat kepercayaan yang baik sehingga profitabilitas meningkat, dimana </w:t>
      </w:r>
      <w:r w:rsidR="000D2CF9" w:rsidRPr="000D2CF9">
        <w:rPr>
          <w:color w:val="000000" w:themeColor="text1"/>
        </w:rPr>
        <w:t>Semakin baik rasio profitabilitas sebuah perusahaan maka semakin baik pula perolehan dan keuntungan perusahaan.</w:t>
      </w:r>
      <w:r w:rsidR="000D2CF9" w:rsidRPr="000D2CF9">
        <w:rPr>
          <w:rStyle w:val="FootnoteReference"/>
          <w:color w:val="000000" w:themeColor="text1"/>
        </w:rPr>
        <w:footnoteReference w:id="16"/>
      </w:r>
      <w:r w:rsidR="000D2CF9" w:rsidRPr="000D2CF9">
        <w:rPr>
          <w:color w:val="000000" w:themeColor="text1"/>
        </w:rPr>
        <w:t xml:space="preserve"> </w:t>
      </w:r>
      <w:r w:rsidR="000D2CF9">
        <w:rPr>
          <w:color w:val="000000" w:themeColor="text1"/>
        </w:rPr>
        <w:t>Jumlah transaki uang elektronik men</w:t>
      </w:r>
      <w:r w:rsidR="00C00CE3">
        <w:rPr>
          <w:color w:val="000000" w:themeColor="text1"/>
        </w:rPr>
        <w:t>ingkat seiring banyaknya pengguna teknologi yang</w:t>
      </w:r>
      <w:r w:rsidR="00C042C8">
        <w:rPr>
          <w:color w:val="000000" w:themeColor="text1"/>
          <w:lang w:val="en-US"/>
        </w:rPr>
        <w:t xml:space="preserve"> </w:t>
      </w:r>
      <w:r w:rsidR="00C00CE3">
        <w:rPr>
          <w:color w:val="000000" w:themeColor="text1"/>
        </w:rPr>
        <w:t>begitu canggih dan memudahkan proses transaksi</w:t>
      </w:r>
      <w:r w:rsidR="00510B70">
        <w:rPr>
          <w:rStyle w:val="FootnoteReference"/>
          <w:color w:val="000000" w:themeColor="text1"/>
        </w:rPr>
        <w:footnoteReference w:id="17"/>
      </w:r>
      <w:r w:rsidR="00971C80">
        <w:rPr>
          <w:color w:val="000000" w:themeColor="text1"/>
          <w:lang w:val="en-US"/>
        </w:rPr>
        <w:t xml:space="preserve">, </w:t>
      </w:r>
      <w:r w:rsidR="00884633">
        <w:rPr>
          <w:color w:val="000000" w:themeColor="text1"/>
          <w:lang w:val="en-US"/>
        </w:rPr>
        <w:t xml:space="preserve">karena teknologi menjadi potensi otomatisasi dalam berbagai transakasi dalam berbagai bidang </w:t>
      </w:r>
      <w:r w:rsidR="00884633">
        <w:rPr>
          <w:rStyle w:val="FootnoteReference"/>
          <w:color w:val="000000" w:themeColor="text1"/>
          <w:lang w:val="en-US"/>
        </w:rPr>
        <w:footnoteReference w:id="18"/>
      </w:r>
    </w:p>
    <w:p w14:paraId="772F2F17" w14:textId="682E7CA4" w:rsidR="00971C80" w:rsidRDefault="00971C80" w:rsidP="001A5A92">
      <w:pPr>
        <w:pStyle w:val="BodyText"/>
        <w:ind w:left="851" w:right="522" w:firstLine="589"/>
        <w:jc w:val="both"/>
        <w:rPr>
          <w:color w:val="000000" w:themeColor="text1"/>
          <w:lang w:val="en-US"/>
        </w:rPr>
      </w:pPr>
    </w:p>
    <w:p w14:paraId="5A708002" w14:textId="77777777" w:rsidR="00971C80" w:rsidRPr="007734B7" w:rsidRDefault="00971C80" w:rsidP="001A5A92">
      <w:pPr>
        <w:pStyle w:val="BodyText"/>
        <w:ind w:left="851" w:right="522" w:firstLine="589"/>
        <w:jc w:val="both"/>
        <w:rPr>
          <w:color w:val="000000" w:themeColor="text1"/>
          <w:lang w:val="en-US"/>
        </w:rPr>
      </w:pPr>
    </w:p>
    <w:p w14:paraId="21BE0633" w14:textId="77777777" w:rsidR="00C00CE3" w:rsidRPr="00C00CE3" w:rsidRDefault="00C00CE3" w:rsidP="00FF1FCF">
      <w:pPr>
        <w:pStyle w:val="BodyText"/>
        <w:ind w:left="851" w:right="522" w:firstLine="720"/>
        <w:jc w:val="both"/>
        <w:rPr>
          <w:b/>
          <w:color w:val="000000" w:themeColor="text1"/>
        </w:rPr>
      </w:pPr>
      <w:r w:rsidRPr="00C00CE3">
        <w:rPr>
          <w:b/>
          <w:color w:val="000000" w:themeColor="text1"/>
        </w:rPr>
        <w:t>Gambar 1.1. Volume dan Rata-rata Transaki Uang Elektronik</w:t>
      </w:r>
    </w:p>
    <w:p w14:paraId="12009405" w14:textId="77777777" w:rsidR="00C00CE3" w:rsidRDefault="00C00CE3" w:rsidP="00FF1FCF">
      <w:pPr>
        <w:pStyle w:val="BodyText"/>
        <w:ind w:left="851" w:right="522" w:firstLine="720"/>
        <w:jc w:val="both"/>
        <w:rPr>
          <w:color w:val="000000" w:themeColor="text1"/>
        </w:rPr>
      </w:pPr>
      <w:r>
        <w:rPr>
          <w:noProof/>
          <w:color w:val="000000" w:themeColor="text1"/>
          <w:lang w:val="en-US"/>
        </w:rPr>
        <w:drawing>
          <wp:anchor distT="0" distB="0" distL="114300" distR="114300" simplePos="0" relativeHeight="251658240" behindDoc="1" locked="0" layoutInCell="1" allowOverlap="1" wp14:anchorId="68A465DD" wp14:editId="05E4C5E7">
            <wp:simplePos x="0" y="0"/>
            <wp:positionH relativeFrom="column">
              <wp:posOffset>612140</wp:posOffset>
            </wp:positionH>
            <wp:positionV relativeFrom="paragraph">
              <wp:posOffset>86995</wp:posOffset>
            </wp:positionV>
            <wp:extent cx="4579620" cy="1852295"/>
            <wp:effectExtent l="0" t="0" r="0" b="0"/>
            <wp:wrapTight wrapText="bothSides">
              <wp:wrapPolygon edited="0">
                <wp:start x="0" y="0"/>
                <wp:lineTo x="0" y="21326"/>
                <wp:lineTo x="21474" y="21326"/>
                <wp:lineTo x="21474" y="0"/>
                <wp:lineTo x="0" y="0"/>
              </wp:wrapPolygon>
            </wp:wrapTight>
            <wp:docPr id="1" name="Picture 1" descr="C:\Users\BUDI STAI\Pictures\Screenshot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I STAI\Pictures\Screenshot_17.pn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79620" cy="1852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DFB38" w14:textId="26F10ADE" w:rsidR="00D35711" w:rsidRDefault="00971C80" w:rsidP="001E6687">
      <w:pPr>
        <w:pStyle w:val="BodyText"/>
        <w:ind w:left="851" w:right="522" w:firstLine="720"/>
        <w:jc w:val="both"/>
        <w:rPr>
          <w:color w:val="000000" w:themeColor="text1"/>
          <w:lang w:val="en-US"/>
        </w:rPr>
      </w:pPr>
      <w:r>
        <w:rPr>
          <w:color w:val="000000" w:themeColor="text1"/>
          <w:lang w:val="en-US"/>
        </w:rPr>
        <w:t>Adanya peningkatan jumlah transaksi dengan menggunakan uang elektronik,</w:t>
      </w:r>
      <w:r w:rsidR="00F175E5" w:rsidRPr="00F175E5">
        <w:rPr>
          <w:color w:val="000000" w:themeColor="text1"/>
        </w:rPr>
        <w:t xml:space="preserve"> sistem pembayaran </w:t>
      </w:r>
      <w:r w:rsidR="00AE490F" w:rsidRPr="00F175E5">
        <w:rPr>
          <w:color w:val="000000" w:themeColor="text1"/>
        </w:rPr>
        <w:t xml:space="preserve">uang elektronik memudahkan </w:t>
      </w:r>
      <w:r w:rsidR="00F175E5" w:rsidRPr="00F175E5">
        <w:rPr>
          <w:color w:val="000000" w:themeColor="text1"/>
        </w:rPr>
        <w:t>UMKM</w:t>
      </w:r>
      <w:r w:rsidR="00AE490F" w:rsidRPr="00F175E5">
        <w:rPr>
          <w:color w:val="000000" w:themeColor="text1"/>
        </w:rPr>
        <w:t xml:space="preserve"> untuk bertransaksi</w:t>
      </w:r>
      <w:r w:rsidR="00F175E5" w:rsidRPr="00F175E5">
        <w:rPr>
          <w:color w:val="000000" w:themeColor="text1"/>
        </w:rPr>
        <w:t xml:space="preserve">, Kemudian disusul dengan </w:t>
      </w:r>
      <w:r w:rsidR="00AE490F" w:rsidRPr="00F175E5">
        <w:rPr>
          <w:color w:val="000000" w:themeColor="text1"/>
        </w:rPr>
        <w:t xml:space="preserve">Adanya kerjasama antara para </w:t>
      </w:r>
      <w:r w:rsidR="00F175E5" w:rsidRPr="00F175E5">
        <w:rPr>
          <w:color w:val="000000" w:themeColor="text1"/>
        </w:rPr>
        <w:t xml:space="preserve">pelaku </w:t>
      </w:r>
      <w:r w:rsidR="00AE490F" w:rsidRPr="00F175E5">
        <w:rPr>
          <w:color w:val="000000" w:themeColor="text1"/>
        </w:rPr>
        <w:t xml:space="preserve">UMKM dengan pihak penyelenggara uang elektronik akan meningkatkan keuangan inklusif </w:t>
      </w:r>
      <w:r w:rsidR="00F175E5" w:rsidRPr="00F175E5">
        <w:rPr>
          <w:color w:val="000000" w:themeColor="text1"/>
        </w:rPr>
        <w:t>dan mendorong kemajuan</w:t>
      </w:r>
      <w:r w:rsidR="00AE490F" w:rsidRPr="00F175E5">
        <w:rPr>
          <w:color w:val="000000" w:themeColor="text1"/>
        </w:rPr>
        <w:t xml:space="preserve"> perekonomian </w:t>
      </w:r>
      <w:r w:rsidR="00F175E5" w:rsidRPr="00F175E5">
        <w:rPr>
          <w:color w:val="000000" w:themeColor="text1"/>
        </w:rPr>
        <w:t xml:space="preserve">di </w:t>
      </w:r>
      <w:r w:rsidR="00AE490F" w:rsidRPr="00F175E5">
        <w:rPr>
          <w:color w:val="000000" w:themeColor="text1"/>
        </w:rPr>
        <w:t>Indonesia</w:t>
      </w:r>
      <w:r w:rsidR="000F7840">
        <w:rPr>
          <w:color w:val="000000" w:themeColor="text1"/>
          <w:lang w:val="en-US"/>
        </w:rPr>
        <w:t xml:space="preserve"> </w:t>
      </w:r>
      <w:r w:rsidR="00510B70">
        <w:rPr>
          <w:rStyle w:val="FootnoteReference"/>
          <w:color w:val="000000" w:themeColor="text1"/>
        </w:rPr>
        <w:footnoteReference w:id="19"/>
      </w:r>
      <w:r w:rsidR="00DF5199" w:rsidRPr="00F175E5">
        <w:rPr>
          <w:color w:val="000000" w:themeColor="text1"/>
        </w:rPr>
        <w:t>.</w:t>
      </w:r>
      <w:r w:rsidR="00DF5199" w:rsidRPr="00D93B0E">
        <w:rPr>
          <w:color w:val="000000" w:themeColor="text1"/>
        </w:rPr>
        <w:t xml:space="preserve"> </w:t>
      </w:r>
      <w:r w:rsidR="00D93B0E" w:rsidRPr="00D93B0E">
        <w:rPr>
          <w:color w:val="000000" w:themeColor="text1"/>
        </w:rPr>
        <w:t xml:space="preserve">Sebagaimana </w:t>
      </w:r>
      <w:r w:rsidR="001E6687" w:rsidRPr="00D93B0E">
        <w:rPr>
          <w:color w:val="000000" w:themeColor="text1"/>
        </w:rPr>
        <w:t>Usaha mikro kecil dan menengah</w:t>
      </w:r>
      <w:r w:rsidR="00D93B0E" w:rsidRPr="00D93B0E">
        <w:rPr>
          <w:color w:val="000000" w:themeColor="text1"/>
        </w:rPr>
        <w:t xml:space="preserve"> (UMKM)</w:t>
      </w:r>
      <w:r w:rsidR="001E6687" w:rsidRPr="00D93B0E">
        <w:rPr>
          <w:color w:val="000000" w:themeColor="text1"/>
        </w:rPr>
        <w:t xml:space="preserve"> </w:t>
      </w:r>
      <w:r w:rsidR="00D93B0E" w:rsidRPr="00D93B0E">
        <w:rPr>
          <w:color w:val="000000" w:themeColor="text1"/>
        </w:rPr>
        <w:t>merupakan</w:t>
      </w:r>
      <w:r w:rsidR="001E6687" w:rsidRPr="00D93B0E">
        <w:rPr>
          <w:color w:val="000000" w:themeColor="text1"/>
        </w:rPr>
        <w:t xml:space="preserve"> pilar terpenting </w:t>
      </w:r>
      <w:r w:rsidR="00D93B0E" w:rsidRPr="00D93B0E">
        <w:rPr>
          <w:color w:val="000000" w:themeColor="text1"/>
        </w:rPr>
        <w:t>dalam</w:t>
      </w:r>
      <w:r w:rsidR="001E6687" w:rsidRPr="00D93B0E">
        <w:rPr>
          <w:color w:val="000000" w:themeColor="text1"/>
        </w:rPr>
        <w:t xml:space="preserve"> menopang</w:t>
      </w:r>
      <w:r w:rsidR="00D93B0E" w:rsidRPr="00D93B0E">
        <w:rPr>
          <w:color w:val="000000" w:themeColor="text1"/>
        </w:rPr>
        <w:t xml:space="preserve"> kemajuan dan pertumbuhan</w:t>
      </w:r>
      <w:r w:rsidR="001E6687" w:rsidRPr="00D93B0E">
        <w:rPr>
          <w:color w:val="000000" w:themeColor="text1"/>
        </w:rPr>
        <w:t xml:space="preserve"> perekonomian Indonesia</w:t>
      </w:r>
      <w:r w:rsidR="001E6687" w:rsidRPr="00D93B0E">
        <w:rPr>
          <w:rStyle w:val="FootnoteReference"/>
          <w:color w:val="000000" w:themeColor="text1"/>
        </w:rPr>
        <w:footnoteReference w:id="20"/>
      </w:r>
      <w:r w:rsidR="00D7600A">
        <w:rPr>
          <w:color w:val="000000" w:themeColor="text1"/>
          <w:lang w:val="en-US"/>
        </w:rPr>
        <w:t>,</w:t>
      </w:r>
      <w:r w:rsidR="00D35711">
        <w:rPr>
          <w:color w:val="000000" w:themeColor="text1"/>
          <w:lang w:val="en-US"/>
        </w:rPr>
        <w:t xml:space="preserve"> hal ini menjadi peluang bagi siapa aja yang memiliki kemampuan dinamis</w:t>
      </w:r>
      <w:r w:rsidR="009D4020">
        <w:rPr>
          <w:rStyle w:val="FootnoteReference"/>
          <w:color w:val="000000" w:themeColor="text1"/>
          <w:lang w:val="en-US"/>
        </w:rPr>
        <w:footnoteReference w:id="21"/>
      </w:r>
      <w:r w:rsidR="009D4020">
        <w:rPr>
          <w:color w:val="000000" w:themeColor="text1"/>
          <w:lang w:val="en-US"/>
        </w:rPr>
        <w:t>.</w:t>
      </w:r>
    </w:p>
    <w:p w14:paraId="3B3B3C3D" w14:textId="3B9A4872" w:rsidR="00621DE0" w:rsidRPr="00D7600A" w:rsidRDefault="009D4020" w:rsidP="001E6687">
      <w:pPr>
        <w:pStyle w:val="BodyText"/>
        <w:ind w:left="851" w:right="522" w:firstLine="720"/>
        <w:jc w:val="both"/>
        <w:rPr>
          <w:color w:val="000000" w:themeColor="text1"/>
          <w:lang w:val="en-US"/>
        </w:rPr>
      </w:pPr>
      <w:r>
        <w:rPr>
          <w:color w:val="000000" w:themeColor="text1"/>
          <w:lang w:val="en-US"/>
        </w:rPr>
        <w:t xml:space="preserve">Transaksi ekonomi yang dinamis dipengaruhi </w:t>
      </w:r>
      <w:r w:rsidR="00D7600A">
        <w:rPr>
          <w:color w:val="000000" w:themeColor="text1"/>
          <w:lang w:val="en-US"/>
        </w:rPr>
        <w:t xml:space="preserve"> </w:t>
      </w:r>
      <w:r w:rsidR="00F175E5" w:rsidRPr="00F175E5">
        <w:rPr>
          <w:color w:val="000000" w:themeColor="text1"/>
        </w:rPr>
        <w:t xml:space="preserve">perkembangan teknologi serta </w:t>
      </w:r>
      <w:r>
        <w:rPr>
          <w:color w:val="000000" w:themeColor="text1"/>
          <w:lang w:val="en-US"/>
        </w:rPr>
        <w:t xml:space="preserve">adanya </w:t>
      </w:r>
      <w:r w:rsidR="00F175E5" w:rsidRPr="00F175E5">
        <w:rPr>
          <w:color w:val="000000" w:themeColor="text1"/>
        </w:rPr>
        <w:t xml:space="preserve">perubahan pola hidup masyarakat </w:t>
      </w:r>
      <w:r>
        <w:rPr>
          <w:color w:val="000000" w:themeColor="text1"/>
          <w:lang w:val="en-US"/>
        </w:rPr>
        <w:t xml:space="preserve">yang </w:t>
      </w:r>
      <w:r w:rsidR="00F175E5" w:rsidRPr="00F175E5">
        <w:rPr>
          <w:color w:val="000000" w:themeColor="text1"/>
        </w:rPr>
        <w:t xml:space="preserve"> mempengaruhi</w:t>
      </w:r>
      <w:r w:rsidR="00DF5199" w:rsidRPr="00F175E5">
        <w:rPr>
          <w:color w:val="000000" w:themeColor="text1"/>
        </w:rPr>
        <w:t xml:space="preserve"> sistem pembayaran secara elektronik </w:t>
      </w:r>
      <w:r w:rsidR="00F175E5" w:rsidRPr="00F175E5">
        <w:rPr>
          <w:color w:val="000000" w:themeColor="text1"/>
        </w:rPr>
        <w:t>atau non tunai</w:t>
      </w:r>
      <w:r w:rsidR="000F7840">
        <w:rPr>
          <w:color w:val="000000" w:themeColor="text1"/>
          <w:lang w:val="en-US"/>
        </w:rPr>
        <w:t xml:space="preserve"> </w:t>
      </w:r>
      <w:r w:rsidR="00510B70">
        <w:rPr>
          <w:rStyle w:val="FootnoteReference"/>
          <w:color w:val="000000" w:themeColor="text1"/>
        </w:rPr>
        <w:footnoteReference w:id="22"/>
      </w:r>
      <w:r w:rsidR="00D7600A">
        <w:rPr>
          <w:color w:val="000000" w:themeColor="text1"/>
          <w:lang w:val="en-US"/>
        </w:rPr>
        <w:t>.</w:t>
      </w:r>
      <w:r w:rsidR="00FF1FCF">
        <w:rPr>
          <w:color w:val="7030A0"/>
        </w:rPr>
        <w:t xml:space="preserve"> </w:t>
      </w:r>
      <w:r w:rsidR="00F175E5" w:rsidRPr="00FF1FCF">
        <w:rPr>
          <w:color w:val="000000" w:themeColor="text1"/>
        </w:rPr>
        <w:t xml:space="preserve">Begitu juga </w:t>
      </w:r>
      <w:r w:rsidR="00781405" w:rsidRPr="00FF1FCF">
        <w:rPr>
          <w:color w:val="000000" w:themeColor="text1"/>
        </w:rPr>
        <w:t xml:space="preserve">Perkembangan non </w:t>
      </w:r>
      <w:r w:rsidR="00781405" w:rsidRPr="00FF1FCF">
        <w:rPr>
          <w:color w:val="000000" w:themeColor="text1"/>
        </w:rPr>
        <w:lastRenderedPageBreak/>
        <w:t xml:space="preserve">tunai </w:t>
      </w:r>
      <w:r w:rsidR="00F175E5" w:rsidRPr="00FF1FCF">
        <w:rPr>
          <w:color w:val="000000" w:themeColor="text1"/>
        </w:rPr>
        <w:t xml:space="preserve">mengalami peningkatan </w:t>
      </w:r>
      <w:r w:rsidR="00781405" w:rsidRPr="00FF1FCF">
        <w:rPr>
          <w:color w:val="000000" w:themeColor="text1"/>
        </w:rPr>
        <w:t xml:space="preserve">dari tahun ke tahun, </w:t>
      </w:r>
      <w:r w:rsidR="00F175E5" w:rsidRPr="00FF1FCF">
        <w:rPr>
          <w:color w:val="000000" w:themeColor="text1"/>
        </w:rPr>
        <w:t>Karena</w:t>
      </w:r>
      <w:r w:rsidR="00781405" w:rsidRPr="00FF1FCF">
        <w:rPr>
          <w:color w:val="000000" w:themeColor="text1"/>
        </w:rPr>
        <w:t xml:space="preserve"> kemajuan teknologi </w:t>
      </w:r>
      <w:r w:rsidR="00F175E5" w:rsidRPr="00FF1FCF">
        <w:rPr>
          <w:color w:val="000000" w:themeColor="text1"/>
        </w:rPr>
        <w:t>serta</w:t>
      </w:r>
      <w:r w:rsidR="00781405" w:rsidRPr="00FF1FCF">
        <w:rPr>
          <w:color w:val="000000" w:themeColor="text1"/>
        </w:rPr>
        <w:t xml:space="preserve"> perubahan pola hidup masyarakat</w:t>
      </w:r>
      <w:r w:rsidR="00275C31">
        <w:rPr>
          <w:color w:val="000000" w:themeColor="text1"/>
        </w:rPr>
        <w:t xml:space="preserve"> </w:t>
      </w:r>
      <w:r w:rsidR="00FF1FCF" w:rsidRPr="00FF1FCF">
        <w:rPr>
          <w:color w:val="000000" w:themeColor="text1"/>
        </w:rPr>
        <w:t xml:space="preserve">yang kemudian mendorong </w:t>
      </w:r>
      <w:r w:rsidR="00781405" w:rsidRPr="00FF1FCF">
        <w:rPr>
          <w:color w:val="000000" w:themeColor="text1"/>
        </w:rPr>
        <w:t xml:space="preserve">inovasi </w:t>
      </w:r>
      <w:r w:rsidR="00FF1FCF" w:rsidRPr="00FF1FCF">
        <w:rPr>
          <w:color w:val="000000" w:themeColor="text1"/>
        </w:rPr>
        <w:t xml:space="preserve">untuk </w:t>
      </w:r>
      <w:r w:rsidR="00781405" w:rsidRPr="00FF1FCF">
        <w:rPr>
          <w:color w:val="000000" w:themeColor="text1"/>
        </w:rPr>
        <w:t>menambah macam</w:t>
      </w:r>
      <w:r w:rsidR="00FF1FCF" w:rsidRPr="00FF1FCF">
        <w:rPr>
          <w:color w:val="000000" w:themeColor="text1"/>
        </w:rPr>
        <w:t>-macam</w:t>
      </w:r>
      <w:r w:rsidR="00781405" w:rsidRPr="00FF1FCF">
        <w:rPr>
          <w:color w:val="000000" w:themeColor="text1"/>
        </w:rPr>
        <w:t xml:space="preserve"> transaksi non tunai</w:t>
      </w:r>
      <w:r w:rsidR="000F7840">
        <w:rPr>
          <w:color w:val="000000" w:themeColor="text1"/>
          <w:lang w:val="en-US"/>
        </w:rPr>
        <w:t xml:space="preserve"> </w:t>
      </w:r>
      <w:r w:rsidR="00510B70">
        <w:rPr>
          <w:rStyle w:val="FootnoteReference"/>
          <w:color w:val="000000" w:themeColor="text1"/>
        </w:rPr>
        <w:footnoteReference w:id="23"/>
      </w:r>
      <w:r w:rsidR="00781405">
        <w:rPr>
          <w:color w:val="7030A0"/>
        </w:rPr>
        <w:t xml:space="preserve"> </w:t>
      </w:r>
      <w:r w:rsidR="00B53B28" w:rsidRPr="00275C31">
        <w:rPr>
          <w:color w:val="000000" w:themeColor="text1"/>
        </w:rPr>
        <w:t xml:space="preserve">Kehadiran pembayaran non tunai </w:t>
      </w:r>
      <w:r w:rsidR="00275C31" w:rsidRPr="00275C31">
        <w:rPr>
          <w:color w:val="000000" w:themeColor="text1"/>
        </w:rPr>
        <w:t>yang dijelaskan</w:t>
      </w:r>
      <w:r w:rsidR="00B53B28" w:rsidRPr="00275C31">
        <w:rPr>
          <w:color w:val="000000" w:themeColor="text1"/>
        </w:rPr>
        <w:t xml:space="preserve"> di atas, tidak hanya disebabkan oleh inovasi sektor perbankan namun juga didorong oleh kebutuhan masyarakat </w:t>
      </w:r>
      <w:r w:rsidR="00275C31" w:rsidRPr="00275C31">
        <w:rPr>
          <w:color w:val="000000" w:themeColor="text1"/>
        </w:rPr>
        <w:t>yang mengharapkan</w:t>
      </w:r>
      <w:r w:rsidR="00B53B28" w:rsidRPr="00275C31">
        <w:rPr>
          <w:color w:val="000000" w:themeColor="text1"/>
        </w:rPr>
        <w:t xml:space="preserve"> kemudahan dalam transaksi</w:t>
      </w:r>
      <w:r w:rsidR="00510B70">
        <w:rPr>
          <w:rStyle w:val="FootnoteReference"/>
          <w:color w:val="000000" w:themeColor="text1"/>
        </w:rPr>
        <w:footnoteReference w:id="24"/>
      </w:r>
      <w:r w:rsidR="00D7600A">
        <w:rPr>
          <w:color w:val="000000" w:themeColor="text1"/>
          <w:lang w:val="en-US"/>
        </w:rPr>
        <w:t>, membutuhkan perhatian serius dari manajemen keuangan, pemasaran, dan informasi</w:t>
      </w:r>
      <w:r w:rsidR="00B44B43" w:rsidRPr="00275C31">
        <w:rPr>
          <w:color w:val="000000" w:themeColor="text1"/>
        </w:rPr>
        <w:t xml:space="preserve"> </w:t>
      </w:r>
      <w:r w:rsidR="00621DE0" w:rsidRPr="00275C31">
        <w:rPr>
          <w:color w:val="000000" w:themeColor="text1"/>
        </w:rPr>
        <w:t xml:space="preserve"> </w:t>
      </w:r>
      <w:r w:rsidR="00D7600A">
        <w:rPr>
          <w:color w:val="000000" w:themeColor="text1"/>
          <w:lang w:val="en-US"/>
        </w:rPr>
        <w:t xml:space="preserve">yang harus disinergikan dengan perkembangan teknologi dan kebutuhan masyarakat </w:t>
      </w:r>
      <w:r w:rsidR="00D7600A">
        <w:rPr>
          <w:rStyle w:val="FootnoteReference"/>
          <w:color w:val="000000" w:themeColor="text1"/>
          <w:lang w:val="en-US"/>
        </w:rPr>
        <w:footnoteReference w:id="25"/>
      </w:r>
      <w:r w:rsidR="00D7600A">
        <w:rPr>
          <w:color w:val="000000" w:themeColor="text1"/>
          <w:lang w:val="en-US"/>
        </w:rPr>
        <w:t>.</w:t>
      </w:r>
    </w:p>
    <w:p w14:paraId="0E1CF5A8" w14:textId="6915EE93" w:rsidR="007734B7" w:rsidRPr="007734B7" w:rsidRDefault="0028159C" w:rsidP="006360E0">
      <w:pPr>
        <w:pStyle w:val="BodyText"/>
        <w:ind w:left="851" w:right="522" w:firstLine="720"/>
        <w:jc w:val="both"/>
        <w:rPr>
          <w:color w:val="000000" w:themeColor="text1"/>
          <w:lang w:val="en-US"/>
        </w:rPr>
      </w:pPr>
      <w:r w:rsidRPr="0028159C">
        <w:rPr>
          <w:color w:val="000000" w:themeColor="text1"/>
        </w:rPr>
        <w:t xml:space="preserve">Di kalangan mahasiswa sudah tidak lagi menjadi hal asing bagi mereka terkait dengan penggunaan transaksi uang elektonik atau dompet digital. </w:t>
      </w:r>
      <w:r w:rsidRPr="004B613C">
        <w:rPr>
          <w:color w:val="000000" w:themeColor="text1"/>
        </w:rPr>
        <w:t xml:space="preserve">dompet digital </w:t>
      </w:r>
      <w:r w:rsidR="004B613C" w:rsidRPr="004B613C">
        <w:rPr>
          <w:color w:val="000000" w:themeColor="text1"/>
        </w:rPr>
        <w:t>dengan memiliki</w:t>
      </w:r>
      <w:r w:rsidRPr="004B613C">
        <w:rPr>
          <w:color w:val="000000" w:themeColor="text1"/>
        </w:rPr>
        <w:t xml:space="preserve"> trend </w:t>
      </w:r>
      <w:r w:rsidR="004B613C" w:rsidRPr="004B613C">
        <w:rPr>
          <w:color w:val="000000" w:themeColor="text1"/>
        </w:rPr>
        <w:t>masa kini</w:t>
      </w:r>
      <w:r w:rsidRPr="004B613C">
        <w:rPr>
          <w:color w:val="000000" w:themeColor="text1"/>
        </w:rPr>
        <w:t xml:space="preserve"> menawarkan </w:t>
      </w:r>
      <w:r w:rsidR="004B613C" w:rsidRPr="004B613C">
        <w:rPr>
          <w:color w:val="000000" w:themeColor="text1"/>
        </w:rPr>
        <w:t>beberapa kemudahan serta</w:t>
      </w:r>
      <w:r w:rsidR="0041795E">
        <w:rPr>
          <w:color w:val="000000" w:themeColor="text1"/>
        </w:rPr>
        <w:t xml:space="preserve"> k</w:t>
      </w:r>
      <w:r w:rsidRPr="004B613C">
        <w:rPr>
          <w:color w:val="000000" w:themeColor="text1"/>
        </w:rPr>
        <w:t xml:space="preserve">efektifan </w:t>
      </w:r>
      <w:r w:rsidR="004B613C" w:rsidRPr="004B613C">
        <w:rPr>
          <w:color w:val="000000" w:themeColor="text1"/>
        </w:rPr>
        <w:t>pada pelaksanaan</w:t>
      </w:r>
      <w:r w:rsidRPr="004B613C">
        <w:rPr>
          <w:color w:val="000000" w:themeColor="text1"/>
        </w:rPr>
        <w:t xml:space="preserve"> transaksi </w:t>
      </w:r>
      <w:r w:rsidR="004B613C" w:rsidRPr="004B613C">
        <w:rPr>
          <w:color w:val="000000" w:themeColor="text1"/>
        </w:rPr>
        <w:t xml:space="preserve">bagi </w:t>
      </w:r>
      <w:r w:rsidRPr="004B613C">
        <w:rPr>
          <w:color w:val="000000" w:themeColor="text1"/>
        </w:rPr>
        <w:t xml:space="preserve">mahasiswa </w:t>
      </w:r>
      <w:r w:rsidR="004B613C" w:rsidRPr="004B613C">
        <w:rPr>
          <w:color w:val="000000" w:themeColor="text1"/>
        </w:rPr>
        <w:t xml:space="preserve">serta masyarakat dalam membelanjakan uangnya </w:t>
      </w:r>
      <w:r w:rsidR="00510B70">
        <w:rPr>
          <w:rStyle w:val="FootnoteReference"/>
          <w:color w:val="000000" w:themeColor="text1"/>
        </w:rPr>
        <w:footnoteReference w:id="26"/>
      </w:r>
      <w:r w:rsidR="00BA2004" w:rsidRPr="00A249E4">
        <w:rPr>
          <w:color w:val="000000" w:themeColor="text1"/>
        </w:rPr>
        <w:t xml:space="preserve">. </w:t>
      </w:r>
      <w:r w:rsidR="00A249E4" w:rsidRPr="00A249E4">
        <w:rPr>
          <w:color w:val="000000" w:themeColor="text1"/>
        </w:rPr>
        <w:t xml:space="preserve">Dari beberapa </w:t>
      </w:r>
      <w:r w:rsidR="00BA2004" w:rsidRPr="00A249E4">
        <w:rPr>
          <w:color w:val="000000" w:themeColor="text1"/>
        </w:rPr>
        <w:t xml:space="preserve">merek dompet digital </w:t>
      </w:r>
      <w:r w:rsidR="00A249E4" w:rsidRPr="00A249E4">
        <w:rPr>
          <w:color w:val="000000" w:themeColor="text1"/>
        </w:rPr>
        <w:t xml:space="preserve">yang bermunculan baik dikalangan masyarakat atau mahasiswa </w:t>
      </w:r>
      <w:r w:rsidR="00BA2004" w:rsidRPr="00A249E4">
        <w:rPr>
          <w:color w:val="000000" w:themeColor="text1"/>
        </w:rPr>
        <w:t xml:space="preserve">terdapat </w:t>
      </w:r>
      <w:r w:rsidR="00A249E4" w:rsidRPr="00A249E4">
        <w:rPr>
          <w:color w:val="000000" w:themeColor="text1"/>
        </w:rPr>
        <w:t xml:space="preserve">setidaknya </w:t>
      </w:r>
      <w:r w:rsidR="00BA2004" w:rsidRPr="00A249E4">
        <w:rPr>
          <w:color w:val="000000" w:themeColor="text1"/>
        </w:rPr>
        <w:t xml:space="preserve">tiga merek yang dianggap sebagai market leader di Indonesia, </w:t>
      </w:r>
      <w:r w:rsidR="00A249E4" w:rsidRPr="00A249E4">
        <w:rPr>
          <w:color w:val="000000" w:themeColor="text1"/>
        </w:rPr>
        <w:t xml:space="preserve">diantranya </w:t>
      </w:r>
      <w:r w:rsidR="00BA2004" w:rsidRPr="00A249E4">
        <w:rPr>
          <w:color w:val="000000" w:themeColor="text1"/>
        </w:rPr>
        <w:t xml:space="preserve"> Go-Pay, OVO, dan T-cash</w:t>
      </w:r>
      <w:r w:rsidR="000F7840">
        <w:rPr>
          <w:color w:val="000000" w:themeColor="text1"/>
          <w:lang w:val="en-US"/>
        </w:rPr>
        <w:t xml:space="preserve"> </w:t>
      </w:r>
      <w:r w:rsidR="00510B70">
        <w:rPr>
          <w:rStyle w:val="FootnoteReference"/>
          <w:color w:val="000000" w:themeColor="text1"/>
        </w:rPr>
        <w:footnoteReference w:id="27"/>
      </w:r>
      <w:r w:rsidR="00DA1BEF" w:rsidRPr="00A249E4">
        <w:rPr>
          <w:color w:val="000000" w:themeColor="text1"/>
        </w:rPr>
        <w:t xml:space="preserve">. </w:t>
      </w:r>
      <w:r w:rsidR="00A249E4" w:rsidRPr="00A249E4">
        <w:rPr>
          <w:color w:val="000000" w:themeColor="text1"/>
        </w:rPr>
        <w:t>Peningkatan transaksi dan jual beli</w:t>
      </w:r>
      <w:r w:rsidR="00DA1BEF" w:rsidRPr="00A249E4">
        <w:rPr>
          <w:color w:val="000000" w:themeColor="text1"/>
        </w:rPr>
        <w:t xml:space="preserve"> online </w:t>
      </w:r>
      <w:r w:rsidR="00A249E4" w:rsidRPr="00A249E4">
        <w:rPr>
          <w:color w:val="000000" w:themeColor="text1"/>
        </w:rPr>
        <w:t>yang menjadi faktor meningkatnya penggunaan</w:t>
      </w:r>
      <w:r w:rsidR="00DA1BEF" w:rsidRPr="00A249E4">
        <w:rPr>
          <w:color w:val="000000" w:themeColor="text1"/>
        </w:rPr>
        <w:t xml:space="preserve"> </w:t>
      </w:r>
      <w:r w:rsidR="00DA1BEF" w:rsidRPr="000F7840">
        <w:rPr>
          <w:i/>
          <w:iCs/>
          <w:color w:val="000000" w:themeColor="text1"/>
        </w:rPr>
        <w:t>e-money</w:t>
      </w:r>
      <w:r w:rsidR="00DA1BEF" w:rsidRPr="00A249E4">
        <w:rPr>
          <w:color w:val="000000" w:themeColor="text1"/>
        </w:rPr>
        <w:t xml:space="preserve">. </w:t>
      </w:r>
      <w:r w:rsidR="00A249E4" w:rsidRPr="00A249E4">
        <w:rPr>
          <w:color w:val="000000" w:themeColor="text1"/>
        </w:rPr>
        <w:t xml:space="preserve">Kalangan </w:t>
      </w:r>
      <w:r w:rsidR="00DA1BEF" w:rsidRPr="00A249E4">
        <w:rPr>
          <w:color w:val="000000" w:themeColor="text1"/>
        </w:rPr>
        <w:t xml:space="preserve">Mahasiswa </w:t>
      </w:r>
      <w:r w:rsidR="00A249E4" w:rsidRPr="00A249E4">
        <w:rPr>
          <w:color w:val="000000" w:themeColor="text1"/>
        </w:rPr>
        <w:t>banyak yang menggunakan</w:t>
      </w:r>
      <w:r w:rsidR="00DA1BEF" w:rsidRPr="00A249E4">
        <w:rPr>
          <w:color w:val="000000" w:themeColor="text1"/>
        </w:rPr>
        <w:t xml:space="preserve"> transaksi metode digital </w:t>
      </w:r>
      <w:r w:rsidR="00DA1BEF" w:rsidRPr="000F7840">
        <w:rPr>
          <w:i/>
          <w:iCs/>
          <w:color w:val="000000" w:themeColor="text1"/>
        </w:rPr>
        <w:t>payment</w:t>
      </w:r>
      <w:r w:rsidR="00DA1BEF" w:rsidRPr="00A249E4">
        <w:rPr>
          <w:color w:val="000000" w:themeColor="text1"/>
        </w:rPr>
        <w:t xml:space="preserve"> </w:t>
      </w:r>
      <w:r w:rsidR="00A249E4" w:rsidRPr="00A249E4">
        <w:rPr>
          <w:color w:val="000000" w:themeColor="text1"/>
        </w:rPr>
        <w:t>dengan beberapa asalan serta kemudahan yang didapatkan</w:t>
      </w:r>
      <w:r w:rsidR="002300C9">
        <w:rPr>
          <w:color w:val="000000" w:themeColor="text1"/>
        </w:rPr>
        <w:t>nya</w:t>
      </w:r>
      <w:r w:rsidR="000F7840">
        <w:rPr>
          <w:color w:val="000000" w:themeColor="text1"/>
          <w:lang w:val="en-US"/>
        </w:rPr>
        <w:t xml:space="preserve"> </w:t>
      </w:r>
      <w:r w:rsidR="00510B70">
        <w:rPr>
          <w:rStyle w:val="FootnoteReference"/>
          <w:color w:val="000000" w:themeColor="text1"/>
        </w:rPr>
        <w:footnoteReference w:id="28"/>
      </w:r>
      <w:r w:rsidR="00DA1BEF" w:rsidRPr="00A249E4">
        <w:rPr>
          <w:color w:val="000000" w:themeColor="text1"/>
        </w:rPr>
        <w:t xml:space="preserve">. </w:t>
      </w:r>
      <w:r w:rsidR="00764A8C">
        <w:rPr>
          <w:color w:val="000000" w:themeColor="text1"/>
        </w:rPr>
        <w:t xml:space="preserve">Jika dilihat dari </w:t>
      </w:r>
      <w:r w:rsidR="00DA1BEF" w:rsidRPr="00764A8C">
        <w:rPr>
          <w:color w:val="000000" w:themeColor="text1"/>
        </w:rPr>
        <w:t xml:space="preserve">Pengguna aplikasi dompet digital </w:t>
      </w:r>
      <w:r w:rsidR="00764A8C" w:rsidRPr="00764A8C">
        <w:rPr>
          <w:color w:val="000000" w:themeColor="text1"/>
        </w:rPr>
        <w:t>generasi milenial lebih banyak dibandingkan generasi 70 an</w:t>
      </w:r>
      <w:r w:rsidR="007734B7">
        <w:rPr>
          <w:color w:val="000000" w:themeColor="text1"/>
          <w:lang w:val="en-US"/>
        </w:rPr>
        <w:t xml:space="preserve">, hal ini menjukan prilaku konsumen yang bersifat dinamis, yang dapat berubah sepanjang waktu </w:t>
      </w:r>
      <w:r w:rsidR="00357D63">
        <w:rPr>
          <w:rStyle w:val="FootnoteReference"/>
          <w:color w:val="000000" w:themeColor="text1"/>
          <w:lang w:val="en-US"/>
        </w:rPr>
        <w:footnoteReference w:id="29"/>
      </w:r>
      <w:r w:rsidR="00357D63">
        <w:rPr>
          <w:color w:val="000000" w:themeColor="text1"/>
          <w:lang w:val="en-US"/>
        </w:rPr>
        <w:t>.</w:t>
      </w:r>
    </w:p>
    <w:p w14:paraId="06ED072D" w14:textId="5FAB3C97" w:rsidR="001A5A92" w:rsidRDefault="00764A8C" w:rsidP="006360E0">
      <w:pPr>
        <w:pStyle w:val="BodyText"/>
        <w:ind w:left="851" w:right="522" w:firstLine="720"/>
        <w:jc w:val="both"/>
        <w:rPr>
          <w:color w:val="000000" w:themeColor="text1"/>
        </w:rPr>
      </w:pPr>
      <w:r>
        <w:rPr>
          <w:color w:val="000000" w:themeColor="text1"/>
        </w:rPr>
        <w:t xml:space="preserve">Sebagaimana </w:t>
      </w:r>
      <w:r w:rsidR="00DA1BEF" w:rsidRPr="00764A8C">
        <w:rPr>
          <w:color w:val="000000" w:themeColor="text1"/>
        </w:rPr>
        <w:t xml:space="preserve">mahasiswa yang </w:t>
      </w:r>
      <w:r>
        <w:rPr>
          <w:color w:val="000000" w:themeColor="text1"/>
        </w:rPr>
        <w:t>harus</w:t>
      </w:r>
      <w:r w:rsidR="00DA1BEF" w:rsidRPr="00764A8C">
        <w:rPr>
          <w:color w:val="000000" w:themeColor="text1"/>
        </w:rPr>
        <w:t xml:space="preserve"> lebih produktif dan efisien</w:t>
      </w:r>
      <w:r>
        <w:rPr>
          <w:color w:val="000000" w:themeColor="text1"/>
        </w:rPr>
        <w:t xml:space="preserve"> dalam melakukan transaksi baik </w:t>
      </w:r>
      <w:r w:rsidRPr="000F7840">
        <w:rPr>
          <w:i/>
          <w:iCs/>
          <w:color w:val="000000" w:themeColor="text1"/>
        </w:rPr>
        <w:t>online</w:t>
      </w:r>
      <w:r>
        <w:rPr>
          <w:color w:val="000000" w:themeColor="text1"/>
        </w:rPr>
        <w:t xml:space="preserve"> maupun</w:t>
      </w:r>
      <w:r w:rsidRPr="000F7840">
        <w:rPr>
          <w:i/>
          <w:iCs/>
          <w:color w:val="000000" w:themeColor="text1"/>
        </w:rPr>
        <w:t xml:space="preserve"> offline</w:t>
      </w:r>
      <w:r w:rsidR="000F7840">
        <w:rPr>
          <w:color w:val="000000" w:themeColor="text1"/>
          <w:lang w:val="en-US"/>
        </w:rPr>
        <w:t xml:space="preserve"> </w:t>
      </w:r>
      <w:r w:rsidR="00510B70">
        <w:rPr>
          <w:rStyle w:val="FootnoteReference"/>
          <w:color w:val="000000" w:themeColor="text1"/>
        </w:rPr>
        <w:footnoteReference w:id="30"/>
      </w:r>
      <w:r w:rsidR="00DA1BEF" w:rsidRPr="00764A8C">
        <w:rPr>
          <w:color w:val="000000" w:themeColor="text1"/>
        </w:rPr>
        <w:t xml:space="preserve">. </w:t>
      </w:r>
      <w:r>
        <w:rPr>
          <w:color w:val="000000" w:themeColor="text1"/>
        </w:rPr>
        <w:t xml:space="preserve">Kemudian gaya mahasiswa sekarang lebih </w:t>
      </w:r>
      <w:r w:rsidR="00DA1BEF" w:rsidRPr="00764A8C">
        <w:rPr>
          <w:color w:val="000000" w:themeColor="text1"/>
        </w:rPr>
        <w:t xml:space="preserve">identik dengan </w:t>
      </w:r>
      <w:r w:rsidR="00DA1BEF" w:rsidRPr="000F7840">
        <w:rPr>
          <w:i/>
          <w:iCs/>
          <w:color w:val="000000" w:themeColor="text1"/>
        </w:rPr>
        <w:t>lifestyle</w:t>
      </w:r>
      <w:r w:rsidR="00DA1BEF" w:rsidRPr="00764A8C">
        <w:rPr>
          <w:color w:val="000000" w:themeColor="text1"/>
        </w:rPr>
        <w:t xml:space="preserve"> yang </w:t>
      </w:r>
      <w:r w:rsidR="00DA1BEF" w:rsidRPr="000F7840">
        <w:rPr>
          <w:i/>
          <w:iCs/>
          <w:color w:val="000000" w:themeColor="text1"/>
        </w:rPr>
        <w:t>up to date</w:t>
      </w:r>
      <w:r w:rsidR="00DA1BEF" w:rsidRPr="00DA1BEF">
        <w:rPr>
          <w:color w:val="7030A0"/>
        </w:rPr>
        <w:t xml:space="preserve">, </w:t>
      </w:r>
      <w:r w:rsidRPr="00764A8C">
        <w:rPr>
          <w:color w:val="000000" w:themeColor="text1"/>
        </w:rPr>
        <w:t>sehingga mereka akan peka terhadap perkembangan teknologi dan banyak menggunakannya untuk melakukan transaksi dipasaran</w:t>
      </w:r>
      <w:r>
        <w:rPr>
          <w:color w:val="000000" w:themeColor="text1"/>
        </w:rPr>
        <w:t xml:space="preserve">. Pesatnya </w:t>
      </w:r>
      <w:r w:rsidR="00DA1BEF" w:rsidRPr="00B526B1">
        <w:rPr>
          <w:color w:val="000000" w:themeColor="text1"/>
        </w:rPr>
        <w:t xml:space="preserve">Perkembangan teknologi khususnya pada </w:t>
      </w:r>
      <w:r w:rsidR="00DA1BEF" w:rsidRPr="000F7840">
        <w:rPr>
          <w:i/>
          <w:iCs/>
          <w:color w:val="000000" w:themeColor="text1"/>
        </w:rPr>
        <w:t xml:space="preserve">Fintech </w:t>
      </w:r>
      <w:r w:rsidR="00DA1BEF" w:rsidRPr="00B526B1">
        <w:rPr>
          <w:color w:val="000000" w:themeColor="text1"/>
        </w:rPr>
        <w:t>(</w:t>
      </w:r>
      <w:r w:rsidR="00DA1BEF" w:rsidRPr="000F7840">
        <w:rPr>
          <w:i/>
          <w:iCs/>
          <w:color w:val="000000" w:themeColor="text1"/>
        </w:rPr>
        <w:t>financial technology)</w:t>
      </w:r>
      <w:r w:rsidR="00DA1BEF" w:rsidRPr="00B526B1">
        <w:rPr>
          <w:color w:val="000000" w:themeColor="text1"/>
        </w:rPr>
        <w:t xml:space="preserve"> </w:t>
      </w:r>
      <w:r w:rsidRPr="00B526B1">
        <w:rPr>
          <w:color w:val="000000" w:themeColor="text1"/>
        </w:rPr>
        <w:t>mendorong kalangan</w:t>
      </w:r>
      <w:r w:rsidR="00DA1BEF" w:rsidRPr="00B526B1">
        <w:rPr>
          <w:color w:val="000000" w:themeColor="text1"/>
        </w:rPr>
        <w:t xml:space="preserve"> mahasiswa </w:t>
      </w:r>
      <w:r w:rsidRPr="00B526B1">
        <w:rPr>
          <w:color w:val="000000" w:themeColor="text1"/>
        </w:rPr>
        <w:t>untuk peka terhadap kemajuan zaman dan mulai beralih kepada bentuk online</w:t>
      </w:r>
      <w:r w:rsidR="00DA1BEF" w:rsidRPr="00B526B1">
        <w:rPr>
          <w:color w:val="000000" w:themeColor="text1"/>
        </w:rPr>
        <w:t xml:space="preserve"> </w:t>
      </w:r>
      <w:r w:rsidRPr="00B526B1">
        <w:rPr>
          <w:color w:val="000000" w:themeColor="text1"/>
        </w:rPr>
        <w:t>baik dalam</w:t>
      </w:r>
      <w:r w:rsidR="00DA1BEF" w:rsidRPr="00B526B1">
        <w:rPr>
          <w:color w:val="000000" w:themeColor="text1"/>
        </w:rPr>
        <w:t xml:space="preserve"> transaksi perbelanjaan</w:t>
      </w:r>
      <w:r w:rsidRPr="00B526B1">
        <w:rPr>
          <w:color w:val="000000" w:themeColor="text1"/>
        </w:rPr>
        <w:t xml:space="preserve"> atau transaksi lainnya</w:t>
      </w:r>
      <w:r w:rsidR="000F7840">
        <w:rPr>
          <w:color w:val="000000" w:themeColor="text1"/>
          <w:lang w:val="en-US"/>
        </w:rPr>
        <w:t xml:space="preserve"> </w:t>
      </w:r>
      <w:r w:rsidR="00510B70">
        <w:rPr>
          <w:rStyle w:val="FootnoteReference"/>
          <w:color w:val="000000" w:themeColor="text1"/>
        </w:rPr>
        <w:footnoteReference w:id="31"/>
      </w:r>
      <w:r w:rsidR="008C1939" w:rsidRPr="00B526B1">
        <w:rPr>
          <w:color w:val="000000" w:themeColor="text1"/>
        </w:rPr>
        <w:t xml:space="preserve">. </w:t>
      </w:r>
    </w:p>
    <w:p w14:paraId="1FC6361F" w14:textId="5F0BB853" w:rsidR="001A5A92" w:rsidRDefault="001A5A92" w:rsidP="006360E0">
      <w:pPr>
        <w:pStyle w:val="BodyText"/>
        <w:ind w:left="851" w:right="522" w:firstLine="720"/>
        <w:jc w:val="both"/>
      </w:pPr>
      <w:r>
        <w:rPr>
          <w:color w:val="000000" w:themeColor="text1"/>
          <w:lang w:val="en-US"/>
        </w:rPr>
        <w:t>P</w:t>
      </w:r>
      <w:r w:rsidR="007D7EC4">
        <w:rPr>
          <w:color w:val="000000" w:themeColor="text1"/>
        </w:rPr>
        <w:t xml:space="preserve">enggunaan sistem penggunaan uang elektronik mendapatkan banyak </w:t>
      </w:r>
      <w:r w:rsidR="007D7EC4">
        <w:rPr>
          <w:color w:val="000000" w:themeColor="text1"/>
        </w:rPr>
        <w:lastRenderedPageBreak/>
        <w:t>sekali tanggapan dari masyarakat terkai</w:t>
      </w:r>
      <w:r w:rsidR="007734B7">
        <w:rPr>
          <w:color w:val="000000" w:themeColor="text1"/>
          <w:lang w:val="en-US"/>
        </w:rPr>
        <w:t>t</w:t>
      </w:r>
      <w:r w:rsidR="007D7EC4">
        <w:rPr>
          <w:color w:val="000000" w:themeColor="text1"/>
        </w:rPr>
        <w:t xml:space="preserve"> dengan kemudahan dan manfaat yang didapatkan dalam menggunakan transaksi </w:t>
      </w:r>
      <w:r w:rsidR="007D7EC4" w:rsidRPr="000F7840">
        <w:rPr>
          <w:i/>
          <w:iCs/>
          <w:color w:val="000000" w:themeColor="text1"/>
        </w:rPr>
        <w:t>online</w:t>
      </w:r>
      <w:r w:rsidR="007D7EC4">
        <w:rPr>
          <w:color w:val="000000" w:themeColor="text1"/>
        </w:rPr>
        <w:t xml:space="preserve">, sebagaimana </w:t>
      </w:r>
      <w:r w:rsidR="008C1939" w:rsidRPr="007D7EC4">
        <w:rPr>
          <w:color w:val="000000" w:themeColor="text1"/>
        </w:rPr>
        <w:t xml:space="preserve">Persepsi </w:t>
      </w:r>
      <w:r w:rsidR="00D56856" w:rsidRPr="007D7EC4">
        <w:rPr>
          <w:color w:val="000000" w:themeColor="text1"/>
        </w:rPr>
        <w:t xml:space="preserve">mahasiswa </w:t>
      </w:r>
      <w:r w:rsidR="007D7EC4" w:rsidRPr="007D7EC4">
        <w:rPr>
          <w:color w:val="000000" w:themeColor="text1"/>
        </w:rPr>
        <w:t xml:space="preserve">juga dalam hal </w:t>
      </w:r>
      <w:r w:rsidR="008C1939" w:rsidRPr="007D7EC4">
        <w:rPr>
          <w:color w:val="000000" w:themeColor="text1"/>
        </w:rPr>
        <w:t xml:space="preserve">kemudahan penggunaan </w:t>
      </w:r>
      <w:r w:rsidR="00D56856" w:rsidRPr="007D7EC4">
        <w:rPr>
          <w:color w:val="000000" w:themeColor="text1"/>
        </w:rPr>
        <w:t xml:space="preserve">sebagai </w:t>
      </w:r>
      <w:r w:rsidR="007D7EC4" w:rsidRPr="007D7EC4">
        <w:rPr>
          <w:color w:val="000000" w:themeColor="text1"/>
        </w:rPr>
        <w:t xml:space="preserve">bentuk </w:t>
      </w:r>
      <w:r w:rsidR="008C1939" w:rsidRPr="007D7EC4">
        <w:rPr>
          <w:color w:val="000000" w:themeColor="text1"/>
        </w:rPr>
        <w:t xml:space="preserve">kepercayaan </w:t>
      </w:r>
      <w:r w:rsidR="00D56856" w:rsidRPr="007D7EC4">
        <w:rPr>
          <w:color w:val="000000" w:themeColor="text1"/>
        </w:rPr>
        <w:t>terhadap</w:t>
      </w:r>
      <w:r w:rsidR="008C1939" w:rsidRPr="007D7EC4">
        <w:rPr>
          <w:color w:val="000000" w:themeColor="text1"/>
        </w:rPr>
        <w:t xml:space="preserve"> pengambilan keputusan</w:t>
      </w:r>
      <w:r w:rsidR="00D56856" w:rsidRPr="007D7EC4">
        <w:rPr>
          <w:color w:val="000000" w:themeColor="text1"/>
        </w:rPr>
        <w:t xml:space="preserve"> dalam </w:t>
      </w:r>
      <w:r w:rsidR="007D7EC4" w:rsidRPr="007D7EC4">
        <w:rPr>
          <w:color w:val="000000" w:themeColor="text1"/>
        </w:rPr>
        <w:t>mengambil kebijakan baik itu dalam ruang lingkup individu maupun organisai</w:t>
      </w:r>
      <w:r w:rsidR="008C1939" w:rsidRPr="007D7EC4">
        <w:rPr>
          <w:color w:val="000000" w:themeColor="text1"/>
        </w:rPr>
        <w:t xml:space="preserve">. Kemudahan </w:t>
      </w:r>
      <w:r w:rsidR="007D7EC4" w:rsidRPr="007D7EC4">
        <w:rPr>
          <w:color w:val="000000" w:themeColor="text1"/>
        </w:rPr>
        <w:t xml:space="preserve">ini </w:t>
      </w:r>
      <w:r w:rsidR="008C1939" w:rsidRPr="007D7EC4">
        <w:rPr>
          <w:color w:val="000000" w:themeColor="text1"/>
        </w:rPr>
        <w:t xml:space="preserve">mengarah pada </w:t>
      </w:r>
      <w:r w:rsidR="007D7EC4" w:rsidRPr="007D7EC4">
        <w:rPr>
          <w:color w:val="000000" w:themeColor="text1"/>
        </w:rPr>
        <w:t>kepercayaan</w:t>
      </w:r>
      <w:r w:rsidR="008C1939" w:rsidRPr="007D7EC4">
        <w:rPr>
          <w:color w:val="000000" w:themeColor="text1"/>
        </w:rPr>
        <w:t xml:space="preserve"> terhadap penggunaan sistem yang bebas dari usaha berlebih</w:t>
      </w:r>
      <w:r w:rsidR="000F7840">
        <w:rPr>
          <w:color w:val="000000" w:themeColor="text1"/>
          <w:lang w:val="en-US"/>
        </w:rPr>
        <w:t xml:space="preserve"> </w:t>
      </w:r>
      <w:r w:rsidR="00510B70">
        <w:rPr>
          <w:rStyle w:val="FootnoteReference"/>
          <w:color w:val="000000" w:themeColor="text1"/>
        </w:rPr>
        <w:footnoteReference w:id="32"/>
      </w:r>
      <w:r w:rsidR="008C1939" w:rsidRPr="007D7EC4">
        <w:rPr>
          <w:color w:val="000000" w:themeColor="text1"/>
        </w:rPr>
        <w:t>.</w:t>
      </w:r>
      <w:r w:rsidR="00C7194F" w:rsidRPr="007D7EC4">
        <w:rPr>
          <w:color w:val="000000" w:themeColor="text1"/>
        </w:rPr>
        <w:t xml:space="preserve"> </w:t>
      </w:r>
      <w:r w:rsidR="007D7EC4">
        <w:rPr>
          <w:color w:val="000000" w:themeColor="text1"/>
        </w:rPr>
        <w:t xml:space="preserve">Di sisi lain banyaknya pengguna dikalangan milenial juga karena sistem ini dianggap sebagai bentuk kemajuan dalam bertransaksi maka dengan demikian </w:t>
      </w:r>
      <w:r w:rsidR="00C7194F" w:rsidRPr="007D7EC4">
        <w:rPr>
          <w:color w:val="000000" w:themeColor="text1"/>
        </w:rPr>
        <w:t>pengguna</w:t>
      </w:r>
      <w:r w:rsidR="00C7194F" w:rsidRPr="000F7840">
        <w:rPr>
          <w:i/>
          <w:iCs/>
          <w:color w:val="000000" w:themeColor="text1"/>
        </w:rPr>
        <w:t xml:space="preserve"> fintech</w:t>
      </w:r>
      <w:r w:rsidR="00C7194F" w:rsidRPr="007D7EC4">
        <w:rPr>
          <w:color w:val="000000" w:themeColor="text1"/>
        </w:rPr>
        <w:t xml:space="preserve"> </w:t>
      </w:r>
      <w:r w:rsidR="007D7EC4" w:rsidRPr="007D7EC4">
        <w:rPr>
          <w:color w:val="000000" w:themeColor="text1"/>
        </w:rPr>
        <w:t>dikalangan</w:t>
      </w:r>
      <w:r w:rsidR="00C7194F" w:rsidRPr="007D7EC4">
        <w:rPr>
          <w:color w:val="000000" w:themeColor="text1"/>
        </w:rPr>
        <w:t xml:space="preserve"> mahasiswa yang sudah cukup </w:t>
      </w:r>
      <w:r w:rsidR="007D7EC4" w:rsidRPr="007D7EC4">
        <w:rPr>
          <w:color w:val="000000" w:themeColor="text1"/>
        </w:rPr>
        <w:t>tinggi</w:t>
      </w:r>
      <w:r w:rsidR="00C7194F" w:rsidRPr="007D7EC4">
        <w:rPr>
          <w:color w:val="000000" w:themeColor="text1"/>
        </w:rPr>
        <w:t xml:space="preserve"> </w:t>
      </w:r>
      <w:r w:rsidR="007D7EC4" w:rsidRPr="007D7EC4">
        <w:rPr>
          <w:color w:val="000000" w:themeColor="text1"/>
        </w:rPr>
        <w:t>ini peningkatannya bukan secara tiba-tiba melainkan dengan alasan sebagaimana yang didapatkan dari</w:t>
      </w:r>
      <w:r w:rsidR="00C7194F" w:rsidRPr="007D7EC4">
        <w:rPr>
          <w:color w:val="000000" w:themeColor="text1"/>
        </w:rPr>
        <w:t xml:space="preserve"> kemudahan akses dan kemudahan bertransaksi</w:t>
      </w:r>
      <w:r w:rsidR="000F7840">
        <w:rPr>
          <w:color w:val="000000" w:themeColor="text1"/>
          <w:lang w:val="en-US"/>
        </w:rPr>
        <w:t xml:space="preserve"> </w:t>
      </w:r>
      <w:r w:rsidR="00510B70">
        <w:rPr>
          <w:rStyle w:val="FootnoteReference"/>
          <w:color w:val="000000" w:themeColor="text1"/>
        </w:rPr>
        <w:footnoteReference w:id="33"/>
      </w:r>
      <w:r w:rsidR="007614C8">
        <w:rPr>
          <w:color w:val="000000" w:themeColor="text1"/>
        </w:rPr>
        <w:t xml:space="preserve">. </w:t>
      </w:r>
      <w:r w:rsidR="00C7194F" w:rsidRPr="007614C8">
        <w:rPr>
          <w:color w:val="000000" w:themeColor="text1"/>
        </w:rPr>
        <w:t xml:space="preserve">Kemudahan bertransaksi dengan menggunakan </w:t>
      </w:r>
      <w:r w:rsidR="00C7194F" w:rsidRPr="000F7840">
        <w:rPr>
          <w:i/>
          <w:iCs/>
          <w:color w:val="000000" w:themeColor="text1"/>
        </w:rPr>
        <w:t>GO-PAY</w:t>
      </w:r>
      <w:r w:rsidR="00C7194F" w:rsidRPr="007614C8">
        <w:rPr>
          <w:color w:val="000000" w:themeColor="text1"/>
        </w:rPr>
        <w:t xml:space="preserve"> </w:t>
      </w:r>
      <w:r w:rsidR="007614C8" w:rsidRPr="007614C8">
        <w:rPr>
          <w:color w:val="000000" w:themeColor="text1"/>
        </w:rPr>
        <w:t xml:space="preserve">juga didukung </w:t>
      </w:r>
      <w:r w:rsidR="00C7194F" w:rsidRPr="007614C8">
        <w:rPr>
          <w:color w:val="000000" w:themeColor="text1"/>
        </w:rPr>
        <w:t xml:space="preserve">Pemerintah </w:t>
      </w:r>
      <w:r w:rsidR="00B225D0">
        <w:rPr>
          <w:color w:val="000000" w:themeColor="text1"/>
        </w:rPr>
        <w:t>dalam sebuah kebijakan yang dinamakan dengan</w:t>
      </w:r>
      <w:r w:rsidR="00C7194F" w:rsidRPr="007614C8">
        <w:rPr>
          <w:color w:val="000000" w:themeColor="text1"/>
        </w:rPr>
        <w:t xml:space="preserve"> Gerakan Nasional </w:t>
      </w:r>
      <w:r w:rsidR="00B225D0">
        <w:rPr>
          <w:color w:val="000000" w:themeColor="text1"/>
        </w:rPr>
        <w:t xml:space="preserve">Non Tunai (GNNT) dan </w:t>
      </w:r>
      <w:r w:rsidR="00B225D0" w:rsidRPr="000F7840">
        <w:rPr>
          <w:i/>
          <w:iCs/>
          <w:color w:val="000000" w:themeColor="text1"/>
        </w:rPr>
        <w:t>GO-</w:t>
      </w:r>
      <w:r w:rsidR="00C7194F" w:rsidRPr="000F7840">
        <w:rPr>
          <w:i/>
          <w:iCs/>
          <w:color w:val="000000" w:themeColor="text1"/>
        </w:rPr>
        <w:t>PAY</w:t>
      </w:r>
      <w:r w:rsidR="00C7194F" w:rsidRPr="007614C8">
        <w:rPr>
          <w:color w:val="000000" w:themeColor="text1"/>
        </w:rPr>
        <w:t xml:space="preserve"> sudah mempunyai izin dari Bank Indonesia</w:t>
      </w:r>
      <w:r w:rsidR="000F7840">
        <w:rPr>
          <w:color w:val="000000" w:themeColor="text1"/>
          <w:lang w:val="en-US"/>
        </w:rPr>
        <w:t xml:space="preserve"> </w:t>
      </w:r>
      <w:r w:rsidR="00510B70">
        <w:rPr>
          <w:rStyle w:val="FootnoteReference"/>
          <w:color w:val="000000" w:themeColor="text1"/>
        </w:rPr>
        <w:footnoteReference w:id="34"/>
      </w:r>
      <w:r w:rsidR="007D7DF5">
        <w:rPr>
          <w:color w:val="000000" w:themeColor="text1"/>
        </w:rPr>
        <w:t>.</w:t>
      </w:r>
      <w:r w:rsidR="007D7DF5" w:rsidRPr="007D7DF5">
        <w:rPr>
          <w:color w:val="7030A0"/>
        </w:rPr>
        <w:t xml:space="preserve"> </w:t>
      </w:r>
      <w:r w:rsidR="0085763D" w:rsidRPr="0085763D">
        <w:rPr>
          <w:color w:val="000000" w:themeColor="text1"/>
        </w:rPr>
        <w:t xml:space="preserve">Kemudian </w:t>
      </w:r>
      <w:r w:rsidR="006360E0" w:rsidRPr="0085763D">
        <w:rPr>
          <w:color w:val="000000" w:themeColor="text1"/>
        </w:rPr>
        <w:t xml:space="preserve">pemerintah melalui Majelis Ulama Indonesia menyesuaikan </w:t>
      </w:r>
      <w:r w:rsidR="0085763D" w:rsidRPr="0085763D">
        <w:rPr>
          <w:color w:val="000000" w:themeColor="text1"/>
        </w:rPr>
        <w:t xml:space="preserve">dengan </w:t>
      </w:r>
      <w:r w:rsidR="006360E0" w:rsidRPr="0085763D">
        <w:rPr>
          <w:color w:val="000000" w:themeColor="text1"/>
        </w:rPr>
        <w:t xml:space="preserve">perkembangan dengan prinsip-prinsip syariat Islam. </w:t>
      </w:r>
      <w:r w:rsidR="0085763D" w:rsidRPr="0085763D">
        <w:rPr>
          <w:color w:val="000000" w:themeColor="text1"/>
        </w:rPr>
        <w:t>Melalui</w:t>
      </w:r>
      <w:r w:rsidR="006360E0" w:rsidRPr="0085763D">
        <w:rPr>
          <w:color w:val="000000" w:themeColor="text1"/>
        </w:rPr>
        <w:t xml:space="preserve"> Fatwa DSN-MUI No:116/DSN-MUI/IX/2017 tentang Uang </w:t>
      </w:r>
      <w:r w:rsidR="0085763D" w:rsidRPr="0085763D">
        <w:rPr>
          <w:color w:val="000000" w:themeColor="text1"/>
        </w:rPr>
        <w:t>Elektronik Syariah</w:t>
      </w:r>
      <w:r w:rsidR="006360E0" w:rsidRPr="0085763D">
        <w:rPr>
          <w:color w:val="000000" w:themeColor="text1"/>
        </w:rPr>
        <w:t>.</w:t>
      </w:r>
      <w:r w:rsidR="006360E0" w:rsidRPr="0085763D">
        <w:rPr>
          <w:rStyle w:val="FootnoteReference"/>
          <w:color w:val="000000" w:themeColor="text1"/>
        </w:rPr>
        <w:footnoteReference w:id="35"/>
      </w:r>
      <w:r w:rsidR="006360E0" w:rsidRPr="0085763D">
        <w:rPr>
          <w:color w:val="000000" w:themeColor="text1"/>
        </w:rPr>
        <w:t xml:space="preserve"> </w:t>
      </w:r>
      <w:r w:rsidR="007D7DF5" w:rsidRPr="00E969A4">
        <w:rPr>
          <w:color w:val="000000" w:themeColor="text1"/>
        </w:rPr>
        <w:t xml:space="preserve">Di Indonesia </w:t>
      </w:r>
      <w:r w:rsidR="007D7DF5" w:rsidRPr="000F7840">
        <w:rPr>
          <w:i/>
          <w:iCs/>
          <w:color w:val="000000" w:themeColor="text1"/>
        </w:rPr>
        <w:t>financial technology</w:t>
      </w:r>
      <w:r w:rsidR="007D7DF5" w:rsidRPr="00E969A4">
        <w:rPr>
          <w:color w:val="000000" w:themeColor="text1"/>
        </w:rPr>
        <w:t xml:space="preserve"> (</w:t>
      </w:r>
      <w:r w:rsidR="007D7DF5" w:rsidRPr="000F7840">
        <w:rPr>
          <w:i/>
          <w:iCs/>
          <w:color w:val="000000" w:themeColor="text1"/>
        </w:rPr>
        <w:t>fintech</w:t>
      </w:r>
      <w:r w:rsidR="007D7DF5" w:rsidRPr="00E969A4">
        <w:rPr>
          <w:color w:val="000000" w:themeColor="text1"/>
        </w:rPr>
        <w:t>)</w:t>
      </w:r>
      <w:r w:rsidR="0020078B" w:rsidRPr="00E969A4">
        <w:rPr>
          <w:color w:val="000000" w:themeColor="text1"/>
        </w:rPr>
        <w:t xml:space="preserve"> </w:t>
      </w:r>
      <w:r w:rsidR="00E969A4" w:rsidRPr="00E969A4">
        <w:rPr>
          <w:color w:val="000000" w:themeColor="text1"/>
        </w:rPr>
        <w:t xml:space="preserve">yang dikenal </w:t>
      </w:r>
      <w:r w:rsidR="007D7DF5" w:rsidRPr="00E969A4">
        <w:rPr>
          <w:color w:val="000000" w:themeColor="text1"/>
        </w:rPr>
        <w:t xml:space="preserve">dalam kurun beberapa tahun terakhir, salah satunya yaitu OVO dan </w:t>
      </w:r>
      <w:r w:rsidR="007D7DF5" w:rsidRPr="000F7840">
        <w:rPr>
          <w:i/>
          <w:iCs/>
          <w:color w:val="000000" w:themeColor="text1"/>
        </w:rPr>
        <w:t>Go-Pay</w:t>
      </w:r>
      <w:r w:rsidR="00C7194F" w:rsidRPr="00E969A4">
        <w:rPr>
          <w:color w:val="000000" w:themeColor="text1"/>
        </w:rPr>
        <w:t xml:space="preserve"> </w:t>
      </w:r>
      <w:r w:rsidR="00510B70">
        <w:rPr>
          <w:rStyle w:val="FootnoteReference"/>
          <w:color w:val="000000" w:themeColor="text1"/>
        </w:rPr>
        <w:footnoteReference w:id="36"/>
      </w:r>
      <w:r w:rsidR="007D7DF5" w:rsidRPr="00E969A4">
        <w:rPr>
          <w:color w:val="000000" w:themeColor="text1"/>
        </w:rPr>
        <w:t xml:space="preserve">, </w:t>
      </w:r>
      <w:r w:rsidR="00E969A4">
        <w:rPr>
          <w:color w:val="000000" w:themeColor="text1"/>
        </w:rPr>
        <w:t>kemudian</w:t>
      </w:r>
      <w:r w:rsidR="00E969A4" w:rsidRPr="00E969A4">
        <w:rPr>
          <w:color w:val="000000" w:themeColor="text1"/>
        </w:rPr>
        <w:t xml:space="preserve"> </w:t>
      </w:r>
      <w:r w:rsidR="007D7DF5" w:rsidRPr="00E969A4">
        <w:rPr>
          <w:color w:val="000000" w:themeColor="text1"/>
        </w:rPr>
        <w:t xml:space="preserve">OVO melakukan ekspansi </w:t>
      </w:r>
      <w:r w:rsidR="00E969A4" w:rsidRPr="00E969A4">
        <w:rPr>
          <w:color w:val="000000" w:themeColor="text1"/>
        </w:rPr>
        <w:t>serta</w:t>
      </w:r>
      <w:r w:rsidR="007D7DF5" w:rsidRPr="00E969A4">
        <w:rPr>
          <w:color w:val="000000" w:themeColor="text1"/>
        </w:rPr>
        <w:t xml:space="preserve"> promosi </w:t>
      </w:r>
      <w:r w:rsidR="00E969A4" w:rsidRPr="00E969A4">
        <w:rPr>
          <w:color w:val="000000" w:themeColor="text1"/>
        </w:rPr>
        <w:t xml:space="preserve">serta </w:t>
      </w:r>
      <w:r w:rsidR="007D7DF5" w:rsidRPr="00E969A4">
        <w:rPr>
          <w:color w:val="000000" w:themeColor="text1"/>
        </w:rPr>
        <w:t xml:space="preserve">kerjasama dengan ribuan </w:t>
      </w:r>
      <w:r w:rsidR="007D7DF5" w:rsidRPr="000B1953">
        <w:rPr>
          <w:i/>
          <w:iCs/>
          <w:color w:val="000000" w:themeColor="text1"/>
        </w:rPr>
        <w:t>merchant</w:t>
      </w:r>
      <w:r w:rsidR="007D7DF5" w:rsidRPr="00E969A4">
        <w:rPr>
          <w:color w:val="000000" w:themeColor="text1"/>
        </w:rPr>
        <w:t xml:space="preserve"> yang ada di seluruh Indonesia.</w:t>
      </w:r>
      <w:r w:rsidR="00E969A4" w:rsidRPr="00E969A4">
        <w:rPr>
          <w:color w:val="000000" w:themeColor="text1"/>
        </w:rPr>
        <w:t xml:space="preserve"> </w:t>
      </w:r>
      <w:r w:rsidR="00510B70">
        <w:rPr>
          <w:rStyle w:val="FootnoteReference"/>
          <w:color w:val="000000" w:themeColor="text1"/>
        </w:rPr>
        <w:footnoteReference w:id="37"/>
      </w:r>
      <w:r w:rsidR="007D7DF5">
        <w:rPr>
          <w:color w:val="7030A0"/>
        </w:rPr>
        <w:t xml:space="preserve"> </w:t>
      </w:r>
      <w:r w:rsidR="007D7DF5" w:rsidRPr="00E969A4">
        <w:t>Salah satu perusahaan</w:t>
      </w:r>
      <w:r w:rsidR="00E969A4" w:rsidRPr="00E969A4">
        <w:t xml:space="preserve"> I</w:t>
      </w:r>
      <w:r w:rsidR="007D7DF5" w:rsidRPr="00E969A4">
        <w:t>ndonesia</w:t>
      </w:r>
      <w:r w:rsidR="00E969A4" w:rsidRPr="00E969A4">
        <w:t xml:space="preserve"> yang bergerak dalam dunia tansportasi yakni</w:t>
      </w:r>
      <w:r w:rsidR="007D7DF5" w:rsidRPr="00E969A4">
        <w:t xml:space="preserve"> Gojek, memperkenalkan </w:t>
      </w:r>
      <w:r w:rsidR="007D7DF5" w:rsidRPr="000F7840">
        <w:rPr>
          <w:i/>
          <w:iCs/>
        </w:rPr>
        <w:t>Gopay</w:t>
      </w:r>
      <w:r w:rsidR="007D7DF5" w:rsidRPr="00E969A4">
        <w:t xml:space="preserve"> sebagai alat </w:t>
      </w:r>
      <w:r>
        <w:rPr>
          <w:lang w:val="en-US"/>
        </w:rPr>
        <w:t>p</w:t>
      </w:r>
      <w:r w:rsidR="007D7DF5" w:rsidRPr="00E969A4">
        <w:t>embayaran pada 2016</w:t>
      </w:r>
      <w:r w:rsidR="000B1953">
        <w:rPr>
          <w:lang w:val="en-US"/>
        </w:rPr>
        <w:t xml:space="preserve"> </w:t>
      </w:r>
      <w:r w:rsidR="00510B70">
        <w:rPr>
          <w:rStyle w:val="FootnoteReference"/>
        </w:rPr>
        <w:footnoteReference w:id="38"/>
      </w:r>
      <w:r w:rsidR="007D7DF5" w:rsidRPr="00E969A4">
        <w:t xml:space="preserve">. </w:t>
      </w:r>
    </w:p>
    <w:p w14:paraId="3FACF77A" w14:textId="4753BE6D" w:rsidR="001A5A92" w:rsidRDefault="00E969A4" w:rsidP="006360E0">
      <w:pPr>
        <w:pStyle w:val="BodyText"/>
        <w:ind w:left="851" w:right="522" w:firstLine="720"/>
        <w:jc w:val="both"/>
        <w:rPr>
          <w:lang w:val="en-US"/>
        </w:rPr>
      </w:pPr>
      <w:r w:rsidRPr="00E969A4">
        <w:t xml:space="preserve">Uang </w:t>
      </w:r>
      <w:r w:rsidR="00727718" w:rsidRPr="00E969A4">
        <w:t xml:space="preserve">elektronik yang lebih </w:t>
      </w:r>
      <w:r w:rsidR="00727718" w:rsidRPr="000B1953">
        <w:rPr>
          <w:i/>
          <w:iCs/>
        </w:rPr>
        <w:t>fleksibel</w:t>
      </w:r>
      <w:r w:rsidR="00727718" w:rsidRPr="00E969A4">
        <w:t xml:space="preserve">, yaitu GoPay dan OVO yang merupakan fasilitas dalam aplikasi berbasis </w:t>
      </w:r>
      <w:r w:rsidR="00727718" w:rsidRPr="000F7840">
        <w:rPr>
          <w:i/>
          <w:iCs/>
        </w:rPr>
        <w:t>online</w:t>
      </w:r>
      <w:r w:rsidR="00727718" w:rsidRPr="00E969A4">
        <w:t xml:space="preserve"> </w:t>
      </w:r>
      <w:r w:rsidR="00510B70">
        <w:rPr>
          <w:rStyle w:val="FootnoteReference"/>
        </w:rPr>
        <w:footnoteReference w:id="39"/>
      </w:r>
      <w:r w:rsidR="00727718">
        <w:rPr>
          <w:color w:val="7030A0"/>
        </w:rPr>
        <w:t xml:space="preserve"> </w:t>
      </w:r>
      <w:r w:rsidR="00727718" w:rsidRPr="00E969A4">
        <w:t xml:space="preserve">Kemudahan dalam bertransaksi </w:t>
      </w:r>
      <w:r w:rsidR="006360E0">
        <w:t>me</w:t>
      </w:r>
      <w:r w:rsidRPr="00E969A4">
        <w:t>rupakan hal paling</w:t>
      </w:r>
      <w:r w:rsidR="00727718" w:rsidRPr="00E969A4">
        <w:t xml:space="preserve"> diminati mahasiswa </w:t>
      </w:r>
      <w:r w:rsidRPr="00E969A4">
        <w:t>dengan</w:t>
      </w:r>
      <w:r w:rsidR="00727718" w:rsidRPr="00E969A4">
        <w:t xml:space="preserve"> kesibukan </w:t>
      </w:r>
      <w:r w:rsidRPr="00E969A4">
        <w:t xml:space="preserve">yang </w:t>
      </w:r>
      <w:r w:rsidR="00727718" w:rsidRPr="00E969A4">
        <w:t xml:space="preserve">tinggi. </w:t>
      </w:r>
      <w:r w:rsidRPr="00E969A4">
        <w:t xml:space="preserve">Mahasiswa lebih memilih </w:t>
      </w:r>
      <w:r w:rsidR="00727718" w:rsidRPr="00E969A4">
        <w:t xml:space="preserve">GoPay, </w:t>
      </w:r>
      <w:r w:rsidRPr="00E969A4">
        <w:t xml:space="preserve">dan </w:t>
      </w:r>
      <w:r w:rsidR="00727718" w:rsidRPr="00E969A4">
        <w:t xml:space="preserve">OVO </w:t>
      </w:r>
      <w:r w:rsidRPr="00E969A4">
        <w:t xml:space="preserve">daripada dompet digital </w:t>
      </w:r>
      <w:r w:rsidR="00510B70">
        <w:rPr>
          <w:rStyle w:val="FootnoteReference"/>
        </w:rPr>
        <w:footnoteReference w:id="40"/>
      </w:r>
      <w:r w:rsidR="00727718" w:rsidRPr="00E969A4">
        <w:t xml:space="preserve">. </w:t>
      </w:r>
      <w:r w:rsidR="00727718" w:rsidRPr="0053593B">
        <w:t xml:space="preserve">OVO </w:t>
      </w:r>
      <w:r w:rsidR="0053593B" w:rsidRPr="0053593B">
        <w:t xml:space="preserve">merupakan </w:t>
      </w:r>
      <w:r w:rsidR="00727718" w:rsidRPr="0053593B">
        <w:t xml:space="preserve">produk layanan </w:t>
      </w:r>
      <w:r w:rsidR="00727718" w:rsidRPr="000F7840">
        <w:rPr>
          <w:i/>
          <w:iCs/>
        </w:rPr>
        <w:t xml:space="preserve">fintech </w:t>
      </w:r>
      <w:r w:rsidR="00727718" w:rsidRPr="0053593B">
        <w:t xml:space="preserve">yang sedang berkembang pesat untuk </w:t>
      </w:r>
      <w:r w:rsidR="00727718" w:rsidRPr="0053593B">
        <w:lastRenderedPageBreak/>
        <w:t>pembayaran belanja online dan offline serta transportasi online</w:t>
      </w:r>
      <w:r w:rsidR="000F7840">
        <w:rPr>
          <w:lang w:val="en-US"/>
        </w:rPr>
        <w:t xml:space="preserve"> </w:t>
      </w:r>
      <w:r w:rsidR="00510B70">
        <w:rPr>
          <w:rStyle w:val="FootnoteReference"/>
        </w:rPr>
        <w:footnoteReference w:id="41"/>
      </w:r>
      <w:r w:rsidR="00727718" w:rsidRPr="0053593B">
        <w:t xml:space="preserve">. Generasi millenial </w:t>
      </w:r>
      <w:r w:rsidR="0053593B" w:rsidRPr="0053593B">
        <w:t xml:space="preserve">ataupun mahasiswa </w:t>
      </w:r>
      <w:r w:rsidR="00727718" w:rsidRPr="0053593B">
        <w:t xml:space="preserve">terkesan sangat konsumtif dalam </w:t>
      </w:r>
      <w:r w:rsidR="0053593B" w:rsidRPr="0053593B">
        <w:t>melakukan transaksi atau berbelanja</w:t>
      </w:r>
      <w:r w:rsidR="00727718" w:rsidRPr="0053593B">
        <w:t xml:space="preserve"> dengan menggunakan e-wallet </w:t>
      </w:r>
      <w:r w:rsidR="0053593B" w:rsidRPr="0053593B">
        <w:t xml:space="preserve">karena </w:t>
      </w:r>
      <w:r w:rsidR="00727718" w:rsidRPr="0053593B">
        <w:t>itu memudahkan, cepat dan efisien</w:t>
      </w:r>
      <w:r w:rsidR="000F7840">
        <w:rPr>
          <w:lang w:val="en-US"/>
        </w:rPr>
        <w:t xml:space="preserve"> </w:t>
      </w:r>
      <w:r w:rsidR="00510B70">
        <w:rPr>
          <w:rStyle w:val="FootnoteReference"/>
        </w:rPr>
        <w:footnoteReference w:id="42"/>
      </w:r>
      <w:r w:rsidR="001A5A92">
        <w:rPr>
          <w:lang w:val="en-US"/>
        </w:rPr>
        <w:t xml:space="preserve">. </w:t>
      </w:r>
    </w:p>
    <w:p w14:paraId="270757F1" w14:textId="77777777" w:rsidR="001A5A92" w:rsidRDefault="00DE3C10" w:rsidP="000B4FB0">
      <w:pPr>
        <w:pStyle w:val="BodyText"/>
        <w:ind w:left="851" w:right="522" w:firstLine="720"/>
        <w:jc w:val="both"/>
        <w:rPr>
          <w:color w:val="000000" w:themeColor="text1"/>
        </w:rPr>
      </w:pPr>
      <w:r>
        <w:rPr>
          <w:color w:val="000000" w:themeColor="text1"/>
        </w:rPr>
        <w:t>Melihat dari perkembangan Teknologi</w:t>
      </w:r>
      <w:r w:rsidR="00EE2935">
        <w:rPr>
          <w:color w:val="000000" w:themeColor="text1"/>
        </w:rPr>
        <w:t>,</w:t>
      </w:r>
      <w:r w:rsidR="00C932DF">
        <w:rPr>
          <w:color w:val="000000" w:themeColor="text1"/>
        </w:rPr>
        <w:t xml:space="preserve"> mahasiswa akan me</w:t>
      </w:r>
      <w:r w:rsidR="00EE2935">
        <w:rPr>
          <w:color w:val="000000" w:themeColor="text1"/>
        </w:rPr>
        <w:t>m</w:t>
      </w:r>
      <w:r w:rsidR="00C932DF">
        <w:rPr>
          <w:color w:val="000000" w:themeColor="text1"/>
        </w:rPr>
        <w:t>berikan re</w:t>
      </w:r>
      <w:r w:rsidR="00925B22">
        <w:rPr>
          <w:color w:val="000000" w:themeColor="text1"/>
        </w:rPr>
        <w:t>spo</w:t>
      </w:r>
      <w:r w:rsidR="00C932DF">
        <w:rPr>
          <w:color w:val="000000" w:themeColor="text1"/>
        </w:rPr>
        <w:t>n yang baik terhadap perkembangan yang ada namun dibalik itu semua, perlunya ada kepuasan yang diberikan oleh penyelenggara sistem transaki online sehingga kepercayaan pengguna tidak lagi terkendala deng</w:t>
      </w:r>
      <w:r w:rsidR="00945207">
        <w:rPr>
          <w:color w:val="000000" w:themeColor="text1"/>
        </w:rPr>
        <w:t xml:space="preserve">an hal-hal yang sifatnya teknis. Kabupaten </w:t>
      </w:r>
      <w:r>
        <w:rPr>
          <w:color w:val="000000" w:themeColor="text1"/>
          <w:lang w:val="en-US"/>
        </w:rPr>
        <w:t>Lebak</w:t>
      </w:r>
      <w:r w:rsidR="00B14B68">
        <w:rPr>
          <w:color w:val="000000" w:themeColor="text1"/>
          <w:lang w:val="en-US"/>
        </w:rPr>
        <w:t xml:space="preserve"> </w:t>
      </w:r>
      <w:r w:rsidR="00945207">
        <w:rPr>
          <w:color w:val="000000" w:themeColor="text1"/>
        </w:rPr>
        <w:t xml:space="preserve">merupakan sebuah </w:t>
      </w:r>
      <w:r>
        <w:rPr>
          <w:color w:val="000000" w:themeColor="text1"/>
        </w:rPr>
        <w:t>wilayah</w:t>
      </w:r>
      <w:r w:rsidR="00945207">
        <w:rPr>
          <w:color w:val="000000" w:themeColor="text1"/>
        </w:rPr>
        <w:t xml:space="preserve"> yang memiliki banyak mahasiswa terdiri dari beberapa kampus </w:t>
      </w:r>
      <w:r w:rsidR="000B4FB0">
        <w:rPr>
          <w:color w:val="000000" w:themeColor="text1"/>
          <w:lang w:val="en-US"/>
        </w:rPr>
        <w:t xml:space="preserve">salah satunya STAI </w:t>
      </w:r>
      <w:bookmarkStart w:id="2" w:name="_Hlk127828260"/>
      <w:r w:rsidR="000B4FB0">
        <w:rPr>
          <w:color w:val="000000" w:themeColor="text1"/>
          <w:lang w:val="en-US"/>
        </w:rPr>
        <w:t xml:space="preserve">La Tansa </w:t>
      </w:r>
      <w:r w:rsidR="000B4FB0">
        <w:t>Mashiro</w:t>
      </w:r>
      <w:bookmarkEnd w:id="2"/>
      <w:r w:rsidR="000B4FB0">
        <w:rPr>
          <w:color w:val="000000" w:themeColor="text1"/>
          <w:lang w:val="en-US"/>
        </w:rPr>
        <w:t xml:space="preserve">, </w:t>
      </w:r>
      <w:r w:rsidR="00945207">
        <w:rPr>
          <w:color w:val="000000" w:themeColor="text1"/>
        </w:rPr>
        <w:t>dengan pengguna aplikasi Gopay dan Ovo dalam bertransaki hampir 85% mahasiswa yang ada di</w:t>
      </w:r>
      <w:r>
        <w:rPr>
          <w:color w:val="000000" w:themeColor="text1"/>
        </w:rPr>
        <w:t xml:space="preserve"> Sekitar Rangkasbitung</w:t>
      </w:r>
      <w:r w:rsidR="00945207">
        <w:rPr>
          <w:color w:val="000000" w:themeColor="text1"/>
        </w:rPr>
        <w:t xml:space="preserve"> pernah menggunakan aplikasi tersebut, namun tidak sedikit yang kemudian meninggalkannya dengan alasan yang beragam dan literasi keuangan yang tidak begitu baik. </w:t>
      </w:r>
    </w:p>
    <w:p w14:paraId="3541A28C" w14:textId="03CB2C19" w:rsidR="00C932DF" w:rsidRPr="003902D7" w:rsidRDefault="001A5A92" w:rsidP="003902D7">
      <w:pPr>
        <w:pStyle w:val="BodyText"/>
        <w:ind w:left="851" w:right="522" w:firstLine="720"/>
        <w:jc w:val="both"/>
        <w:rPr>
          <w:color w:val="000000" w:themeColor="text1"/>
          <w:lang w:val="en-US"/>
        </w:rPr>
      </w:pPr>
      <w:r>
        <w:rPr>
          <w:lang w:val="en-US"/>
        </w:rPr>
        <w:t>Banyak penelitian yang telah membahas ini seperti penelitian</w:t>
      </w:r>
      <w:r w:rsidR="003902D7">
        <w:rPr>
          <w:lang w:val="en-US"/>
        </w:rPr>
        <w:t xml:space="preserve">, penulis hanya mengambil beberapa rujukan seperti penelitian </w:t>
      </w:r>
      <w:r>
        <w:rPr>
          <w:lang w:val="en-US"/>
        </w:rPr>
        <w:t xml:space="preserve"> Husein</w:t>
      </w:r>
      <w:r>
        <w:rPr>
          <w:rStyle w:val="FootnoteReference"/>
          <w:color w:val="000000" w:themeColor="text1"/>
        </w:rPr>
        <w:footnoteReference w:id="43"/>
      </w:r>
      <w:r w:rsidRPr="00A80699">
        <w:rPr>
          <w:color w:val="000000" w:themeColor="text1"/>
        </w:rPr>
        <w:t xml:space="preserve"> </w:t>
      </w:r>
      <w:r>
        <w:rPr>
          <w:color w:val="000000" w:themeColor="text1"/>
          <w:lang w:val="en-US"/>
        </w:rPr>
        <w:t xml:space="preserve">yang melihat sisi promosi dan manfaat dari dompet digital. </w:t>
      </w:r>
      <w:r w:rsidR="001A3E88">
        <w:rPr>
          <w:color w:val="000000" w:themeColor="text1"/>
          <w:lang w:val="en-US"/>
        </w:rPr>
        <w:t xml:space="preserve">Penelitian Risya melihat  dampak </w:t>
      </w:r>
      <w:r w:rsidR="001A3E88">
        <w:rPr>
          <w:noProof/>
          <w:lang w:val="en-US"/>
        </w:rPr>
        <w:t>p</w:t>
      </w:r>
      <w:r w:rsidR="001A3E88" w:rsidRPr="00705F8A">
        <w:rPr>
          <w:noProof/>
        </w:rPr>
        <w:t xml:space="preserve">romosi Cashback </w:t>
      </w:r>
      <w:r w:rsidR="001A3E88">
        <w:rPr>
          <w:rStyle w:val="FootnoteReference"/>
          <w:color w:val="000000" w:themeColor="text1"/>
          <w:lang w:val="en-US"/>
        </w:rPr>
        <w:footnoteReference w:id="44"/>
      </w:r>
      <w:r w:rsidR="001A3E88">
        <w:rPr>
          <w:color w:val="000000" w:themeColor="text1"/>
          <w:lang w:val="en-US"/>
        </w:rPr>
        <w:t xml:space="preserve">, </w:t>
      </w:r>
      <w:r>
        <w:rPr>
          <w:color w:val="000000" w:themeColor="text1"/>
          <w:lang w:val="en-US"/>
        </w:rPr>
        <w:t xml:space="preserve">Putri Nadhila  melihat aspek efektifitas </w:t>
      </w:r>
      <w:r w:rsidR="001A3E88">
        <w:rPr>
          <w:color w:val="000000" w:themeColor="text1"/>
          <w:lang w:val="en-US"/>
        </w:rPr>
        <w:t>e-wallet dikalangan mahasiswa</w:t>
      </w:r>
      <w:r>
        <w:rPr>
          <w:rStyle w:val="FootnoteReference"/>
          <w:color w:val="000000" w:themeColor="text1"/>
          <w:lang w:val="en-US"/>
        </w:rPr>
        <w:footnoteReference w:id="45"/>
      </w:r>
      <w:r>
        <w:rPr>
          <w:color w:val="000000" w:themeColor="text1"/>
          <w:lang w:val="en-US"/>
        </w:rPr>
        <w:t>, Nawawi</w:t>
      </w:r>
      <w:r w:rsidR="001A3E88">
        <w:rPr>
          <w:color w:val="000000" w:themeColor="text1"/>
          <w:lang w:val="en-US"/>
        </w:rPr>
        <w:t xml:space="preserve"> </w:t>
      </w:r>
      <w:r>
        <w:rPr>
          <w:rStyle w:val="FootnoteReference"/>
          <w:color w:val="000000" w:themeColor="text1"/>
          <w:lang w:val="en-US"/>
        </w:rPr>
        <w:footnoteReference w:id="46"/>
      </w:r>
      <w:r w:rsidR="001A3E88">
        <w:rPr>
          <w:color w:val="000000" w:themeColor="text1"/>
          <w:lang w:val="en-US"/>
        </w:rPr>
        <w:t>, dan penelitian Triana  melihat sisi hukum dalam transaksi e-money dari</w:t>
      </w:r>
      <w:r w:rsidR="001A3E88" w:rsidRPr="001A3E88">
        <w:rPr>
          <w:noProof/>
        </w:rPr>
        <w:t xml:space="preserve"> </w:t>
      </w:r>
      <w:r w:rsidR="001A3E88" w:rsidRPr="006360E0">
        <w:rPr>
          <w:noProof/>
        </w:rPr>
        <w:t>Peraturan Bank Indonesia Nomor 20/6/Pbi/2018</w:t>
      </w:r>
      <w:r w:rsidR="001A3E88">
        <w:rPr>
          <w:rStyle w:val="FootnoteReference"/>
          <w:noProof/>
        </w:rPr>
        <w:footnoteReference w:id="47"/>
      </w:r>
      <w:r w:rsidR="001A3E88">
        <w:rPr>
          <w:noProof/>
          <w:lang w:val="en-US"/>
        </w:rPr>
        <w:t xml:space="preserve">. </w:t>
      </w:r>
      <w:r w:rsidR="001A3E88">
        <w:rPr>
          <w:lang w:val="en-US"/>
        </w:rPr>
        <w:t xml:space="preserve">Beberapa penelitian tersebut tidak mengangkat sisi kepuasan pengguna dan sisi hukum transaksi secara syari’at Islam, sehingga peneliti merasa penting untuk melakukan penelitian </w:t>
      </w:r>
      <w:r w:rsidR="003902D7">
        <w:rPr>
          <w:lang w:val="en-US"/>
        </w:rPr>
        <w:t xml:space="preserve">dengan tujuan untuk menganalisis asumsi keberpengaruhan transaksi uang elektronik </w:t>
      </w:r>
      <w:r w:rsidR="003902D7" w:rsidRPr="00E969A4">
        <w:t>GoPay dan OVO</w:t>
      </w:r>
      <w:r w:rsidR="003902D7">
        <w:rPr>
          <w:lang w:val="en-US"/>
        </w:rPr>
        <w:t xml:space="preserve"> terhadap kepuasan konsumen, dan menganalisis sudut pandang syari’at islam dalam aplikasi tersebut.</w:t>
      </w:r>
    </w:p>
    <w:p w14:paraId="17842129" w14:textId="77777777" w:rsidR="00BC2509" w:rsidRDefault="00BC2509" w:rsidP="00727718">
      <w:pPr>
        <w:pStyle w:val="BodyText"/>
        <w:ind w:left="851" w:right="522" w:firstLine="720"/>
        <w:jc w:val="both"/>
        <w:rPr>
          <w:color w:val="000000" w:themeColor="text1"/>
        </w:rPr>
      </w:pPr>
    </w:p>
    <w:p w14:paraId="61CD7046" w14:textId="74EB4741" w:rsidR="00BC2509" w:rsidRDefault="00BC2509" w:rsidP="00BC2509">
      <w:pPr>
        <w:pStyle w:val="BodyText"/>
        <w:ind w:left="131" w:right="494" w:firstLine="720"/>
        <w:jc w:val="both"/>
        <w:rPr>
          <w:color w:val="000000" w:themeColor="text1"/>
        </w:rPr>
      </w:pPr>
      <w:r>
        <w:rPr>
          <w:rFonts w:ascii="Garamond" w:hAnsi="Garamond"/>
          <w:b/>
          <w:bCs/>
          <w:color w:val="000000"/>
        </w:rPr>
        <w:t>RESEARCH METHOD</w:t>
      </w:r>
    </w:p>
    <w:p w14:paraId="527F9C04" w14:textId="04911C26" w:rsidR="003902D7" w:rsidRPr="003902D7" w:rsidRDefault="00CC0544" w:rsidP="00937341">
      <w:pPr>
        <w:pStyle w:val="BodyText"/>
        <w:ind w:left="851" w:right="494" w:firstLine="589"/>
        <w:jc w:val="both"/>
        <w:rPr>
          <w:color w:val="000000" w:themeColor="text1"/>
          <w:lang w:val="en-US"/>
        </w:rPr>
      </w:pPr>
      <w:r w:rsidRPr="00A56680">
        <w:rPr>
          <w:color w:val="000000" w:themeColor="text1"/>
        </w:rPr>
        <w:t>Penelitian ini menggunakan</w:t>
      </w:r>
      <w:r w:rsidR="003902D7">
        <w:rPr>
          <w:color w:val="000000" w:themeColor="text1"/>
          <w:lang w:val="en-US"/>
        </w:rPr>
        <w:t xml:space="preserve"> desain</w:t>
      </w:r>
      <w:r w:rsidRPr="00A56680">
        <w:rPr>
          <w:color w:val="000000" w:themeColor="text1"/>
        </w:rPr>
        <w:t xml:space="preserve"> kuantitaf</w:t>
      </w:r>
      <w:r w:rsidR="0085763D">
        <w:rPr>
          <w:color w:val="000000" w:themeColor="text1"/>
        </w:rPr>
        <w:t xml:space="preserve"> </w:t>
      </w:r>
      <w:r w:rsidR="003902D7">
        <w:rPr>
          <w:color w:val="000000" w:themeColor="text1"/>
          <w:lang w:val="en-US"/>
        </w:rPr>
        <w:t>deskriptif. P</w:t>
      </w:r>
      <w:r w:rsidR="0085763D" w:rsidRPr="0085763D">
        <w:rPr>
          <w:color w:val="000000" w:themeColor="text1"/>
        </w:rPr>
        <w:t>ada penelitian kuantitatif merupakan argumentasi, pembahasan atau bahkan alasan.</w:t>
      </w:r>
      <w:r w:rsidR="0085763D" w:rsidRPr="0085763D">
        <w:rPr>
          <w:rStyle w:val="FootnoteReference"/>
          <w:color w:val="000000" w:themeColor="text1"/>
        </w:rPr>
        <w:footnoteReference w:id="48"/>
      </w:r>
      <w:r w:rsidR="0085763D" w:rsidRPr="0085763D">
        <w:rPr>
          <w:color w:val="000000" w:themeColor="text1"/>
        </w:rPr>
        <w:t xml:space="preserve"> </w:t>
      </w:r>
      <w:r w:rsidRPr="00A56680">
        <w:rPr>
          <w:color w:val="000000" w:themeColor="text1"/>
        </w:rPr>
        <w:t xml:space="preserve"> </w:t>
      </w:r>
      <w:r w:rsidR="0085763D">
        <w:rPr>
          <w:color w:val="000000" w:themeColor="text1"/>
        </w:rPr>
        <w:t>Penelitian ini menggunakan</w:t>
      </w:r>
      <w:r w:rsidRPr="00A56680">
        <w:rPr>
          <w:color w:val="000000" w:themeColor="text1"/>
        </w:rPr>
        <w:t xml:space="preserve"> kuesioner sebagai instrument untuk mendapatkan data.</w:t>
      </w:r>
      <w:r w:rsidR="00937341">
        <w:rPr>
          <w:color w:val="000000" w:themeColor="text1"/>
        </w:rPr>
        <w:t xml:space="preserve"> </w:t>
      </w:r>
      <w:r w:rsidRPr="00A56680">
        <w:rPr>
          <w:color w:val="000000" w:themeColor="text1"/>
        </w:rPr>
        <w:t xml:space="preserve">Kuesioner dibuat dalam bentuk google form dan disebarkan secara online. Metode penelitian kuantitatif merupakan penelitian  sistematis, terencana, dan terstruktur dengan jelas sejak awal </w:t>
      </w:r>
      <w:r w:rsidR="00510B70">
        <w:rPr>
          <w:rStyle w:val="FootnoteReference"/>
          <w:color w:val="000000" w:themeColor="text1"/>
        </w:rPr>
        <w:footnoteReference w:id="49"/>
      </w:r>
      <w:r w:rsidRPr="00A56680">
        <w:rPr>
          <w:color w:val="000000" w:themeColor="text1"/>
        </w:rPr>
        <w:t>.</w:t>
      </w:r>
      <w:r w:rsidR="00A56680" w:rsidRPr="00A56680">
        <w:rPr>
          <w:color w:val="000000" w:themeColor="text1"/>
        </w:rPr>
        <w:t xml:space="preserve"> Selain itu metode penelitian kuantitatif dikatakan sebagai metode yang lebih menekankan pada aspek pengukuran secara obyektif terhadap fenomena sosial </w:t>
      </w:r>
      <w:r w:rsidRPr="00A56680">
        <w:rPr>
          <w:color w:val="000000" w:themeColor="text1"/>
        </w:rPr>
        <w:t xml:space="preserve"> Variabel yang diamati adalah </w:t>
      </w:r>
      <w:r w:rsidRPr="00A56680">
        <w:rPr>
          <w:color w:val="000000" w:themeColor="text1"/>
        </w:rPr>
        <w:lastRenderedPageBreak/>
        <w:t>transaksi uang elektronik terhadap kepuasan konsumen.</w:t>
      </w:r>
      <w:r w:rsidR="00063737" w:rsidRPr="00063737">
        <w:t xml:space="preserve"> </w:t>
      </w:r>
      <w:r w:rsidR="00063737" w:rsidRPr="0085763D">
        <w:rPr>
          <w:color w:val="000000" w:themeColor="text1"/>
        </w:rPr>
        <w:t xml:space="preserve">Variabel </w:t>
      </w:r>
      <w:r w:rsidR="0085763D" w:rsidRPr="0085763D">
        <w:rPr>
          <w:color w:val="000000" w:themeColor="text1"/>
        </w:rPr>
        <w:t>adalah</w:t>
      </w:r>
      <w:r w:rsidR="00063737" w:rsidRPr="0085763D">
        <w:rPr>
          <w:color w:val="000000" w:themeColor="text1"/>
        </w:rPr>
        <w:t xml:space="preserve"> karakteristik yang </w:t>
      </w:r>
      <w:r w:rsidR="0085763D" w:rsidRPr="0085763D">
        <w:rPr>
          <w:color w:val="000000" w:themeColor="text1"/>
        </w:rPr>
        <w:t>dapat</w:t>
      </w:r>
      <w:r w:rsidR="00063737" w:rsidRPr="0085763D">
        <w:rPr>
          <w:color w:val="000000" w:themeColor="text1"/>
        </w:rPr>
        <w:t xml:space="preserve"> diduplikasikan </w:t>
      </w:r>
      <w:r w:rsidR="0085763D" w:rsidRPr="0085763D">
        <w:rPr>
          <w:color w:val="000000" w:themeColor="text1"/>
        </w:rPr>
        <w:t>paling tidak pada</w:t>
      </w:r>
      <w:r w:rsidR="00063737" w:rsidRPr="0085763D">
        <w:rPr>
          <w:color w:val="000000" w:themeColor="text1"/>
        </w:rPr>
        <w:t xml:space="preserve"> dua klasifikasi atau indicator</w:t>
      </w:r>
      <w:r w:rsidR="00063737" w:rsidRPr="0085763D">
        <w:rPr>
          <w:rStyle w:val="FootnoteReference"/>
          <w:color w:val="000000" w:themeColor="text1"/>
        </w:rPr>
        <w:footnoteReference w:id="50"/>
      </w:r>
      <w:r w:rsidRPr="0085763D">
        <w:rPr>
          <w:color w:val="000000" w:themeColor="text1"/>
        </w:rPr>
        <w:t xml:space="preserve"> </w:t>
      </w:r>
      <w:r w:rsidR="003902D7">
        <w:rPr>
          <w:color w:val="000000" w:themeColor="text1"/>
          <w:lang w:val="en-US"/>
        </w:rPr>
        <w:t>.</w:t>
      </w:r>
    </w:p>
    <w:p w14:paraId="7E66708E" w14:textId="73D1CBAD" w:rsidR="007F0B63" w:rsidRPr="00937341" w:rsidRDefault="00CC0544" w:rsidP="00937341">
      <w:pPr>
        <w:pStyle w:val="BodyText"/>
        <w:ind w:left="851" w:right="494" w:firstLine="589"/>
        <w:jc w:val="both"/>
        <w:rPr>
          <w:color w:val="000000" w:themeColor="text1"/>
        </w:rPr>
      </w:pPr>
      <w:r w:rsidRPr="00A56680">
        <w:rPr>
          <w:color w:val="000000" w:themeColor="text1"/>
        </w:rPr>
        <w:t xml:space="preserve">Variabel-variabel </w:t>
      </w:r>
      <w:r w:rsidR="001D051C">
        <w:rPr>
          <w:color w:val="000000" w:themeColor="text1"/>
        </w:rPr>
        <w:t xml:space="preserve">dalam penelitian adalah </w:t>
      </w:r>
      <w:r w:rsidRPr="00A56680">
        <w:rPr>
          <w:color w:val="000000" w:themeColor="text1"/>
        </w:rPr>
        <w:t xml:space="preserve">transaksi uang elektronik </w:t>
      </w:r>
      <w:r w:rsidR="001D051C">
        <w:rPr>
          <w:color w:val="000000" w:themeColor="text1"/>
        </w:rPr>
        <w:t>dan</w:t>
      </w:r>
      <w:r w:rsidRPr="00A56680">
        <w:rPr>
          <w:color w:val="000000" w:themeColor="text1"/>
        </w:rPr>
        <w:t xml:space="preserve"> kepuasan konsumen.</w:t>
      </w:r>
      <w:r w:rsidR="00A56680" w:rsidRPr="00A56680">
        <w:rPr>
          <w:color w:val="000000" w:themeColor="text1"/>
        </w:rPr>
        <w:t xml:space="preserve"> Variabel Independen disebut juga variabel bebas atau variabel stimulus, prediktor, atau</w:t>
      </w:r>
      <w:r w:rsidR="00A56680" w:rsidRPr="0098247F">
        <w:rPr>
          <w:i/>
          <w:iCs/>
          <w:color w:val="000000" w:themeColor="text1"/>
        </w:rPr>
        <w:t xml:space="preserve"> antecedent</w:t>
      </w:r>
      <w:r w:rsidR="0098247F">
        <w:rPr>
          <w:color w:val="000000" w:themeColor="text1"/>
          <w:lang w:val="en-US"/>
        </w:rPr>
        <w:t xml:space="preserve"> </w:t>
      </w:r>
      <w:r w:rsidR="00510B70">
        <w:rPr>
          <w:rStyle w:val="FootnoteReference"/>
          <w:color w:val="000000" w:themeColor="text1"/>
        </w:rPr>
        <w:footnoteReference w:id="51"/>
      </w:r>
      <w:r w:rsidRPr="00A56680">
        <w:rPr>
          <w:color w:val="000000" w:themeColor="text1"/>
        </w:rPr>
        <w:t>.</w:t>
      </w:r>
      <w:r w:rsidR="00A56680">
        <w:rPr>
          <w:color w:val="000000" w:themeColor="text1"/>
        </w:rPr>
        <w:t xml:space="preserve"> Sedangkan untuk </w:t>
      </w:r>
      <w:r w:rsidR="00A56680" w:rsidRPr="00A56680">
        <w:rPr>
          <w:color w:val="000000" w:themeColor="text1"/>
        </w:rPr>
        <w:t xml:space="preserve">Variabel dependen disebut juga variabel </w:t>
      </w:r>
      <w:r w:rsidR="00A56680" w:rsidRPr="0098247F">
        <w:rPr>
          <w:i/>
          <w:iCs/>
          <w:color w:val="000000" w:themeColor="text1"/>
        </w:rPr>
        <w:t>output</w:t>
      </w:r>
      <w:r w:rsidR="00A56680" w:rsidRPr="00A56680">
        <w:rPr>
          <w:color w:val="000000" w:themeColor="text1"/>
        </w:rPr>
        <w:t>, kriterium, konsekuen atau variabel terikat, yaitu variabel yang dipengaruhi atau yang menjadi akibat karena adanya variabel bebas</w:t>
      </w:r>
      <w:r w:rsidR="0098247F">
        <w:rPr>
          <w:color w:val="000000" w:themeColor="text1"/>
          <w:lang w:val="en-US"/>
        </w:rPr>
        <w:t xml:space="preserve"> </w:t>
      </w:r>
      <w:r w:rsidR="00510B70">
        <w:rPr>
          <w:rStyle w:val="FootnoteReference"/>
          <w:color w:val="000000" w:themeColor="text1"/>
        </w:rPr>
        <w:footnoteReference w:id="52"/>
      </w:r>
      <w:r w:rsidRPr="00A56680">
        <w:rPr>
          <w:color w:val="000000" w:themeColor="text1"/>
        </w:rPr>
        <w:t xml:space="preserve"> Variabel dependen dalam penelitian ini adalah tingkat kepuasan konsumen OVO dan Gopay terhadap transaksi uang elektronik.</w:t>
      </w:r>
      <w:r w:rsidR="00CB19CF">
        <w:rPr>
          <w:color w:val="000000" w:themeColor="text1"/>
        </w:rPr>
        <w:t xml:space="preserve"> </w:t>
      </w:r>
      <w:r w:rsidR="00157DFD">
        <w:t>Populasi pada penelitian ini adalah</w:t>
      </w:r>
      <w:r w:rsidR="00157DFD">
        <w:rPr>
          <w:spacing w:val="-57"/>
        </w:rPr>
        <w:t xml:space="preserve"> </w:t>
      </w:r>
      <w:r w:rsidR="00157DFD">
        <w:t xml:space="preserve">seluruh Mahaiswa </w:t>
      </w:r>
      <w:r w:rsidR="00106FF9">
        <w:rPr>
          <w:lang w:val="en-US"/>
        </w:rPr>
        <w:t xml:space="preserve">STAI </w:t>
      </w:r>
      <w:r w:rsidR="000B4FB0">
        <w:rPr>
          <w:color w:val="000000" w:themeColor="text1"/>
          <w:lang w:val="en-US"/>
        </w:rPr>
        <w:t xml:space="preserve">La Tansa </w:t>
      </w:r>
      <w:r w:rsidR="000B4FB0">
        <w:t>Mashiro</w:t>
      </w:r>
      <w:r w:rsidR="000B4FB0">
        <w:rPr>
          <w:lang w:val="en-US"/>
        </w:rPr>
        <w:t xml:space="preserve"> </w:t>
      </w:r>
      <w:r w:rsidR="00106FF9">
        <w:rPr>
          <w:lang w:val="en-US"/>
        </w:rPr>
        <w:t xml:space="preserve">semua </w:t>
      </w:r>
      <w:r w:rsidR="00157DFD">
        <w:t>angkatan  yang berjumlah</w:t>
      </w:r>
      <w:r w:rsidR="00157DFD">
        <w:rPr>
          <w:spacing w:val="1"/>
        </w:rPr>
        <w:t xml:space="preserve"> </w:t>
      </w:r>
      <w:r w:rsidR="00157DFD">
        <w:t xml:space="preserve">150 mahasiswa.  </w:t>
      </w:r>
      <w:r w:rsidR="00483440">
        <w:rPr>
          <w:lang w:val="en-US"/>
        </w:rPr>
        <w:t>S</w:t>
      </w:r>
      <w:r w:rsidR="00157DFD">
        <w:t>edangkan</w:t>
      </w:r>
      <w:r w:rsidR="00CB19CF">
        <w:t xml:space="preserve"> pengambilan sampel yang digunakan dalam penelitian ini adalah</w:t>
      </w:r>
      <w:r w:rsidR="00CB19CF">
        <w:rPr>
          <w:spacing w:val="1"/>
        </w:rPr>
        <w:t xml:space="preserve"> </w:t>
      </w:r>
      <w:r w:rsidR="00CB19CF">
        <w:t>metode</w:t>
      </w:r>
      <w:r w:rsidR="00CB19CF">
        <w:rPr>
          <w:spacing w:val="3"/>
        </w:rPr>
        <w:t xml:space="preserve"> </w:t>
      </w:r>
      <w:r w:rsidR="00CB19CF" w:rsidRPr="0098247F">
        <w:rPr>
          <w:i/>
          <w:iCs/>
        </w:rPr>
        <w:t>purposive</w:t>
      </w:r>
      <w:r w:rsidR="00CB19CF" w:rsidRPr="0098247F">
        <w:rPr>
          <w:i/>
          <w:iCs/>
          <w:spacing w:val="6"/>
        </w:rPr>
        <w:t xml:space="preserve"> </w:t>
      </w:r>
      <w:r w:rsidR="00CB19CF" w:rsidRPr="0098247F">
        <w:rPr>
          <w:i/>
          <w:iCs/>
        </w:rPr>
        <w:t>sampling</w:t>
      </w:r>
      <w:r w:rsidR="00CB19CF">
        <w:rPr>
          <w:spacing w:val="4"/>
        </w:rPr>
        <w:t xml:space="preserve"> </w:t>
      </w:r>
      <w:r w:rsidR="00CB19CF">
        <w:t>dengan</w:t>
      </w:r>
      <w:r w:rsidR="00CB19CF">
        <w:rPr>
          <w:spacing w:val="4"/>
        </w:rPr>
        <w:t xml:space="preserve"> </w:t>
      </w:r>
      <w:r w:rsidR="0098247F">
        <w:rPr>
          <w:lang w:val="en-US"/>
        </w:rPr>
        <w:t>2</w:t>
      </w:r>
      <w:r w:rsidR="00CB19CF">
        <w:rPr>
          <w:spacing w:val="6"/>
        </w:rPr>
        <w:t xml:space="preserve"> </w:t>
      </w:r>
      <w:r w:rsidR="00CB19CF">
        <w:t>kategori</w:t>
      </w:r>
      <w:r w:rsidR="00CB19CF">
        <w:rPr>
          <w:spacing w:val="4"/>
        </w:rPr>
        <w:t xml:space="preserve"> </w:t>
      </w:r>
      <w:r w:rsidR="00CB19CF">
        <w:t>sebagai</w:t>
      </w:r>
      <w:r w:rsidR="00CB19CF">
        <w:rPr>
          <w:spacing w:val="5"/>
        </w:rPr>
        <w:t xml:space="preserve"> </w:t>
      </w:r>
      <w:r w:rsidR="00CB19CF">
        <w:t>berikut,</w:t>
      </w:r>
      <w:r w:rsidR="00CB19CF">
        <w:rPr>
          <w:spacing w:val="4"/>
        </w:rPr>
        <w:t xml:space="preserve"> </w:t>
      </w:r>
      <w:r w:rsidR="00CB19CF">
        <w:t>pertama, merupakan</w:t>
      </w:r>
      <w:r w:rsidR="00CB19CF">
        <w:rPr>
          <w:spacing w:val="1"/>
        </w:rPr>
        <w:t xml:space="preserve"> </w:t>
      </w:r>
      <w:r w:rsidR="00CB19CF">
        <w:t>mahasiswa</w:t>
      </w:r>
      <w:r w:rsidR="00CB19CF">
        <w:rPr>
          <w:spacing w:val="1"/>
        </w:rPr>
        <w:t xml:space="preserve"> </w:t>
      </w:r>
      <w:r w:rsidR="00CB19CF">
        <w:t>aktif;</w:t>
      </w:r>
      <w:r w:rsidR="00CB19CF">
        <w:rPr>
          <w:spacing w:val="1"/>
        </w:rPr>
        <w:t xml:space="preserve"> </w:t>
      </w:r>
      <w:r w:rsidR="0098247F">
        <w:rPr>
          <w:spacing w:val="1"/>
          <w:lang w:val="en-US"/>
        </w:rPr>
        <w:t>kedua</w:t>
      </w:r>
      <w:r w:rsidR="00CB19CF">
        <w:t>,</w:t>
      </w:r>
      <w:r w:rsidR="00CB19CF">
        <w:rPr>
          <w:spacing w:val="1"/>
        </w:rPr>
        <w:t xml:space="preserve"> </w:t>
      </w:r>
      <w:r w:rsidR="00CB19CF">
        <w:t>menggunakan</w:t>
      </w:r>
      <w:r w:rsidR="00CB19CF">
        <w:rPr>
          <w:spacing w:val="1"/>
        </w:rPr>
        <w:t xml:space="preserve"> </w:t>
      </w:r>
      <w:r w:rsidR="00CB19CF">
        <w:t xml:space="preserve">aplikasi </w:t>
      </w:r>
      <w:r w:rsidR="00CB19CF">
        <w:rPr>
          <w:i/>
        </w:rPr>
        <w:t xml:space="preserve">e-wallet </w:t>
      </w:r>
      <w:r w:rsidR="00CB19CF">
        <w:t>OVO atau Go-pay untuk melakukan transaksi</w:t>
      </w:r>
      <w:r w:rsidR="00483440">
        <w:rPr>
          <w:lang w:val="en-US"/>
        </w:rPr>
        <w:t xml:space="preserve"> yaitu 110 mahasiswa</w:t>
      </w:r>
    </w:p>
    <w:p w14:paraId="3AF8F11F" w14:textId="77777777" w:rsidR="00CC0544" w:rsidRDefault="00CC0544" w:rsidP="007F0B63">
      <w:pPr>
        <w:pStyle w:val="BodyText"/>
        <w:ind w:left="851" w:right="494"/>
        <w:jc w:val="both"/>
      </w:pPr>
    </w:p>
    <w:p w14:paraId="58D0A8B1" w14:textId="71E6FA02" w:rsidR="00BC2509" w:rsidRDefault="00BC2509" w:rsidP="00BC2509">
      <w:pPr>
        <w:pStyle w:val="BodyText"/>
        <w:ind w:left="131" w:right="494" w:firstLine="720"/>
        <w:jc w:val="both"/>
        <w:rPr>
          <w:b/>
        </w:rPr>
      </w:pPr>
      <w:r>
        <w:rPr>
          <w:rFonts w:ascii="Garamond" w:hAnsi="Garamond"/>
          <w:b/>
          <w:bCs/>
          <w:color w:val="000000"/>
        </w:rPr>
        <w:t>RESULT AND DISCUSSION</w:t>
      </w:r>
    </w:p>
    <w:p w14:paraId="6D802BF2" w14:textId="1F0A64F5" w:rsidR="00A859D1" w:rsidRPr="00A859D1" w:rsidRDefault="00A859D1" w:rsidP="0062796F">
      <w:pPr>
        <w:pStyle w:val="BodyText"/>
        <w:ind w:left="851" w:right="494" w:firstLine="589"/>
        <w:jc w:val="both"/>
        <w:rPr>
          <w:color w:val="FF0000"/>
        </w:rPr>
      </w:pPr>
      <w:r w:rsidRPr="00A859D1">
        <w:t xml:space="preserve">Analisis data terhadap variabel Transaksi Uang Elektronik merupakan proses melakukan perhitungan data sesuai dengan apa yang telah diperoleh pada langkah-langkah pengumpulan data menggunakan uji validitas, uji realibilitas, uji normalitas, uji autokorelasi, analisis regresi linier sederhana, uji signifikansi simultan (uji ststistik f), uji signifikansi parameter individual (uji statistik t), uji koefisien determinasi, sampai kepada uji korelasi antara variabel Pengaruh Transaksi Uang Elektronik (X) dan variabel Kepuasan Konsumen (Y). Untuk memperoleh data “Analisis Transaksi Uang Elektronik Terhadap Kepuasan Konsumen Menurut Prespektif Ekonomi Syariah (Studi Kasus pada Aplikasi Gopay dan Ovo Di lingkungan </w:t>
      </w:r>
      <w:r w:rsidR="0098247F">
        <w:rPr>
          <w:lang w:val="en-US"/>
        </w:rPr>
        <w:t xml:space="preserve">kampus, </w:t>
      </w:r>
      <w:r w:rsidRPr="00A859D1">
        <w:t>maka dilakukan dengan penyebaran kuesioner penelitian kepada</w:t>
      </w:r>
      <w:r w:rsidR="0098247F">
        <w:rPr>
          <w:lang w:val="en-US"/>
        </w:rPr>
        <w:t xml:space="preserve"> mahasiswa</w:t>
      </w:r>
      <w:r w:rsidRPr="00A859D1">
        <w:t xml:space="preserve"> </w:t>
      </w:r>
      <w:bookmarkStart w:id="3" w:name="_Hlk127262275"/>
      <w:r w:rsidR="00106FF9">
        <w:rPr>
          <w:lang w:val="en-US"/>
        </w:rPr>
        <w:t xml:space="preserve">STAI </w:t>
      </w:r>
      <w:bookmarkEnd w:id="3"/>
      <w:r w:rsidR="000B4FB0" w:rsidRPr="000B4FB0">
        <w:rPr>
          <w:color w:val="000000" w:themeColor="text1"/>
          <w:lang w:val="en-US"/>
        </w:rPr>
        <w:t xml:space="preserve"> </w:t>
      </w:r>
      <w:r w:rsidR="000B4FB0">
        <w:rPr>
          <w:color w:val="000000" w:themeColor="text1"/>
          <w:lang w:val="en-US"/>
        </w:rPr>
        <w:t xml:space="preserve">La Tansa </w:t>
      </w:r>
      <w:r w:rsidR="000B4FB0">
        <w:t>Mashiro</w:t>
      </w:r>
      <w:r w:rsidR="000B4FB0" w:rsidRPr="00A859D1">
        <w:t xml:space="preserve"> </w:t>
      </w:r>
      <w:r w:rsidR="000B4FB0">
        <w:rPr>
          <w:lang w:val="en-US"/>
        </w:rPr>
        <w:t>pe</w:t>
      </w:r>
      <w:r w:rsidRPr="00A859D1">
        <w:t>ngguna e-wallet Gopay dan Ovo. Penelitian ini dilakukan di STAI</w:t>
      </w:r>
      <w:r w:rsidR="000B4FB0" w:rsidRPr="000B4FB0">
        <w:rPr>
          <w:color w:val="000000" w:themeColor="text1"/>
          <w:lang w:val="en-US"/>
        </w:rPr>
        <w:t xml:space="preserve"> </w:t>
      </w:r>
      <w:r w:rsidR="000B4FB0">
        <w:rPr>
          <w:color w:val="000000" w:themeColor="text1"/>
          <w:lang w:val="en-US"/>
        </w:rPr>
        <w:t xml:space="preserve">La Tansa </w:t>
      </w:r>
      <w:r w:rsidR="000B4FB0">
        <w:t>Mashiro</w:t>
      </w:r>
      <w:r w:rsidR="000B4FB0">
        <w:rPr>
          <w:lang w:val="en-US"/>
        </w:rPr>
        <w:t xml:space="preserve">, </w:t>
      </w:r>
      <w:r w:rsidR="000B4FB0" w:rsidRPr="00A859D1">
        <w:t xml:space="preserve"> </w:t>
      </w:r>
      <w:r w:rsidR="000B4FB0">
        <w:rPr>
          <w:lang w:val="en-US"/>
        </w:rPr>
        <w:t>hasil</w:t>
      </w:r>
      <w:r w:rsidRPr="00A859D1">
        <w:t xml:space="preserve"> penelitian yang telah dilakukan mengenai Pengaruh Transaksi Uang Elektronik dengan jumlah responden 110 dan jumlah pertanyaan 10 butir dengan skor yang diberikan pada setiap masing-masing pertanyaan maksimal 5 dan minimal 1 yang diberikan kepada Mahasiswa  yang menggunakan </w:t>
      </w:r>
      <w:r w:rsidRPr="00505DA1">
        <w:rPr>
          <w:i/>
          <w:iCs/>
        </w:rPr>
        <w:t>e-wallet</w:t>
      </w:r>
      <w:r w:rsidRPr="00A859D1">
        <w:t>.</w:t>
      </w:r>
      <w:r w:rsidR="0041795E">
        <w:t xml:space="preserve"> </w:t>
      </w:r>
      <w:r w:rsidRPr="009940B2">
        <w:t>Berdasarkan data dari penyebaran kuesioner 110 responden mahasiswa</w:t>
      </w:r>
      <w:r w:rsidRPr="009940B2">
        <w:rPr>
          <w:spacing w:val="-57"/>
        </w:rPr>
        <w:t xml:space="preserve"> </w:t>
      </w:r>
      <w:r w:rsidR="000F7840">
        <w:rPr>
          <w:lang w:val="en-US"/>
        </w:rPr>
        <w:t xml:space="preserve"> </w:t>
      </w:r>
      <w:r w:rsidRPr="009940B2">
        <w:t>yang</w:t>
      </w:r>
      <w:r w:rsidRPr="009940B2">
        <w:rPr>
          <w:spacing w:val="1"/>
        </w:rPr>
        <w:t xml:space="preserve"> </w:t>
      </w:r>
      <w:r w:rsidRPr="009940B2">
        <w:t>telah</w:t>
      </w:r>
      <w:r w:rsidRPr="009940B2">
        <w:rPr>
          <w:spacing w:val="1"/>
        </w:rPr>
        <w:t xml:space="preserve"> </w:t>
      </w:r>
      <w:r w:rsidRPr="009940B2">
        <w:t>diperoleh</w:t>
      </w:r>
      <w:r w:rsidRPr="009940B2">
        <w:rPr>
          <w:spacing w:val="1"/>
        </w:rPr>
        <w:t xml:space="preserve"> </w:t>
      </w:r>
      <w:r w:rsidRPr="009940B2">
        <w:t>dapat</w:t>
      </w:r>
      <w:r w:rsidRPr="009940B2">
        <w:rPr>
          <w:spacing w:val="1"/>
        </w:rPr>
        <w:t xml:space="preserve"> </w:t>
      </w:r>
      <w:r w:rsidRPr="009940B2">
        <w:t>dikatakan</w:t>
      </w:r>
      <w:r w:rsidRPr="009940B2">
        <w:rPr>
          <w:spacing w:val="1"/>
        </w:rPr>
        <w:t xml:space="preserve"> </w:t>
      </w:r>
      <w:r w:rsidRPr="009940B2">
        <w:t>valid</w:t>
      </w:r>
      <w:r w:rsidRPr="009940B2">
        <w:rPr>
          <w:spacing w:val="1"/>
        </w:rPr>
        <w:t xml:space="preserve"> </w:t>
      </w:r>
      <w:r w:rsidRPr="009940B2">
        <w:t>dan</w:t>
      </w:r>
      <w:r w:rsidRPr="009940B2">
        <w:rPr>
          <w:spacing w:val="1"/>
        </w:rPr>
        <w:t xml:space="preserve"> </w:t>
      </w:r>
      <w:r w:rsidRPr="009940B2">
        <w:t>realiabel apabila data yang digunakan dalam memperoleh data adalah valid</w:t>
      </w:r>
      <w:r w:rsidRPr="009940B2">
        <w:rPr>
          <w:spacing w:val="1"/>
        </w:rPr>
        <w:t xml:space="preserve"> </w:t>
      </w:r>
      <w:r w:rsidRPr="009940B2">
        <w:t>dan realiabel. Sehingga pengujian terhadap data tersebut perlu dilakukan uji</w:t>
      </w:r>
      <w:r w:rsidRPr="009940B2">
        <w:rPr>
          <w:spacing w:val="1"/>
        </w:rPr>
        <w:t xml:space="preserve"> </w:t>
      </w:r>
      <w:r w:rsidRPr="009940B2">
        <w:t>validitas</w:t>
      </w:r>
      <w:r w:rsidRPr="009940B2">
        <w:rPr>
          <w:spacing w:val="-1"/>
        </w:rPr>
        <w:t xml:space="preserve"> </w:t>
      </w:r>
      <w:r w:rsidRPr="009940B2">
        <w:t>dan reliabilitas.</w:t>
      </w:r>
    </w:p>
    <w:p w14:paraId="6922D46E" w14:textId="77777777" w:rsidR="00A859D1" w:rsidRPr="009940B2" w:rsidRDefault="00A859D1" w:rsidP="009940B2">
      <w:pPr>
        <w:pStyle w:val="Heading2"/>
        <w:numPr>
          <w:ilvl w:val="2"/>
          <w:numId w:val="10"/>
        </w:numPr>
        <w:spacing w:before="90"/>
        <w:ind w:left="851" w:right="494" w:firstLine="0"/>
        <w:jc w:val="both"/>
      </w:pPr>
      <w:bookmarkStart w:id="4" w:name="_TOC_250016"/>
      <w:r w:rsidRPr="009940B2">
        <w:t>Uji</w:t>
      </w:r>
      <w:r w:rsidRPr="009940B2">
        <w:rPr>
          <w:spacing w:val="-2"/>
        </w:rPr>
        <w:t xml:space="preserve"> </w:t>
      </w:r>
      <w:r w:rsidRPr="009940B2">
        <w:t>validitas</w:t>
      </w:r>
      <w:r w:rsidRPr="009940B2">
        <w:rPr>
          <w:spacing w:val="-1"/>
        </w:rPr>
        <w:t xml:space="preserve"> </w:t>
      </w:r>
      <w:r w:rsidRPr="009940B2">
        <w:t>Transaksi</w:t>
      </w:r>
      <w:r w:rsidRPr="009940B2">
        <w:rPr>
          <w:spacing w:val="-4"/>
        </w:rPr>
        <w:t xml:space="preserve"> </w:t>
      </w:r>
      <w:r w:rsidRPr="009940B2">
        <w:t>Uang</w:t>
      </w:r>
      <w:r w:rsidRPr="009940B2">
        <w:rPr>
          <w:spacing w:val="-1"/>
        </w:rPr>
        <w:t xml:space="preserve"> </w:t>
      </w:r>
      <w:bookmarkEnd w:id="4"/>
      <w:r w:rsidRPr="009940B2">
        <w:t>Elektronik</w:t>
      </w:r>
    </w:p>
    <w:p w14:paraId="783C60FD" w14:textId="77777777" w:rsidR="00A859D1" w:rsidRPr="009940B2" w:rsidRDefault="00A859D1" w:rsidP="0062796F">
      <w:pPr>
        <w:pStyle w:val="BodyText"/>
        <w:ind w:left="851" w:right="494" w:firstLine="589"/>
        <w:jc w:val="both"/>
      </w:pPr>
      <w:r w:rsidRPr="009940B2">
        <w:t>Uji</w:t>
      </w:r>
      <w:r w:rsidRPr="009940B2">
        <w:rPr>
          <w:spacing w:val="1"/>
        </w:rPr>
        <w:t xml:space="preserve"> </w:t>
      </w:r>
      <w:r w:rsidRPr="009940B2">
        <w:t>validitas</w:t>
      </w:r>
      <w:r w:rsidRPr="009940B2">
        <w:rPr>
          <w:spacing w:val="1"/>
        </w:rPr>
        <w:t xml:space="preserve"> </w:t>
      </w:r>
      <w:r w:rsidRPr="009940B2">
        <w:t>digunakan</w:t>
      </w:r>
      <w:r w:rsidRPr="009940B2">
        <w:rPr>
          <w:spacing w:val="1"/>
        </w:rPr>
        <w:t xml:space="preserve"> </w:t>
      </w:r>
      <w:r w:rsidRPr="009940B2">
        <w:t>untuk</w:t>
      </w:r>
      <w:r w:rsidRPr="009940B2">
        <w:rPr>
          <w:spacing w:val="1"/>
        </w:rPr>
        <w:t xml:space="preserve"> </w:t>
      </w:r>
      <w:r w:rsidRPr="009940B2">
        <w:t>menguji</w:t>
      </w:r>
      <w:r w:rsidRPr="009940B2">
        <w:rPr>
          <w:spacing w:val="1"/>
        </w:rPr>
        <w:t xml:space="preserve"> </w:t>
      </w:r>
      <w:r w:rsidRPr="009940B2">
        <w:t>apakah</w:t>
      </w:r>
      <w:r w:rsidRPr="009940B2">
        <w:rPr>
          <w:spacing w:val="1"/>
        </w:rPr>
        <w:t xml:space="preserve"> </w:t>
      </w:r>
      <w:r w:rsidRPr="009940B2">
        <w:t>kuesioner</w:t>
      </w:r>
      <w:r w:rsidRPr="009940B2">
        <w:rPr>
          <w:spacing w:val="1"/>
        </w:rPr>
        <w:t xml:space="preserve"> </w:t>
      </w:r>
      <w:r w:rsidRPr="009940B2">
        <w:t>yang</w:t>
      </w:r>
      <w:r w:rsidRPr="009940B2">
        <w:rPr>
          <w:spacing w:val="1"/>
        </w:rPr>
        <w:t xml:space="preserve"> </w:t>
      </w:r>
      <w:r w:rsidRPr="009940B2">
        <w:t>dibuat</w:t>
      </w:r>
      <w:r w:rsidRPr="009940B2">
        <w:rPr>
          <w:spacing w:val="27"/>
        </w:rPr>
        <w:t xml:space="preserve"> </w:t>
      </w:r>
      <w:r w:rsidRPr="009940B2">
        <w:t>valid</w:t>
      </w:r>
      <w:r w:rsidRPr="009940B2">
        <w:rPr>
          <w:spacing w:val="27"/>
        </w:rPr>
        <w:t xml:space="preserve"> </w:t>
      </w:r>
      <w:r w:rsidRPr="009940B2">
        <w:t>atau</w:t>
      </w:r>
      <w:r w:rsidRPr="009940B2">
        <w:rPr>
          <w:spacing w:val="27"/>
        </w:rPr>
        <w:t xml:space="preserve"> </w:t>
      </w:r>
      <w:r w:rsidRPr="009940B2">
        <w:t>tidak.</w:t>
      </w:r>
      <w:r w:rsidRPr="009940B2">
        <w:rPr>
          <w:spacing w:val="29"/>
        </w:rPr>
        <w:t xml:space="preserve"> </w:t>
      </w:r>
      <w:r w:rsidRPr="009940B2">
        <w:t>Pada</w:t>
      </w:r>
      <w:r w:rsidRPr="009940B2">
        <w:rPr>
          <w:spacing w:val="27"/>
        </w:rPr>
        <w:t xml:space="preserve"> </w:t>
      </w:r>
      <w:r w:rsidRPr="009940B2">
        <w:t>penelitian</w:t>
      </w:r>
      <w:r w:rsidRPr="009940B2">
        <w:rPr>
          <w:spacing w:val="27"/>
        </w:rPr>
        <w:t xml:space="preserve"> </w:t>
      </w:r>
      <w:r w:rsidRPr="009940B2">
        <w:t>ini</w:t>
      </w:r>
      <w:r w:rsidRPr="009940B2">
        <w:rPr>
          <w:spacing w:val="28"/>
        </w:rPr>
        <w:t xml:space="preserve"> </w:t>
      </w:r>
      <w:r w:rsidRPr="009940B2">
        <w:t>jumlah</w:t>
      </w:r>
      <w:r w:rsidRPr="009940B2">
        <w:rPr>
          <w:spacing w:val="27"/>
        </w:rPr>
        <w:t xml:space="preserve"> </w:t>
      </w:r>
      <w:r w:rsidRPr="009940B2">
        <w:t>responden</w:t>
      </w:r>
      <w:r w:rsidRPr="009940B2">
        <w:rPr>
          <w:spacing w:val="27"/>
        </w:rPr>
        <w:t xml:space="preserve"> </w:t>
      </w:r>
      <w:r w:rsidRPr="009940B2">
        <w:t>(N)</w:t>
      </w:r>
      <w:r w:rsidRPr="009940B2">
        <w:rPr>
          <w:spacing w:val="27"/>
        </w:rPr>
        <w:t xml:space="preserve"> </w:t>
      </w:r>
      <w:r w:rsidR="009940B2" w:rsidRPr="009940B2">
        <w:t xml:space="preserve">adalah </w:t>
      </w:r>
      <w:r w:rsidRPr="009940B2">
        <w:t>110</w:t>
      </w:r>
      <w:r w:rsidRPr="009940B2">
        <w:rPr>
          <w:spacing w:val="1"/>
        </w:rPr>
        <w:t xml:space="preserve"> </w:t>
      </w:r>
      <w:r w:rsidRPr="009940B2">
        <w:t>dengan</w:t>
      </w:r>
      <w:r w:rsidRPr="009940B2">
        <w:rPr>
          <w:spacing w:val="1"/>
        </w:rPr>
        <w:t xml:space="preserve"> </w:t>
      </w:r>
      <w:r w:rsidRPr="009940B2">
        <w:t>Alpha</w:t>
      </w:r>
      <w:r w:rsidRPr="009940B2">
        <w:rPr>
          <w:spacing w:val="1"/>
        </w:rPr>
        <w:t xml:space="preserve"> </w:t>
      </w:r>
      <w:r w:rsidRPr="009940B2">
        <w:t>0,05</w:t>
      </w:r>
      <w:r w:rsidRPr="009940B2">
        <w:rPr>
          <w:spacing w:val="1"/>
        </w:rPr>
        <w:t xml:space="preserve"> </w:t>
      </w:r>
      <w:r w:rsidRPr="009940B2">
        <w:t>maka</w:t>
      </w:r>
      <w:r w:rsidRPr="009940B2">
        <w:rPr>
          <w:spacing w:val="1"/>
        </w:rPr>
        <w:t xml:space="preserve"> </w:t>
      </w:r>
      <w:r w:rsidRPr="009940B2">
        <w:t>didapat</w:t>
      </w:r>
      <w:r w:rsidRPr="009940B2">
        <w:rPr>
          <w:spacing w:val="1"/>
        </w:rPr>
        <w:t xml:space="preserve"> </w:t>
      </w:r>
      <w:r w:rsidRPr="009940B2">
        <w:t>r</w:t>
      </w:r>
      <w:r w:rsidRPr="009940B2">
        <w:rPr>
          <w:spacing w:val="1"/>
        </w:rPr>
        <w:t xml:space="preserve"> </w:t>
      </w:r>
      <w:r w:rsidRPr="009940B2">
        <w:t>tabel</w:t>
      </w:r>
      <w:r w:rsidRPr="009940B2">
        <w:rPr>
          <w:spacing w:val="1"/>
        </w:rPr>
        <w:t xml:space="preserve"> </w:t>
      </w:r>
      <w:r w:rsidRPr="009940B2">
        <w:t>sebesar</w:t>
      </w:r>
      <w:r w:rsidRPr="009940B2">
        <w:rPr>
          <w:spacing w:val="1"/>
        </w:rPr>
        <w:t xml:space="preserve"> </w:t>
      </w:r>
      <w:r w:rsidRPr="009940B2">
        <w:t>0,1874.</w:t>
      </w:r>
      <w:r w:rsidRPr="009940B2">
        <w:rPr>
          <w:spacing w:val="1"/>
        </w:rPr>
        <w:t xml:space="preserve"> </w:t>
      </w:r>
      <w:r w:rsidRPr="009940B2">
        <w:t>Suatu</w:t>
      </w:r>
      <w:r w:rsidRPr="009940B2">
        <w:rPr>
          <w:spacing w:val="1"/>
        </w:rPr>
        <w:t xml:space="preserve"> </w:t>
      </w:r>
      <w:r w:rsidRPr="009940B2">
        <w:t>kuesioner dinyatakan valid apabila r hitung &gt; r tabel atau nilai sig. ≤α. Uji</w:t>
      </w:r>
      <w:r w:rsidRPr="009940B2">
        <w:rPr>
          <w:spacing w:val="1"/>
        </w:rPr>
        <w:t xml:space="preserve"> </w:t>
      </w:r>
      <w:r w:rsidRPr="009940B2">
        <w:t>validitas dari suatu variabel yang digunakan dalam penelitian ini, yaitu</w:t>
      </w:r>
      <w:r w:rsidRPr="009940B2">
        <w:rPr>
          <w:spacing w:val="1"/>
        </w:rPr>
        <w:t xml:space="preserve"> </w:t>
      </w:r>
      <w:r w:rsidRPr="009940B2">
        <w:t>Transaksi</w:t>
      </w:r>
      <w:r w:rsidRPr="009940B2">
        <w:rPr>
          <w:spacing w:val="-1"/>
        </w:rPr>
        <w:t xml:space="preserve"> </w:t>
      </w:r>
      <w:r w:rsidRPr="009940B2">
        <w:t>Uang</w:t>
      </w:r>
      <w:r w:rsidRPr="009940B2">
        <w:rPr>
          <w:spacing w:val="2"/>
        </w:rPr>
        <w:t xml:space="preserve"> </w:t>
      </w:r>
      <w:r w:rsidRPr="009940B2">
        <w:t>Elektronik</w:t>
      </w:r>
      <w:r w:rsidRPr="009940B2">
        <w:rPr>
          <w:spacing w:val="-1"/>
        </w:rPr>
        <w:t xml:space="preserve"> </w:t>
      </w:r>
      <w:r w:rsidRPr="009940B2">
        <w:t>(X) dan</w:t>
      </w:r>
      <w:r w:rsidRPr="009940B2">
        <w:rPr>
          <w:spacing w:val="-1"/>
        </w:rPr>
        <w:t xml:space="preserve"> </w:t>
      </w:r>
      <w:r w:rsidRPr="009940B2">
        <w:t>Kepuasan</w:t>
      </w:r>
      <w:r w:rsidRPr="009940B2">
        <w:rPr>
          <w:spacing w:val="2"/>
        </w:rPr>
        <w:t xml:space="preserve"> </w:t>
      </w:r>
      <w:r w:rsidRPr="009940B2">
        <w:t>Konsumen (Y).</w:t>
      </w:r>
    </w:p>
    <w:p w14:paraId="3F61D2BB" w14:textId="77777777" w:rsidR="00A859D1" w:rsidRPr="002F45DD" w:rsidRDefault="00A859D1" w:rsidP="00A859D1">
      <w:pPr>
        <w:pStyle w:val="Heading2"/>
        <w:ind w:left="2051" w:right="494" w:firstLine="0"/>
        <w:jc w:val="center"/>
        <w:rPr>
          <w:b w:val="0"/>
        </w:rPr>
      </w:pPr>
      <w:r w:rsidRPr="002F45DD">
        <w:rPr>
          <w:b w:val="0"/>
        </w:rPr>
        <w:lastRenderedPageBreak/>
        <w:t>Tabel</w:t>
      </w:r>
      <w:r w:rsidRPr="002F45DD">
        <w:rPr>
          <w:b w:val="0"/>
          <w:spacing w:val="-1"/>
        </w:rPr>
        <w:t xml:space="preserve"> </w:t>
      </w:r>
      <w:r w:rsidR="002F45DD" w:rsidRPr="002F45DD">
        <w:rPr>
          <w:b w:val="0"/>
        </w:rPr>
        <w:t>1.1</w:t>
      </w:r>
    </w:p>
    <w:p w14:paraId="26DE1D7C" w14:textId="77777777" w:rsidR="00A859D1" w:rsidRPr="002F45DD" w:rsidRDefault="00A859D1" w:rsidP="00A859D1">
      <w:pPr>
        <w:ind w:left="2051" w:right="494"/>
        <w:jc w:val="center"/>
        <w:rPr>
          <w:rFonts w:ascii="Times New Roman" w:hAnsi="Times New Roman" w:cs="Times New Roman"/>
          <w:sz w:val="24"/>
        </w:rPr>
      </w:pPr>
      <w:r w:rsidRPr="002F45DD">
        <w:rPr>
          <w:rFonts w:ascii="Times New Roman" w:hAnsi="Times New Roman" w:cs="Times New Roman"/>
          <w:sz w:val="24"/>
        </w:rPr>
        <w:t>Uji</w:t>
      </w:r>
      <w:r w:rsidRPr="002F45DD">
        <w:rPr>
          <w:rFonts w:ascii="Times New Roman" w:hAnsi="Times New Roman" w:cs="Times New Roman"/>
          <w:spacing w:val="-2"/>
          <w:sz w:val="24"/>
        </w:rPr>
        <w:t xml:space="preserve"> </w:t>
      </w:r>
      <w:r w:rsidRPr="002F45DD">
        <w:rPr>
          <w:rFonts w:ascii="Times New Roman" w:hAnsi="Times New Roman" w:cs="Times New Roman"/>
          <w:sz w:val="24"/>
        </w:rPr>
        <w:t>validitas</w:t>
      </w:r>
      <w:r w:rsidRPr="002F45DD">
        <w:rPr>
          <w:rFonts w:ascii="Times New Roman" w:hAnsi="Times New Roman" w:cs="Times New Roman"/>
          <w:spacing w:val="-1"/>
          <w:sz w:val="24"/>
        </w:rPr>
        <w:t xml:space="preserve"> </w:t>
      </w:r>
      <w:r w:rsidRPr="002F45DD">
        <w:rPr>
          <w:rFonts w:ascii="Times New Roman" w:hAnsi="Times New Roman" w:cs="Times New Roman"/>
          <w:sz w:val="24"/>
        </w:rPr>
        <w:t>Transaksi</w:t>
      </w:r>
      <w:r w:rsidRPr="002F45DD">
        <w:rPr>
          <w:rFonts w:ascii="Times New Roman" w:hAnsi="Times New Roman" w:cs="Times New Roman"/>
          <w:spacing w:val="-3"/>
          <w:sz w:val="24"/>
        </w:rPr>
        <w:t xml:space="preserve"> </w:t>
      </w:r>
      <w:r w:rsidRPr="002F45DD">
        <w:rPr>
          <w:rFonts w:ascii="Times New Roman" w:hAnsi="Times New Roman" w:cs="Times New Roman"/>
          <w:sz w:val="24"/>
        </w:rPr>
        <w:t>Uang</w:t>
      </w:r>
      <w:r w:rsidRPr="002F45DD">
        <w:rPr>
          <w:rFonts w:ascii="Times New Roman" w:hAnsi="Times New Roman" w:cs="Times New Roman"/>
          <w:spacing w:val="-1"/>
          <w:sz w:val="24"/>
        </w:rPr>
        <w:t xml:space="preserve"> </w:t>
      </w:r>
      <w:r w:rsidRPr="002F45DD">
        <w:rPr>
          <w:rFonts w:ascii="Times New Roman" w:hAnsi="Times New Roman" w:cs="Times New Roman"/>
          <w:sz w:val="24"/>
        </w:rPr>
        <w:t>Elektroni</w:t>
      </w:r>
      <w:r w:rsidRPr="002F45DD">
        <w:rPr>
          <w:rFonts w:ascii="Times New Roman" w:hAnsi="Times New Roman" w:cs="Times New Roman"/>
          <w:spacing w:val="-1"/>
          <w:sz w:val="24"/>
        </w:rPr>
        <w:t xml:space="preserve"> </w:t>
      </w:r>
    </w:p>
    <w:tbl>
      <w:tblPr>
        <w:tblW w:w="0" w:type="auto"/>
        <w:tblInd w:w="154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110"/>
        <w:gridCol w:w="1610"/>
        <w:gridCol w:w="1691"/>
        <w:gridCol w:w="1666"/>
      </w:tblGrid>
      <w:tr w:rsidR="009940B2" w:rsidRPr="009940B2" w14:paraId="1C08E341" w14:textId="77777777" w:rsidTr="009940B2">
        <w:trPr>
          <w:trHeight w:val="369"/>
        </w:trPr>
        <w:tc>
          <w:tcPr>
            <w:tcW w:w="2110" w:type="dxa"/>
            <w:tcBorders>
              <w:top w:val="single" w:sz="4" w:space="0" w:color="auto"/>
              <w:bottom w:val="single" w:sz="4" w:space="0" w:color="auto"/>
            </w:tcBorders>
            <w:vAlign w:val="center"/>
          </w:tcPr>
          <w:p w14:paraId="321DF7D0" w14:textId="77777777" w:rsidR="009940B2" w:rsidRPr="009940B2" w:rsidRDefault="009940B2" w:rsidP="009940B2">
            <w:pPr>
              <w:pStyle w:val="NoSpacing"/>
              <w:jc w:val="center"/>
            </w:pPr>
            <w:r w:rsidRPr="009940B2">
              <w:t>Item</w:t>
            </w:r>
            <w:r w:rsidRPr="009940B2">
              <w:rPr>
                <w:spacing w:val="-1"/>
              </w:rPr>
              <w:t xml:space="preserve"> </w:t>
            </w:r>
          </w:p>
        </w:tc>
        <w:tc>
          <w:tcPr>
            <w:tcW w:w="1610" w:type="dxa"/>
            <w:tcBorders>
              <w:top w:val="single" w:sz="4" w:space="0" w:color="auto"/>
              <w:bottom w:val="single" w:sz="4" w:space="0" w:color="auto"/>
            </w:tcBorders>
            <w:vAlign w:val="center"/>
          </w:tcPr>
          <w:p w14:paraId="42B8B144" w14:textId="77777777" w:rsidR="009940B2" w:rsidRPr="009940B2" w:rsidRDefault="009940B2" w:rsidP="009940B2">
            <w:pPr>
              <w:pStyle w:val="NoSpacing"/>
              <w:jc w:val="center"/>
              <w:rPr>
                <w:sz w:val="20"/>
              </w:rPr>
            </w:pPr>
            <w:r w:rsidRPr="009940B2">
              <w:rPr>
                <w:sz w:val="24"/>
              </w:rPr>
              <w:t>R</w:t>
            </w:r>
            <w:r>
              <w:rPr>
                <w:spacing w:val="-2"/>
                <w:sz w:val="24"/>
              </w:rPr>
              <w:t xml:space="preserve"> </w:t>
            </w:r>
            <w:r w:rsidRPr="009940B2">
              <w:rPr>
                <w:sz w:val="20"/>
              </w:rPr>
              <w:t>hitung</w:t>
            </w:r>
          </w:p>
        </w:tc>
        <w:tc>
          <w:tcPr>
            <w:tcW w:w="1691" w:type="dxa"/>
            <w:tcBorders>
              <w:top w:val="single" w:sz="4" w:space="0" w:color="auto"/>
              <w:bottom w:val="single" w:sz="4" w:space="0" w:color="auto"/>
            </w:tcBorders>
            <w:vAlign w:val="center"/>
          </w:tcPr>
          <w:p w14:paraId="42755B37" w14:textId="77777777" w:rsidR="009940B2" w:rsidRPr="009940B2" w:rsidRDefault="009940B2" w:rsidP="009940B2">
            <w:pPr>
              <w:pStyle w:val="NoSpacing"/>
              <w:jc w:val="center"/>
              <w:rPr>
                <w:sz w:val="20"/>
              </w:rPr>
            </w:pPr>
            <w:r w:rsidRPr="009940B2">
              <w:rPr>
                <w:sz w:val="24"/>
              </w:rPr>
              <w:t>r</w:t>
            </w:r>
            <w:r w:rsidRPr="009940B2">
              <w:rPr>
                <w:spacing w:val="-2"/>
                <w:sz w:val="24"/>
              </w:rPr>
              <w:t xml:space="preserve"> </w:t>
            </w:r>
            <w:r w:rsidRPr="009940B2">
              <w:rPr>
                <w:sz w:val="20"/>
              </w:rPr>
              <w:t>tabel</w:t>
            </w:r>
          </w:p>
          <w:p w14:paraId="2B391AD5" w14:textId="77777777" w:rsidR="009940B2" w:rsidRPr="009940B2" w:rsidRDefault="009940B2" w:rsidP="009940B2">
            <w:pPr>
              <w:pStyle w:val="NoSpacing"/>
              <w:jc w:val="center"/>
              <w:rPr>
                <w:sz w:val="20"/>
              </w:rPr>
            </w:pPr>
            <w:r w:rsidRPr="009940B2">
              <w:rPr>
                <w:sz w:val="20"/>
              </w:rPr>
              <w:t>(0,05)</w:t>
            </w:r>
            <w:r w:rsidRPr="009940B2">
              <w:rPr>
                <w:spacing w:val="-2"/>
                <w:sz w:val="20"/>
              </w:rPr>
              <w:t xml:space="preserve"> </w:t>
            </w:r>
            <w:r w:rsidRPr="009940B2">
              <w:rPr>
                <w:sz w:val="20"/>
              </w:rPr>
              <w:t>df-2</w:t>
            </w:r>
          </w:p>
        </w:tc>
        <w:tc>
          <w:tcPr>
            <w:tcW w:w="1666" w:type="dxa"/>
            <w:tcBorders>
              <w:top w:val="single" w:sz="4" w:space="0" w:color="auto"/>
              <w:bottom w:val="single" w:sz="4" w:space="0" w:color="auto"/>
            </w:tcBorders>
            <w:vAlign w:val="center"/>
          </w:tcPr>
          <w:p w14:paraId="48C72CA7" w14:textId="77777777" w:rsidR="009940B2" w:rsidRPr="009940B2" w:rsidRDefault="009940B2" w:rsidP="009940B2">
            <w:pPr>
              <w:pStyle w:val="NoSpacing"/>
              <w:jc w:val="center"/>
            </w:pPr>
            <w:r w:rsidRPr="009940B2">
              <w:t>Hasil</w:t>
            </w:r>
            <w:r w:rsidRPr="009940B2">
              <w:rPr>
                <w:spacing w:val="-4"/>
              </w:rPr>
              <w:t xml:space="preserve"> </w:t>
            </w:r>
            <w:r w:rsidRPr="009940B2">
              <w:t>Uji</w:t>
            </w:r>
            <w:r w:rsidRPr="009940B2">
              <w:rPr>
                <w:spacing w:val="-3"/>
              </w:rPr>
              <w:t xml:space="preserve"> </w:t>
            </w:r>
            <w:r w:rsidRPr="009940B2">
              <w:t>Validasi</w:t>
            </w:r>
          </w:p>
        </w:tc>
      </w:tr>
      <w:tr w:rsidR="009940B2" w:rsidRPr="009940B2" w14:paraId="29CF16F0" w14:textId="77777777" w:rsidTr="009940B2">
        <w:trPr>
          <w:trHeight w:val="352"/>
        </w:trPr>
        <w:tc>
          <w:tcPr>
            <w:tcW w:w="2110" w:type="dxa"/>
            <w:tcBorders>
              <w:top w:val="single" w:sz="4" w:space="0" w:color="auto"/>
            </w:tcBorders>
          </w:tcPr>
          <w:p w14:paraId="1C02ED43" w14:textId="77777777" w:rsidR="00A859D1" w:rsidRPr="009940B2" w:rsidRDefault="009940B2" w:rsidP="009940B2">
            <w:pPr>
              <w:pStyle w:val="TableParagraph"/>
              <w:spacing w:before="75"/>
              <w:ind w:left="431" w:right="494"/>
              <w:jc w:val="center"/>
              <w:rPr>
                <w:i/>
                <w:sz w:val="20"/>
              </w:rPr>
            </w:pPr>
            <w:r w:rsidRPr="009940B2">
              <w:rPr>
                <w:i/>
                <w:sz w:val="20"/>
              </w:rPr>
              <w:t>P</w:t>
            </w:r>
            <w:r w:rsidR="00A859D1" w:rsidRPr="009940B2">
              <w:rPr>
                <w:i/>
                <w:sz w:val="20"/>
              </w:rPr>
              <w:t>1</w:t>
            </w:r>
          </w:p>
        </w:tc>
        <w:tc>
          <w:tcPr>
            <w:tcW w:w="1610" w:type="dxa"/>
            <w:tcBorders>
              <w:top w:val="single" w:sz="4" w:space="0" w:color="auto"/>
            </w:tcBorders>
          </w:tcPr>
          <w:p w14:paraId="3754E31B" w14:textId="77777777" w:rsidR="00A859D1" w:rsidRPr="009940B2" w:rsidRDefault="00A859D1" w:rsidP="00A859D1">
            <w:pPr>
              <w:pStyle w:val="TableParagraph"/>
              <w:spacing w:before="75"/>
              <w:ind w:right="494"/>
              <w:rPr>
                <w:i/>
                <w:sz w:val="20"/>
              </w:rPr>
            </w:pPr>
            <w:r w:rsidRPr="009940B2">
              <w:rPr>
                <w:i/>
                <w:sz w:val="20"/>
              </w:rPr>
              <w:t>0.540124</w:t>
            </w:r>
          </w:p>
        </w:tc>
        <w:tc>
          <w:tcPr>
            <w:tcW w:w="1691" w:type="dxa"/>
            <w:tcBorders>
              <w:top w:val="single" w:sz="4" w:space="0" w:color="auto"/>
            </w:tcBorders>
          </w:tcPr>
          <w:p w14:paraId="4E994C63" w14:textId="77777777" w:rsidR="00A859D1" w:rsidRPr="009940B2" w:rsidRDefault="00A859D1" w:rsidP="00A859D1">
            <w:pPr>
              <w:pStyle w:val="TableParagraph"/>
              <w:spacing w:before="37"/>
              <w:ind w:left="442" w:right="494"/>
              <w:jc w:val="left"/>
              <w:rPr>
                <w:i/>
                <w:sz w:val="20"/>
              </w:rPr>
            </w:pPr>
            <w:r w:rsidRPr="009940B2">
              <w:rPr>
                <w:i/>
                <w:sz w:val="20"/>
              </w:rPr>
              <w:t>0,1874</w:t>
            </w:r>
          </w:p>
        </w:tc>
        <w:tc>
          <w:tcPr>
            <w:tcW w:w="1666" w:type="dxa"/>
            <w:tcBorders>
              <w:top w:val="single" w:sz="4" w:space="0" w:color="auto"/>
            </w:tcBorders>
          </w:tcPr>
          <w:p w14:paraId="6A145A0A" w14:textId="77777777" w:rsidR="00A859D1" w:rsidRPr="009940B2" w:rsidRDefault="00A859D1" w:rsidP="00A859D1">
            <w:pPr>
              <w:pStyle w:val="TableParagraph"/>
              <w:spacing w:before="75"/>
              <w:ind w:left="616" w:right="494"/>
              <w:jc w:val="center"/>
              <w:rPr>
                <w:i/>
                <w:sz w:val="20"/>
              </w:rPr>
            </w:pPr>
            <w:r w:rsidRPr="009940B2">
              <w:rPr>
                <w:i/>
                <w:sz w:val="20"/>
              </w:rPr>
              <w:t>Valid</w:t>
            </w:r>
          </w:p>
        </w:tc>
      </w:tr>
      <w:tr w:rsidR="009940B2" w:rsidRPr="009940B2" w14:paraId="68D26CB5" w14:textId="77777777" w:rsidTr="009940B2">
        <w:trPr>
          <w:trHeight w:val="354"/>
        </w:trPr>
        <w:tc>
          <w:tcPr>
            <w:tcW w:w="2110" w:type="dxa"/>
          </w:tcPr>
          <w:p w14:paraId="08AFBED9" w14:textId="77777777" w:rsidR="00A859D1" w:rsidRPr="009940B2" w:rsidRDefault="00A859D1" w:rsidP="009940B2">
            <w:pPr>
              <w:pStyle w:val="TableParagraph"/>
              <w:spacing w:before="78"/>
              <w:ind w:left="431" w:right="494"/>
              <w:jc w:val="center"/>
              <w:rPr>
                <w:i/>
                <w:sz w:val="20"/>
              </w:rPr>
            </w:pPr>
            <w:r w:rsidRPr="009940B2">
              <w:rPr>
                <w:i/>
                <w:sz w:val="20"/>
              </w:rPr>
              <w:t>P2</w:t>
            </w:r>
          </w:p>
        </w:tc>
        <w:tc>
          <w:tcPr>
            <w:tcW w:w="1610" w:type="dxa"/>
          </w:tcPr>
          <w:p w14:paraId="59392D26" w14:textId="77777777" w:rsidR="00A859D1" w:rsidRPr="009940B2" w:rsidRDefault="00A859D1" w:rsidP="00A859D1">
            <w:pPr>
              <w:pStyle w:val="TableParagraph"/>
              <w:spacing w:before="78"/>
              <w:ind w:right="494"/>
              <w:rPr>
                <w:i/>
                <w:sz w:val="20"/>
              </w:rPr>
            </w:pPr>
            <w:r w:rsidRPr="009940B2">
              <w:rPr>
                <w:i/>
                <w:sz w:val="20"/>
              </w:rPr>
              <w:t>0.567672</w:t>
            </w:r>
          </w:p>
        </w:tc>
        <w:tc>
          <w:tcPr>
            <w:tcW w:w="1691" w:type="dxa"/>
          </w:tcPr>
          <w:p w14:paraId="0185EBFE" w14:textId="77777777" w:rsidR="00A859D1" w:rsidRPr="009940B2" w:rsidRDefault="00A859D1" w:rsidP="00A859D1">
            <w:pPr>
              <w:pStyle w:val="TableParagraph"/>
              <w:spacing w:before="39"/>
              <w:ind w:left="442" w:right="494"/>
              <w:jc w:val="left"/>
              <w:rPr>
                <w:i/>
                <w:sz w:val="20"/>
              </w:rPr>
            </w:pPr>
            <w:r w:rsidRPr="009940B2">
              <w:rPr>
                <w:i/>
                <w:sz w:val="20"/>
              </w:rPr>
              <w:t>0,1874</w:t>
            </w:r>
          </w:p>
        </w:tc>
        <w:tc>
          <w:tcPr>
            <w:tcW w:w="1666" w:type="dxa"/>
          </w:tcPr>
          <w:p w14:paraId="09BB12F1" w14:textId="77777777" w:rsidR="00A859D1" w:rsidRPr="009940B2" w:rsidRDefault="00A859D1" w:rsidP="00A859D1">
            <w:pPr>
              <w:pStyle w:val="TableParagraph"/>
              <w:spacing w:before="78"/>
              <w:ind w:left="616" w:right="494"/>
              <w:jc w:val="center"/>
              <w:rPr>
                <w:i/>
                <w:sz w:val="20"/>
              </w:rPr>
            </w:pPr>
            <w:r w:rsidRPr="009940B2">
              <w:rPr>
                <w:i/>
                <w:sz w:val="20"/>
              </w:rPr>
              <w:t>Valid</w:t>
            </w:r>
          </w:p>
        </w:tc>
      </w:tr>
      <w:tr w:rsidR="009940B2" w:rsidRPr="009940B2" w14:paraId="7EC60771" w14:textId="77777777" w:rsidTr="009940B2">
        <w:trPr>
          <w:trHeight w:val="352"/>
        </w:trPr>
        <w:tc>
          <w:tcPr>
            <w:tcW w:w="2110" w:type="dxa"/>
          </w:tcPr>
          <w:p w14:paraId="6BA15A31" w14:textId="77777777" w:rsidR="00A859D1" w:rsidRPr="009940B2" w:rsidRDefault="00A859D1" w:rsidP="009940B2">
            <w:pPr>
              <w:pStyle w:val="TableParagraph"/>
              <w:spacing w:before="75"/>
              <w:ind w:left="431" w:right="494"/>
              <w:jc w:val="center"/>
              <w:rPr>
                <w:i/>
                <w:sz w:val="20"/>
              </w:rPr>
            </w:pPr>
            <w:r w:rsidRPr="009940B2">
              <w:rPr>
                <w:i/>
                <w:sz w:val="20"/>
              </w:rPr>
              <w:t>P3</w:t>
            </w:r>
          </w:p>
        </w:tc>
        <w:tc>
          <w:tcPr>
            <w:tcW w:w="1610" w:type="dxa"/>
          </w:tcPr>
          <w:p w14:paraId="280E0AAE" w14:textId="77777777" w:rsidR="00A859D1" w:rsidRPr="009940B2" w:rsidRDefault="00A859D1" w:rsidP="00A859D1">
            <w:pPr>
              <w:pStyle w:val="TableParagraph"/>
              <w:spacing w:before="75"/>
              <w:ind w:right="494"/>
              <w:rPr>
                <w:i/>
                <w:sz w:val="20"/>
              </w:rPr>
            </w:pPr>
            <w:r w:rsidRPr="009940B2">
              <w:rPr>
                <w:i/>
                <w:sz w:val="20"/>
              </w:rPr>
              <w:t>0.713797</w:t>
            </w:r>
          </w:p>
        </w:tc>
        <w:tc>
          <w:tcPr>
            <w:tcW w:w="1691" w:type="dxa"/>
          </w:tcPr>
          <w:p w14:paraId="3DBC78DF" w14:textId="77777777" w:rsidR="00A859D1" w:rsidRPr="009940B2" w:rsidRDefault="00A859D1" w:rsidP="00A859D1">
            <w:pPr>
              <w:pStyle w:val="TableParagraph"/>
              <w:spacing w:before="37"/>
              <w:ind w:left="442" w:right="494"/>
              <w:jc w:val="left"/>
              <w:rPr>
                <w:i/>
                <w:sz w:val="20"/>
              </w:rPr>
            </w:pPr>
            <w:r w:rsidRPr="009940B2">
              <w:rPr>
                <w:i/>
                <w:sz w:val="20"/>
              </w:rPr>
              <w:t>0,1874</w:t>
            </w:r>
          </w:p>
        </w:tc>
        <w:tc>
          <w:tcPr>
            <w:tcW w:w="1666" w:type="dxa"/>
          </w:tcPr>
          <w:p w14:paraId="0275DDAE" w14:textId="77777777" w:rsidR="00A859D1" w:rsidRPr="009940B2" w:rsidRDefault="00A859D1" w:rsidP="00A859D1">
            <w:pPr>
              <w:pStyle w:val="TableParagraph"/>
              <w:spacing w:before="75"/>
              <w:ind w:left="616" w:right="494"/>
              <w:jc w:val="center"/>
              <w:rPr>
                <w:i/>
                <w:sz w:val="20"/>
              </w:rPr>
            </w:pPr>
            <w:r w:rsidRPr="009940B2">
              <w:rPr>
                <w:i/>
                <w:sz w:val="20"/>
              </w:rPr>
              <w:t>Valid</w:t>
            </w:r>
          </w:p>
        </w:tc>
      </w:tr>
      <w:tr w:rsidR="009940B2" w:rsidRPr="009940B2" w14:paraId="63BD79AF" w14:textId="77777777" w:rsidTr="009940B2">
        <w:trPr>
          <w:trHeight w:val="352"/>
        </w:trPr>
        <w:tc>
          <w:tcPr>
            <w:tcW w:w="2110" w:type="dxa"/>
          </w:tcPr>
          <w:p w14:paraId="0E1872D7" w14:textId="77777777" w:rsidR="00A859D1" w:rsidRPr="009940B2" w:rsidRDefault="00A859D1" w:rsidP="009940B2">
            <w:pPr>
              <w:pStyle w:val="TableParagraph"/>
              <w:spacing w:before="75"/>
              <w:ind w:left="431" w:right="494"/>
              <w:jc w:val="center"/>
              <w:rPr>
                <w:i/>
                <w:sz w:val="20"/>
              </w:rPr>
            </w:pPr>
            <w:r w:rsidRPr="009940B2">
              <w:rPr>
                <w:i/>
                <w:sz w:val="20"/>
              </w:rPr>
              <w:t>P4</w:t>
            </w:r>
          </w:p>
        </w:tc>
        <w:tc>
          <w:tcPr>
            <w:tcW w:w="1610" w:type="dxa"/>
          </w:tcPr>
          <w:p w14:paraId="5AFA652A" w14:textId="77777777" w:rsidR="00A859D1" w:rsidRPr="009940B2" w:rsidRDefault="00A859D1" w:rsidP="00A859D1">
            <w:pPr>
              <w:pStyle w:val="TableParagraph"/>
              <w:spacing w:before="75"/>
              <w:ind w:right="494"/>
              <w:rPr>
                <w:i/>
                <w:sz w:val="20"/>
              </w:rPr>
            </w:pPr>
            <w:r w:rsidRPr="009940B2">
              <w:rPr>
                <w:i/>
                <w:sz w:val="20"/>
              </w:rPr>
              <w:t>0.746958</w:t>
            </w:r>
          </w:p>
        </w:tc>
        <w:tc>
          <w:tcPr>
            <w:tcW w:w="1691" w:type="dxa"/>
          </w:tcPr>
          <w:p w14:paraId="5307EBE6" w14:textId="77777777" w:rsidR="00A859D1" w:rsidRPr="009940B2" w:rsidRDefault="00A859D1" w:rsidP="00A859D1">
            <w:pPr>
              <w:pStyle w:val="TableParagraph"/>
              <w:spacing w:before="37"/>
              <w:ind w:left="442" w:right="494"/>
              <w:jc w:val="left"/>
              <w:rPr>
                <w:i/>
                <w:sz w:val="20"/>
              </w:rPr>
            </w:pPr>
            <w:r w:rsidRPr="009940B2">
              <w:rPr>
                <w:i/>
                <w:sz w:val="20"/>
              </w:rPr>
              <w:t>0,1874</w:t>
            </w:r>
          </w:p>
        </w:tc>
        <w:tc>
          <w:tcPr>
            <w:tcW w:w="1666" w:type="dxa"/>
          </w:tcPr>
          <w:p w14:paraId="71F1C91E" w14:textId="77777777" w:rsidR="00A859D1" w:rsidRPr="009940B2" w:rsidRDefault="00A859D1" w:rsidP="00A859D1">
            <w:pPr>
              <w:pStyle w:val="TableParagraph"/>
              <w:spacing w:before="75"/>
              <w:ind w:left="616" w:right="494"/>
              <w:jc w:val="center"/>
              <w:rPr>
                <w:i/>
                <w:sz w:val="20"/>
              </w:rPr>
            </w:pPr>
            <w:r w:rsidRPr="009940B2">
              <w:rPr>
                <w:i/>
                <w:sz w:val="20"/>
              </w:rPr>
              <w:t>Valid</w:t>
            </w:r>
          </w:p>
        </w:tc>
      </w:tr>
      <w:tr w:rsidR="009940B2" w:rsidRPr="009940B2" w14:paraId="5184D8DC" w14:textId="77777777" w:rsidTr="009940B2">
        <w:trPr>
          <w:trHeight w:val="352"/>
        </w:trPr>
        <w:tc>
          <w:tcPr>
            <w:tcW w:w="2110" w:type="dxa"/>
          </w:tcPr>
          <w:p w14:paraId="76F21D17" w14:textId="77777777" w:rsidR="00A859D1" w:rsidRPr="009940B2" w:rsidRDefault="00A859D1" w:rsidP="009940B2">
            <w:pPr>
              <w:pStyle w:val="TableParagraph"/>
              <w:spacing w:before="75"/>
              <w:ind w:left="431" w:right="494"/>
              <w:jc w:val="center"/>
              <w:rPr>
                <w:i/>
                <w:sz w:val="20"/>
              </w:rPr>
            </w:pPr>
            <w:r w:rsidRPr="009940B2">
              <w:rPr>
                <w:i/>
                <w:sz w:val="20"/>
              </w:rPr>
              <w:t>P5</w:t>
            </w:r>
          </w:p>
        </w:tc>
        <w:tc>
          <w:tcPr>
            <w:tcW w:w="1610" w:type="dxa"/>
          </w:tcPr>
          <w:p w14:paraId="4152F87C" w14:textId="77777777" w:rsidR="00A859D1" w:rsidRPr="009940B2" w:rsidRDefault="00A859D1" w:rsidP="00A859D1">
            <w:pPr>
              <w:pStyle w:val="TableParagraph"/>
              <w:spacing w:before="75"/>
              <w:ind w:right="494"/>
              <w:rPr>
                <w:i/>
                <w:sz w:val="20"/>
              </w:rPr>
            </w:pPr>
            <w:r w:rsidRPr="009940B2">
              <w:rPr>
                <w:i/>
                <w:sz w:val="20"/>
              </w:rPr>
              <w:t>0.740534</w:t>
            </w:r>
          </w:p>
        </w:tc>
        <w:tc>
          <w:tcPr>
            <w:tcW w:w="1691" w:type="dxa"/>
          </w:tcPr>
          <w:p w14:paraId="27139413" w14:textId="77777777" w:rsidR="00A859D1" w:rsidRPr="009940B2" w:rsidRDefault="00A859D1" w:rsidP="00A859D1">
            <w:pPr>
              <w:pStyle w:val="TableParagraph"/>
              <w:spacing w:before="37"/>
              <w:ind w:left="442" w:right="494"/>
              <w:jc w:val="left"/>
              <w:rPr>
                <w:i/>
                <w:sz w:val="20"/>
              </w:rPr>
            </w:pPr>
            <w:r w:rsidRPr="009940B2">
              <w:rPr>
                <w:i/>
                <w:sz w:val="20"/>
              </w:rPr>
              <w:t>0,1874</w:t>
            </w:r>
          </w:p>
        </w:tc>
        <w:tc>
          <w:tcPr>
            <w:tcW w:w="1666" w:type="dxa"/>
          </w:tcPr>
          <w:p w14:paraId="35246D60" w14:textId="77777777" w:rsidR="00A859D1" w:rsidRPr="009940B2" w:rsidRDefault="00A859D1" w:rsidP="00A859D1">
            <w:pPr>
              <w:pStyle w:val="TableParagraph"/>
              <w:spacing w:before="75"/>
              <w:ind w:left="616" w:right="494"/>
              <w:jc w:val="center"/>
              <w:rPr>
                <w:i/>
                <w:sz w:val="20"/>
              </w:rPr>
            </w:pPr>
            <w:r w:rsidRPr="009940B2">
              <w:rPr>
                <w:i/>
                <w:sz w:val="20"/>
              </w:rPr>
              <w:t>Valid</w:t>
            </w:r>
          </w:p>
        </w:tc>
      </w:tr>
      <w:tr w:rsidR="009940B2" w:rsidRPr="009940B2" w14:paraId="6AB79788" w14:textId="77777777" w:rsidTr="009940B2">
        <w:trPr>
          <w:trHeight w:val="354"/>
        </w:trPr>
        <w:tc>
          <w:tcPr>
            <w:tcW w:w="2110" w:type="dxa"/>
          </w:tcPr>
          <w:p w14:paraId="708059B8" w14:textId="77777777" w:rsidR="00A859D1" w:rsidRPr="009940B2" w:rsidRDefault="00A859D1" w:rsidP="009940B2">
            <w:pPr>
              <w:pStyle w:val="TableParagraph"/>
              <w:spacing w:before="78"/>
              <w:ind w:left="431" w:right="494"/>
              <w:jc w:val="center"/>
              <w:rPr>
                <w:i/>
                <w:sz w:val="20"/>
              </w:rPr>
            </w:pPr>
            <w:r w:rsidRPr="009940B2">
              <w:rPr>
                <w:i/>
                <w:sz w:val="20"/>
              </w:rPr>
              <w:t>P</w:t>
            </w:r>
            <w:r w:rsidRPr="009940B2">
              <w:rPr>
                <w:i/>
                <w:spacing w:val="-3"/>
                <w:sz w:val="20"/>
              </w:rPr>
              <w:t xml:space="preserve"> </w:t>
            </w:r>
            <w:r w:rsidRPr="009940B2">
              <w:rPr>
                <w:i/>
                <w:sz w:val="20"/>
              </w:rPr>
              <w:t>6</w:t>
            </w:r>
          </w:p>
        </w:tc>
        <w:tc>
          <w:tcPr>
            <w:tcW w:w="1610" w:type="dxa"/>
          </w:tcPr>
          <w:p w14:paraId="06FED3F8" w14:textId="77777777" w:rsidR="00A859D1" w:rsidRPr="009940B2" w:rsidRDefault="00A859D1" w:rsidP="00A859D1">
            <w:pPr>
              <w:pStyle w:val="TableParagraph"/>
              <w:spacing w:before="78"/>
              <w:ind w:right="494"/>
              <w:rPr>
                <w:i/>
                <w:sz w:val="20"/>
              </w:rPr>
            </w:pPr>
            <w:r w:rsidRPr="009940B2">
              <w:rPr>
                <w:i/>
                <w:sz w:val="20"/>
              </w:rPr>
              <w:t>0.751987</w:t>
            </w:r>
          </w:p>
        </w:tc>
        <w:tc>
          <w:tcPr>
            <w:tcW w:w="1691" w:type="dxa"/>
          </w:tcPr>
          <w:p w14:paraId="791688C3" w14:textId="77777777" w:rsidR="00A859D1" w:rsidRPr="009940B2" w:rsidRDefault="00A859D1" w:rsidP="00A859D1">
            <w:pPr>
              <w:pStyle w:val="TableParagraph"/>
              <w:spacing w:before="39"/>
              <w:ind w:left="442" w:right="494"/>
              <w:jc w:val="left"/>
              <w:rPr>
                <w:i/>
                <w:sz w:val="20"/>
              </w:rPr>
            </w:pPr>
            <w:r w:rsidRPr="009940B2">
              <w:rPr>
                <w:i/>
                <w:sz w:val="20"/>
              </w:rPr>
              <w:t>0,1874</w:t>
            </w:r>
          </w:p>
        </w:tc>
        <w:tc>
          <w:tcPr>
            <w:tcW w:w="1666" w:type="dxa"/>
          </w:tcPr>
          <w:p w14:paraId="70899F77" w14:textId="77777777" w:rsidR="00A859D1" w:rsidRPr="009940B2" w:rsidRDefault="00A859D1" w:rsidP="00A859D1">
            <w:pPr>
              <w:pStyle w:val="TableParagraph"/>
              <w:spacing w:before="78"/>
              <w:ind w:left="616" w:right="494"/>
              <w:jc w:val="center"/>
              <w:rPr>
                <w:i/>
                <w:sz w:val="20"/>
              </w:rPr>
            </w:pPr>
            <w:r w:rsidRPr="009940B2">
              <w:rPr>
                <w:i/>
                <w:sz w:val="20"/>
              </w:rPr>
              <w:t>Valid</w:t>
            </w:r>
          </w:p>
        </w:tc>
      </w:tr>
      <w:tr w:rsidR="009940B2" w:rsidRPr="009940B2" w14:paraId="698D4C41" w14:textId="77777777" w:rsidTr="009940B2">
        <w:trPr>
          <w:trHeight w:val="352"/>
        </w:trPr>
        <w:tc>
          <w:tcPr>
            <w:tcW w:w="2110" w:type="dxa"/>
          </w:tcPr>
          <w:p w14:paraId="203D2DA0" w14:textId="77777777" w:rsidR="00A859D1" w:rsidRPr="009940B2" w:rsidRDefault="00A859D1" w:rsidP="009940B2">
            <w:pPr>
              <w:pStyle w:val="TableParagraph"/>
              <w:spacing w:before="75"/>
              <w:ind w:left="431" w:right="494"/>
              <w:jc w:val="center"/>
              <w:rPr>
                <w:i/>
                <w:sz w:val="20"/>
              </w:rPr>
            </w:pPr>
            <w:r w:rsidRPr="009940B2">
              <w:rPr>
                <w:i/>
                <w:sz w:val="20"/>
              </w:rPr>
              <w:t>P7</w:t>
            </w:r>
          </w:p>
        </w:tc>
        <w:tc>
          <w:tcPr>
            <w:tcW w:w="1610" w:type="dxa"/>
          </w:tcPr>
          <w:p w14:paraId="660C1835" w14:textId="77777777" w:rsidR="00A859D1" w:rsidRPr="009940B2" w:rsidRDefault="00A859D1" w:rsidP="00A859D1">
            <w:pPr>
              <w:pStyle w:val="TableParagraph"/>
              <w:spacing w:before="75"/>
              <w:ind w:right="494"/>
              <w:rPr>
                <w:i/>
                <w:sz w:val="20"/>
              </w:rPr>
            </w:pPr>
            <w:r w:rsidRPr="009940B2">
              <w:rPr>
                <w:i/>
                <w:sz w:val="20"/>
              </w:rPr>
              <w:t>0.564109</w:t>
            </w:r>
          </w:p>
        </w:tc>
        <w:tc>
          <w:tcPr>
            <w:tcW w:w="1691" w:type="dxa"/>
          </w:tcPr>
          <w:p w14:paraId="79099539" w14:textId="77777777" w:rsidR="00A859D1" w:rsidRPr="009940B2" w:rsidRDefault="00A859D1" w:rsidP="00A859D1">
            <w:pPr>
              <w:pStyle w:val="TableParagraph"/>
              <w:spacing w:before="37"/>
              <w:ind w:left="442" w:right="494"/>
              <w:jc w:val="left"/>
              <w:rPr>
                <w:i/>
                <w:sz w:val="20"/>
              </w:rPr>
            </w:pPr>
            <w:r w:rsidRPr="009940B2">
              <w:rPr>
                <w:i/>
                <w:sz w:val="20"/>
              </w:rPr>
              <w:t>0,1874</w:t>
            </w:r>
          </w:p>
        </w:tc>
        <w:tc>
          <w:tcPr>
            <w:tcW w:w="1666" w:type="dxa"/>
          </w:tcPr>
          <w:p w14:paraId="7FAEA217" w14:textId="77777777" w:rsidR="00A859D1" w:rsidRPr="009940B2" w:rsidRDefault="00A859D1" w:rsidP="00A859D1">
            <w:pPr>
              <w:pStyle w:val="TableParagraph"/>
              <w:spacing w:before="75"/>
              <w:ind w:left="616" w:right="494"/>
              <w:jc w:val="center"/>
              <w:rPr>
                <w:i/>
                <w:sz w:val="20"/>
              </w:rPr>
            </w:pPr>
            <w:r w:rsidRPr="009940B2">
              <w:rPr>
                <w:i/>
                <w:sz w:val="20"/>
              </w:rPr>
              <w:t>Valid</w:t>
            </w:r>
          </w:p>
        </w:tc>
      </w:tr>
      <w:tr w:rsidR="009940B2" w:rsidRPr="009940B2" w14:paraId="732B7910" w14:textId="77777777" w:rsidTr="009940B2">
        <w:trPr>
          <w:trHeight w:val="352"/>
        </w:trPr>
        <w:tc>
          <w:tcPr>
            <w:tcW w:w="2110" w:type="dxa"/>
          </w:tcPr>
          <w:p w14:paraId="6CB35C36" w14:textId="77777777" w:rsidR="00A859D1" w:rsidRPr="009940B2" w:rsidRDefault="00A859D1" w:rsidP="009940B2">
            <w:pPr>
              <w:pStyle w:val="TableParagraph"/>
              <w:spacing w:before="75"/>
              <w:ind w:left="431" w:right="494"/>
              <w:jc w:val="center"/>
              <w:rPr>
                <w:i/>
                <w:sz w:val="20"/>
              </w:rPr>
            </w:pPr>
            <w:r w:rsidRPr="009940B2">
              <w:rPr>
                <w:i/>
                <w:sz w:val="20"/>
              </w:rPr>
              <w:t>P8</w:t>
            </w:r>
          </w:p>
        </w:tc>
        <w:tc>
          <w:tcPr>
            <w:tcW w:w="1610" w:type="dxa"/>
          </w:tcPr>
          <w:p w14:paraId="37E57476" w14:textId="77777777" w:rsidR="00A859D1" w:rsidRPr="009940B2" w:rsidRDefault="00A859D1" w:rsidP="00A859D1">
            <w:pPr>
              <w:pStyle w:val="TableParagraph"/>
              <w:spacing w:before="75"/>
              <w:ind w:right="494"/>
              <w:rPr>
                <w:i/>
                <w:sz w:val="20"/>
              </w:rPr>
            </w:pPr>
            <w:r w:rsidRPr="009940B2">
              <w:rPr>
                <w:i/>
                <w:sz w:val="20"/>
              </w:rPr>
              <w:t>0.750176</w:t>
            </w:r>
          </w:p>
        </w:tc>
        <w:tc>
          <w:tcPr>
            <w:tcW w:w="1691" w:type="dxa"/>
          </w:tcPr>
          <w:p w14:paraId="78B19B9F" w14:textId="77777777" w:rsidR="00A859D1" w:rsidRPr="009940B2" w:rsidRDefault="00A859D1" w:rsidP="00A859D1">
            <w:pPr>
              <w:pStyle w:val="TableParagraph"/>
              <w:spacing w:before="37"/>
              <w:ind w:left="442" w:right="494"/>
              <w:jc w:val="left"/>
              <w:rPr>
                <w:i/>
                <w:sz w:val="20"/>
              </w:rPr>
            </w:pPr>
            <w:r w:rsidRPr="009940B2">
              <w:rPr>
                <w:i/>
                <w:sz w:val="20"/>
              </w:rPr>
              <w:t>0,1874</w:t>
            </w:r>
          </w:p>
        </w:tc>
        <w:tc>
          <w:tcPr>
            <w:tcW w:w="1666" w:type="dxa"/>
          </w:tcPr>
          <w:p w14:paraId="50AC0AE9" w14:textId="77777777" w:rsidR="00A859D1" w:rsidRPr="009940B2" w:rsidRDefault="00A859D1" w:rsidP="00A859D1">
            <w:pPr>
              <w:pStyle w:val="TableParagraph"/>
              <w:spacing w:before="75"/>
              <w:ind w:left="616" w:right="494"/>
              <w:jc w:val="center"/>
              <w:rPr>
                <w:i/>
                <w:sz w:val="20"/>
              </w:rPr>
            </w:pPr>
            <w:r w:rsidRPr="009940B2">
              <w:rPr>
                <w:i/>
                <w:sz w:val="20"/>
              </w:rPr>
              <w:t>Valid</w:t>
            </w:r>
          </w:p>
        </w:tc>
      </w:tr>
      <w:tr w:rsidR="009940B2" w:rsidRPr="009940B2" w14:paraId="29BE5715" w14:textId="77777777" w:rsidTr="009940B2">
        <w:trPr>
          <w:trHeight w:val="352"/>
        </w:trPr>
        <w:tc>
          <w:tcPr>
            <w:tcW w:w="2110" w:type="dxa"/>
          </w:tcPr>
          <w:p w14:paraId="65D054A5" w14:textId="77777777" w:rsidR="00A859D1" w:rsidRPr="009940B2" w:rsidRDefault="00A859D1" w:rsidP="009940B2">
            <w:pPr>
              <w:pStyle w:val="TableParagraph"/>
              <w:spacing w:before="75"/>
              <w:ind w:left="431" w:right="494"/>
              <w:jc w:val="center"/>
              <w:rPr>
                <w:i/>
                <w:sz w:val="20"/>
              </w:rPr>
            </w:pPr>
            <w:r w:rsidRPr="009940B2">
              <w:rPr>
                <w:i/>
                <w:sz w:val="20"/>
              </w:rPr>
              <w:t>P9</w:t>
            </w:r>
          </w:p>
        </w:tc>
        <w:tc>
          <w:tcPr>
            <w:tcW w:w="1610" w:type="dxa"/>
          </w:tcPr>
          <w:p w14:paraId="044C2546" w14:textId="77777777" w:rsidR="00A859D1" w:rsidRPr="009940B2" w:rsidRDefault="00A859D1" w:rsidP="00A859D1">
            <w:pPr>
              <w:pStyle w:val="TableParagraph"/>
              <w:spacing w:before="75"/>
              <w:ind w:right="494"/>
              <w:rPr>
                <w:i/>
                <w:sz w:val="20"/>
              </w:rPr>
            </w:pPr>
            <w:r w:rsidRPr="009940B2">
              <w:rPr>
                <w:i/>
                <w:sz w:val="20"/>
              </w:rPr>
              <w:t>0.729503</w:t>
            </w:r>
          </w:p>
        </w:tc>
        <w:tc>
          <w:tcPr>
            <w:tcW w:w="1691" w:type="dxa"/>
          </w:tcPr>
          <w:p w14:paraId="783E8E0C" w14:textId="77777777" w:rsidR="00A859D1" w:rsidRPr="009940B2" w:rsidRDefault="00A859D1" w:rsidP="00A859D1">
            <w:pPr>
              <w:pStyle w:val="TableParagraph"/>
              <w:spacing w:before="37"/>
              <w:ind w:left="442" w:right="494"/>
              <w:jc w:val="left"/>
              <w:rPr>
                <w:i/>
                <w:sz w:val="20"/>
              </w:rPr>
            </w:pPr>
            <w:r w:rsidRPr="009940B2">
              <w:rPr>
                <w:i/>
                <w:sz w:val="20"/>
              </w:rPr>
              <w:t>0,1874</w:t>
            </w:r>
          </w:p>
        </w:tc>
        <w:tc>
          <w:tcPr>
            <w:tcW w:w="1666" w:type="dxa"/>
          </w:tcPr>
          <w:p w14:paraId="12DC553A" w14:textId="77777777" w:rsidR="00A859D1" w:rsidRPr="009940B2" w:rsidRDefault="00A859D1" w:rsidP="00A859D1">
            <w:pPr>
              <w:pStyle w:val="TableParagraph"/>
              <w:spacing w:before="75"/>
              <w:ind w:left="616" w:right="494"/>
              <w:jc w:val="center"/>
              <w:rPr>
                <w:i/>
                <w:sz w:val="20"/>
              </w:rPr>
            </w:pPr>
            <w:r w:rsidRPr="009940B2">
              <w:rPr>
                <w:i/>
                <w:sz w:val="20"/>
              </w:rPr>
              <w:t>Valid</w:t>
            </w:r>
          </w:p>
        </w:tc>
      </w:tr>
      <w:tr w:rsidR="009940B2" w:rsidRPr="009940B2" w14:paraId="3C365B39" w14:textId="77777777" w:rsidTr="009940B2">
        <w:trPr>
          <w:trHeight w:val="355"/>
        </w:trPr>
        <w:tc>
          <w:tcPr>
            <w:tcW w:w="2110" w:type="dxa"/>
          </w:tcPr>
          <w:p w14:paraId="061F7F46" w14:textId="77777777" w:rsidR="00A859D1" w:rsidRPr="009940B2" w:rsidRDefault="00A859D1" w:rsidP="009940B2">
            <w:pPr>
              <w:pStyle w:val="TableParagraph"/>
              <w:spacing w:before="78"/>
              <w:ind w:left="371" w:right="494"/>
              <w:jc w:val="center"/>
              <w:rPr>
                <w:i/>
                <w:sz w:val="20"/>
              </w:rPr>
            </w:pPr>
            <w:r w:rsidRPr="009940B2">
              <w:rPr>
                <w:i/>
                <w:sz w:val="20"/>
              </w:rPr>
              <w:t>P10</w:t>
            </w:r>
          </w:p>
        </w:tc>
        <w:tc>
          <w:tcPr>
            <w:tcW w:w="1610" w:type="dxa"/>
          </w:tcPr>
          <w:p w14:paraId="01624E37" w14:textId="77777777" w:rsidR="00A859D1" w:rsidRPr="009940B2" w:rsidRDefault="00A859D1" w:rsidP="00A859D1">
            <w:pPr>
              <w:pStyle w:val="TableParagraph"/>
              <w:spacing w:before="78"/>
              <w:ind w:right="494"/>
              <w:rPr>
                <w:i/>
                <w:sz w:val="20"/>
              </w:rPr>
            </w:pPr>
            <w:r w:rsidRPr="009940B2">
              <w:rPr>
                <w:i/>
                <w:sz w:val="20"/>
              </w:rPr>
              <w:t>0.697420</w:t>
            </w:r>
          </w:p>
        </w:tc>
        <w:tc>
          <w:tcPr>
            <w:tcW w:w="1691" w:type="dxa"/>
          </w:tcPr>
          <w:p w14:paraId="335F46C8" w14:textId="77777777" w:rsidR="00A859D1" w:rsidRPr="009940B2" w:rsidRDefault="00A859D1" w:rsidP="00A859D1">
            <w:pPr>
              <w:pStyle w:val="TableParagraph"/>
              <w:spacing w:before="40"/>
              <w:ind w:left="442" w:right="494"/>
              <w:jc w:val="left"/>
              <w:rPr>
                <w:i/>
                <w:sz w:val="20"/>
              </w:rPr>
            </w:pPr>
            <w:r w:rsidRPr="009940B2">
              <w:rPr>
                <w:i/>
                <w:sz w:val="20"/>
              </w:rPr>
              <w:t>0,1874</w:t>
            </w:r>
          </w:p>
        </w:tc>
        <w:tc>
          <w:tcPr>
            <w:tcW w:w="1666" w:type="dxa"/>
          </w:tcPr>
          <w:p w14:paraId="692B4657" w14:textId="77777777" w:rsidR="00A859D1" w:rsidRPr="009940B2" w:rsidRDefault="00A859D1" w:rsidP="00A859D1">
            <w:pPr>
              <w:pStyle w:val="TableParagraph"/>
              <w:spacing w:before="78"/>
              <w:ind w:left="616" w:right="494"/>
              <w:jc w:val="center"/>
              <w:rPr>
                <w:i/>
                <w:sz w:val="20"/>
              </w:rPr>
            </w:pPr>
            <w:r w:rsidRPr="009940B2">
              <w:rPr>
                <w:i/>
                <w:sz w:val="20"/>
              </w:rPr>
              <w:t>Valid</w:t>
            </w:r>
          </w:p>
        </w:tc>
      </w:tr>
    </w:tbl>
    <w:p w14:paraId="0C56732D" w14:textId="77777777" w:rsidR="009940B2" w:rsidRDefault="009940B2" w:rsidP="00A859D1">
      <w:pPr>
        <w:pStyle w:val="BodyText"/>
        <w:ind w:left="1648" w:right="494" w:firstLine="720"/>
      </w:pPr>
    </w:p>
    <w:p w14:paraId="6B8D342D" w14:textId="77777777" w:rsidR="00A859D1" w:rsidRDefault="00A859D1" w:rsidP="009940B2">
      <w:pPr>
        <w:pStyle w:val="BodyText"/>
        <w:ind w:left="1648" w:right="494" w:firstLine="720"/>
        <w:jc w:val="both"/>
      </w:pPr>
      <w:r>
        <w:t>Berdasarkan</w:t>
      </w:r>
      <w:r>
        <w:rPr>
          <w:spacing w:val="4"/>
        </w:rPr>
        <w:t xml:space="preserve"> </w:t>
      </w:r>
      <w:r>
        <w:t>tabel</w:t>
      </w:r>
      <w:r>
        <w:rPr>
          <w:spacing w:val="5"/>
        </w:rPr>
        <w:t xml:space="preserve"> </w:t>
      </w:r>
      <w:r>
        <w:t>di</w:t>
      </w:r>
      <w:r>
        <w:rPr>
          <w:spacing w:val="5"/>
        </w:rPr>
        <w:t xml:space="preserve"> </w:t>
      </w:r>
      <w:r>
        <w:t>atas</w:t>
      </w:r>
      <w:r>
        <w:rPr>
          <w:spacing w:val="7"/>
        </w:rPr>
        <w:t xml:space="preserve"> </w:t>
      </w:r>
      <w:r>
        <w:t>dapat</w:t>
      </w:r>
      <w:r>
        <w:rPr>
          <w:spacing w:val="5"/>
        </w:rPr>
        <w:t xml:space="preserve"> </w:t>
      </w:r>
      <w:r>
        <w:t>dilihat</w:t>
      </w:r>
      <w:r>
        <w:rPr>
          <w:spacing w:val="5"/>
        </w:rPr>
        <w:t xml:space="preserve"> </w:t>
      </w:r>
      <w:r>
        <w:t>bahwa,</w:t>
      </w:r>
      <w:r>
        <w:rPr>
          <w:spacing w:val="4"/>
        </w:rPr>
        <w:t xml:space="preserve"> </w:t>
      </w:r>
      <w:r>
        <w:t>secara</w:t>
      </w:r>
      <w:r>
        <w:rPr>
          <w:spacing w:val="4"/>
        </w:rPr>
        <w:t xml:space="preserve"> </w:t>
      </w:r>
      <w:r>
        <w:t>keseluruhan</w:t>
      </w:r>
      <w:r>
        <w:rPr>
          <w:spacing w:val="4"/>
        </w:rPr>
        <w:t xml:space="preserve"> </w:t>
      </w:r>
      <w:r>
        <w:t>item</w:t>
      </w:r>
      <w:r>
        <w:rPr>
          <w:spacing w:val="-57"/>
        </w:rPr>
        <w:t xml:space="preserve"> </w:t>
      </w:r>
      <w:r>
        <w:t>pernyatan</w:t>
      </w:r>
      <w:r>
        <w:rPr>
          <w:spacing w:val="59"/>
        </w:rPr>
        <w:t xml:space="preserve"> </w:t>
      </w:r>
      <w:r>
        <w:t>variabel</w:t>
      </w:r>
      <w:r>
        <w:rPr>
          <w:spacing w:val="2"/>
        </w:rPr>
        <w:t xml:space="preserve"> </w:t>
      </w:r>
      <w:r>
        <w:t>Transaksi</w:t>
      </w:r>
      <w:r>
        <w:rPr>
          <w:spacing w:val="1"/>
        </w:rPr>
        <w:t xml:space="preserve"> </w:t>
      </w:r>
      <w:r>
        <w:t>Uang</w:t>
      </w:r>
      <w:r>
        <w:rPr>
          <w:spacing w:val="1"/>
        </w:rPr>
        <w:t xml:space="preserve"> </w:t>
      </w:r>
      <w:r>
        <w:t>Elektronik</w:t>
      </w:r>
      <w:r>
        <w:rPr>
          <w:spacing w:val="3"/>
        </w:rPr>
        <w:t xml:space="preserve"> </w:t>
      </w:r>
      <w:r>
        <w:t>(X)  dapat</w:t>
      </w:r>
      <w:r>
        <w:rPr>
          <w:spacing w:val="1"/>
        </w:rPr>
        <w:t xml:space="preserve"> </w:t>
      </w:r>
      <w:r>
        <w:t>dinyatakan</w:t>
      </w:r>
      <w:r>
        <w:rPr>
          <w:spacing w:val="6"/>
        </w:rPr>
        <w:t xml:space="preserve"> </w:t>
      </w:r>
      <w:r w:rsidR="009940B2">
        <w:t xml:space="preserve">valid </w:t>
      </w:r>
      <w:r>
        <w:t>karena nilai r hitung &gt; r tabel. Hal ini menunjukkan bahwa setiap pernyataan</w:t>
      </w:r>
      <w:r>
        <w:rPr>
          <w:spacing w:val="1"/>
        </w:rPr>
        <w:t xml:space="preserve"> </w:t>
      </w:r>
      <w:r>
        <w:t>yang diajukan kepada responden pada variabel kepuasan konsumen mampu</w:t>
      </w:r>
      <w:r>
        <w:rPr>
          <w:spacing w:val="1"/>
        </w:rPr>
        <w:t xml:space="preserve"> </w:t>
      </w:r>
      <w:r>
        <w:t>mengukur</w:t>
      </w:r>
      <w:r>
        <w:rPr>
          <w:spacing w:val="-3"/>
        </w:rPr>
        <w:t xml:space="preserve"> </w:t>
      </w:r>
      <w:r>
        <w:t>apa</w:t>
      </w:r>
      <w:r>
        <w:rPr>
          <w:spacing w:val="-1"/>
        </w:rPr>
        <w:t xml:space="preserve"> </w:t>
      </w:r>
      <w:r>
        <w:t>yang diinginkan responden.</w:t>
      </w:r>
    </w:p>
    <w:p w14:paraId="23179058" w14:textId="77777777" w:rsidR="00A859D1" w:rsidRDefault="00A859D1" w:rsidP="0062796F">
      <w:pPr>
        <w:pStyle w:val="Heading2"/>
        <w:numPr>
          <w:ilvl w:val="2"/>
          <w:numId w:val="10"/>
        </w:numPr>
        <w:ind w:right="494" w:hanging="667"/>
      </w:pPr>
      <w:bookmarkStart w:id="5" w:name="_TOC_250015"/>
      <w:r>
        <w:t>Uji</w:t>
      </w:r>
      <w:r>
        <w:rPr>
          <w:spacing w:val="-3"/>
        </w:rPr>
        <w:t xml:space="preserve"> </w:t>
      </w:r>
      <w:r>
        <w:t>Reliabilitas</w:t>
      </w:r>
      <w:r>
        <w:rPr>
          <w:spacing w:val="-2"/>
        </w:rPr>
        <w:t xml:space="preserve"> </w:t>
      </w:r>
      <w:r>
        <w:t>Transaksi</w:t>
      </w:r>
      <w:r>
        <w:rPr>
          <w:spacing w:val="-2"/>
        </w:rPr>
        <w:t xml:space="preserve"> </w:t>
      </w:r>
      <w:r>
        <w:t>Uang</w:t>
      </w:r>
      <w:r>
        <w:rPr>
          <w:spacing w:val="-2"/>
        </w:rPr>
        <w:t xml:space="preserve"> </w:t>
      </w:r>
      <w:bookmarkEnd w:id="5"/>
      <w:r>
        <w:t>Elektronik</w:t>
      </w:r>
    </w:p>
    <w:p w14:paraId="5A094C52" w14:textId="77777777" w:rsidR="00A859D1" w:rsidRDefault="00A859D1" w:rsidP="0062796F">
      <w:pPr>
        <w:pStyle w:val="BodyText"/>
        <w:spacing w:before="1"/>
        <w:ind w:left="1701" w:right="494" w:firstLine="720"/>
        <w:jc w:val="both"/>
      </w:pPr>
      <w:r>
        <w:t>Uji Reliabilitas merupakan ukuran suatu kestabilan dan konsistensi</w:t>
      </w:r>
      <w:r>
        <w:rPr>
          <w:spacing w:val="-57"/>
        </w:rPr>
        <w:t xml:space="preserve"> </w:t>
      </w:r>
      <w:r>
        <w:t>responden dalam menjawab hal yang berkaitan dengan konstruk–konstruk</w:t>
      </w:r>
      <w:r>
        <w:rPr>
          <w:spacing w:val="1"/>
        </w:rPr>
        <w:t xml:space="preserve"> </w:t>
      </w:r>
      <w:r>
        <w:t>pertanyaan yang merupakan dimensi suatu variabel dan disusun dalam</w:t>
      </w:r>
      <w:r>
        <w:rPr>
          <w:spacing w:val="1"/>
        </w:rPr>
        <w:t xml:space="preserve"> </w:t>
      </w:r>
      <w:r>
        <w:t>suatu</w:t>
      </w:r>
      <w:r>
        <w:rPr>
          <w:spacing w:val="1"/>
        </w:rPr>
        <w:t xml:space="preserve"> </w:t>
      </w:r>
      <w:r>
        <w:t>bentuk</w:t>
      </w:r>
      <w:r>
        <w:rPr>
          <w:spacing w:val="1"/>
        </w:rPr>
        <w:t xml:space="preserve"> </w:t>
      </w:r>
      <w:r>
        <w:t>kuesioner</w:t>
      </w:r>
      <w:r>
        <w:rPr>
          <w:spacing w:val="1"/>
        </w:rPr>
        <w:t xml:space="preserve"> </w:t>
      </w:r>
      <w:r>
        <w:t>(Sujarweni,</w:t>
      </w:r>
      <w:r>
        <w:rPr>
          <w:spacing w:val="1"/>
        </w:rPr>
        <w:t xml:space="preserve"> </w:t>
      </w:r>
      <w:r>
        <w:t>2016:239).</w:t>
      </w:r>
      <w:r>
        <w:rPr>
          <w:spacing w:val="1"/>
        </w:rPr>
        <w:t xml:space="preserve"> </w:t>
      </w:r>
      <w:r>
        <w:t>Uji</w:t>
      </w:r>
      <w:r>
        <w:rPr>
          <w:spacing w:val="1"/>
        </w:rPr>
        <w:t xml:space="preserve"> </w:t>
      </w:r>
      <w:r>
        <w:t>reliabilitas</w:t>
      </w:r>
      <w:r>
        <w:rPr>
          <w:spacing w:val="1"/>
        </w:rPr>
        <w:t xml:space="preserve"> </w:t>
      </w:r>
      <w:r>
        <w:t>dalam</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t>metode</w:t>
      </w:r>
      <w:r>
        <w:rPr>
          <w:spacing w:val="1"/>
        </w:rPr>
        <w:t xml:space="preserve"> </w:t>
      </w:r>
      <w:r w:rsidRPr="00505DA1">
        <w:rPr>
          <w:i/>
          <w:iCs/>
        </w:rPr>
        <w:t>cronbach</w:t>
      </w:r>
      <w:r w:rsidRPr="00505DA1">
        <w:rPr>
          <w:i/>
          <w:iCs/>
          <w:spacing w:val="1"/>
        </w:rPr>
        <w:t xml:space="preserve"> </w:t>
      </w:r>
      <w:r w:rsidRPr="00505DA1">
        <w:rPr>
          <w:i/>
          <w:iCs/>
        </w:rPr>
        <w:t>alpha</w:t>
      </w:r>
      <w:r>
        <w:t>.</w:t>
      </w:r>
      <w:r>
        <w:rPr>
          <w:spacing w:val="1"/>
        </w:rPr>
        <w:t xml:space="preserve"> </w:t>
      </w:r>
      <w:r>
        <w:t>Menurut</w:t>
      </w:r>
      <w:r>
        <w:rPr>
          <w:spacing w:val="1"/>
        </w:rPr>
        <w:t xml:space="preserve"> </w:t>
      </w:r>
      <w:r>
        <w:t>Siregar</w:t>
      </w:r>
      <w:r>
        <w:rPr>
          <w:spacing w:val="1"/>
        </w:rPr>
        <w:t xml:space="preserve"> </w:t>
      </w:r>
      <w:r>
        <w:t>(2013:57)</w:t>
      </w:r>
      <w:r>
        <w:rPr>
          <w:spacing w:val="1"/>
        </w:rPr>
        <w:t xml:space="preserve"> </w:t>
      </w:r>
      <w:r>
        <w:t>kriteria</w:t>
      </w:r>
      <w:r>
        <w:rPr>
          <w:spacing w:val="1"/>
        </w:rPr>
        <w:t xml:space="preserve"> </w:t>
      </w:r>
      <w:r>
        <w:t>suatu</w:t>
      </w:r>
      <w:r>
        <w:rPr>
          <w:spacing w:val="1"/>
        </w:rPr>
        <w:t xml:space="preserve"> </w:t>
      </w:r>
      <w:r>
        <w:t>penelitian</w:t>
      </w:r>
      <w:r>
        <w:rPr>
          <w:spacing w:val="1"/>
        </w:rPr>
        <w:t xml:space="preserve"> </w:t>
      </w:r>
      <w:r>
        <w:t>dikatakan</w:t>
      </w:r>
      <w:r>
        <w:rPr>
          <w:spacing w:val="1"/>
        </w:rPr>
        <w:t xml:space="preserve"> </w:t>
      </w:r>
      <w:r>
        <w:t>reliabel</w:t>
      </w:r>
      <w:r>
        <w:rPr>
          <w:spacing w:val="61"/>
        </w:rPr>
        <w:t xml:space="preserve"> </w:t>
      </w:r>
      <w:r>
        <w:t>dengan</w:t>
      </w:r>
      <w:r>
        <w:rPr>
          <w:spacing w:val="1"/>
        </w:rPr>
        <w:t xml:space="preserve"> </w:t>
      </w:r>
      <w:r>
        <w:t xml:space="preserve">menggunakan teknik </w:t>
      </w:r>
      <w:r w:rsidRPr="00505DA1">
        <w:rPr>
          <w:i/>
          <w:iCs/>
        </w:rPr>
        <w:t xml:space="preserve">cronbach alpha </w:t>
      </w:r>
      <w:r>
        <w:t>bila koefisien reliabilitas alpha &gt; 0,6</w:t>
      </w:r>
      <w:r>
        <w:rPr>
          <w:spacing w:val="1"/>
        </w:rPr>
        <w:t xml:space="preserve"> </w:t>
      </w:r>
      <w:r>
        <w:t>adapun</w:t>
      </w:r>
      <w:r>
        <w:rPr>
          <w:spacing w:val="-1"/>
        </w:rPr>
        <w:t xml:space="preserve"> </w:t>
      </w:r>
      <w:r>
        <w:t>hasil</w:t>
      </w:r>
      <w:r>
        <w:rPr>
          <w:spacing w:val="-1"/>
        </w:rPr>
        <w:t xml:space="preserve"> </w:t>
      </w:r>
      <w:r>
        <w:t>uji reliabilitas</w:t>
      </w:r>
      <w:r>
        <w:rPr>
          <w:spacing w:val="-1"/>
        </w:rPr>
        <w:t xml:space="preserve"> </w:t>
      </w:r>
      <w:r>
        <w:t>instrumen penelitan</w:t>
      </w:r>
      <w:r>
        <w:rPr>
          <w:spacing w:val="-1"/>
        </w:rPr>
        <w:t xml:space="preserve"> </w:t>
      </w:r>
      <w:r>
        <w:t>sebagai berikut</w:t>
      </w:r>
      <w:r>
        <w:rPr>
          <w:spacing w:val="-1"/>
        </w:rPr>
        <w:t xml:space="preserve"> </w:t>
      </w:r>
      <w:r>
        <w:t>:</w:t>
      </w:r>
    </w:p>
    <w:p w14:paraId="31C1C327" w14:textId="77777777" w:rsidR="00A859D1" w:rsidRPr="002F45DD" w:rsidRDefault="00A859D1" w:rsidP="002F45DD">
      <w:pPr>
        <w:pStyle w:val="NoSpacing"/>
        <w:jc w:val="center"/>
        <w:rPr>
          <w:rFonts w:ascii="Times New Roman" w:hAnsi="Times New Roman" w:cs="Times New Roman"/>
          <w:sz w:val="24"/>
          <w:szCs w:val="24"/>
        </w:rPr>
      </w:pPr>
      <w:r w:rsidRPr="002F45DD">
        <w:rPr>
          <w:rFonts w:ascii="Times New Roman" w:hAnsi="Times New Roman" w:cs="Times New Roman"/>
          <w:sz w:val="24"/>
          <w:szCs w:val="24"/>
        </w:rPr>
        <w:t>Tabel</w:t>
      </w:r>
      <w:r w:rsidRPr="002F45DD">
        <w:rPr>
          <w:rFonts w:ascii="Times New Roman" w:hAnsi="Times New Roman" w:cs="Times New Roman"/>
          <w:spacing w:val="-1"/>
          <w:sz w:val="24"/>
          <w:szCs w:val="24"/>
        </w:rPr>
        <w:t xml:space="preserve"> </w:t>
      </w:r>
      <w:r w:rsidR="002F45DD" w:rsidRPr="002F45DD">
        <w:rPr>
          <w:rFonts w:ascii="Times New Roman" w:hAnsi="Times New Roman" w:cs="Times New Roman"/>
          <w:sz w:val="24"/>
          <w:szCs w:val="24"/>
        </w:rPr>
        <w:t>1</w:t>
      </w:r>
      <w:r w:rsidRPr="002F45DD">
        <w:rPr>
          <w:rFonts w:ascii="Times New Roman" w:hAnsi="Times New Roman" w:cs="Times New Roman"/>
          <w:sz w:val="24"/>
          <w:szCs w:val="24"/>
        </w:rPr>
        <w:t>.</w:t>
      </w:r>
      <w:r w:rsidR="002F45DD" w:rsidRPr="002F45DD">
        <w:rPr>
          <w:rFonts w:ascii="Times New Roman" w:hAnsi="Times New Roman" w:cs="Times New Roman"/>
          <w:sz w:val="24"/>
          <w:szCs w:val="24"/>
        </w:rPr>
        <w:t>2</w:t>
      </w:r>
      <w:r w:rsidR="002F45DD">
        <w:rPr>
          <w:rFonts w:ascii="Times New Roman" w:hAnsi="Times New Roman" w:cs="Times New Roman"/>
          <w:sz w:val="24"/>
          <w:szCs w:val="24"/>
        </w:rPr>
        <w:t xml:space="preserve"> </w:t>
      </w:r>
      <w:r w:rsidRPr="002F45DD">
        <w:rPr>
          <w:rFonts w:ascii="Times New Roman" w:hAnsi="Times New Roman" w:cs="Times New Roman"/>
          <w:sz w:val="24"/>
          <w:szCs w:val="24"/>
        </w:rPr>
        <w:t xml:space="preserve">Hasil Uji Reliabilitas </w:t>
      </w:r>
      <w:r w:rsidR="0062796F" w:rsidRPr="002F45DD">
        <w:rPr>
          <w:rFonts w:ascii="Times New Roman" w:hAnsi="Times New Roman" w:cs="Times New Roman"/>
          <w:sz w:val="24"/>
          <w:szCs w:val="24"/>
        </w:rPr>
        <w:t>x</w:t>
      </w:r>
    </w:p>
    <w:p w14:paraId="71686F14" w14:textId="77777777" w:rsidR="00A859D1" w:rsidRDefault="00A859D1" w:rsidP="00A859D1">
      <w:pPr>
        <w:pStyle w:val="BodyText"/>
        <w:spacing w:before="8"/>
        <w:ind w:right="494"/>
        <w:rPr>
          <w:b/>
          <w:sz w:val="6"/>
        </w:rPr>
      </w:pPr>
    </w:p>
    <w:tbl>
      <w:tblPr>
        <w:tblW w:w="0" w:type="auto"/>
        <w:jc w:val="center"/>
        <w:tblLayout w:type="fixed"/>
        <w:tblCellMar>
          <w:left w:w="0" w:type="dxa"/>
          <w:right w:w="0" w:type="dxa"/>
        </w:tblCellMar>
        <w:tblLook w:val="01E0" w:firstRow="1" w:lastRow="1" w:firstColumn="1" w:lastColumn="1" w:noHBand="0" w:noVBand="0"/>
      </w:tblPr>
      <w:tblGrid>
        <w:gridCol w:w="2119"/>
        <w:gridCol w:w="3615"/>
      </w:tblGrid>
      <w:tr w:rsidR="00A859D1" w14:paraId="45617B46" w14:textId="77777777" w:rsidTr="0062796F">
        <w:trPr>
          <w:trHeight w:val="325"/>
          <w:jc w:val="center"/>
        </w:trPr>
        <w:tc>
          <w:tcPr>
            <w:tcW w:w="5734" w:type="dxa"/>
            <w:gridSpan w:val="2"/>
            <w:tcBorders>
              <w:top w:val="single" w:sz="4" w:space="0" w:color="auto"/>
              <w:bottom w:val="single" w:sz="4" w:space="0" w:color="auto"/>
            </w:tcBorders>
          </w:tcPr>
          <w:p w14:paraId="4E7A5025" w14:textId="77777777" w:rsidR="00A859D1" w:rsidRPr="002F45DD" w:rsidRDefault="00A859D1" w:rsidP="009940B2">
            <w:pPr>
              <w:pStyle w:val="TableParagraph"/>
              <w:ind w:left="998" w:right="494"/>
              <w:jc w:val="center"/>
              <w:rPr>
                <w:sz w:val="24"/>
              </w:rPr>
            </w:pPr>
            <w:r w:rsidRPr="002F45DD">
              <w:rPr>
                <w:sz w:val="24"/>
              </w:rPr>
              <w:t>Reliability</w:t>
            </w:r>
            <w:r w:rsidRPr="002F45DD">
              <w:rPr>
                <w:spacing w:val="-2"/>
                <w:sz w:val="24"/>
              </w:rPr>
              <w:t xml:space="preserve"> </w:t>
            </w:r>
            <w:r w:rsidRPr="002F45DD">
              <w:rPr>
                <w:sz w:val="24"/>
              </w:rPr>
              <w:t>Statistics</w:t>
            </w:r>
          </w:p>
        </w:tc>
      </w:tr>
      <w:tr w:rsidR="00A859D1" w14:paraId="499B512D" w14:textId="77777777" w:rsidTr="0062796F">
        <w:trPr>
          <w:trHeight w:val="673"/>
          <w:jc w:val="center"/>
        </w:trPr>
        <w:tc>
          <w:tcPr>
            <w:tcW w:w="2119" w:type="dxa"/>
            <w:tcBorders>
              <w:top w:val="single" w:sz="4" w:space="0" w:color="auto"/>
            </w:tcBorders>
          </w:tcPr>
          <w:p w14:paraId="47C3127B" w14:textId="77777777" w:rsidR="00A859D1" w:rsidRDefault="00A859D1" w:rsidP="009940B2">
            <w:pPr>
              <w:pStyle w:val="TableParagraph"/>
              <w:spacing w:before="6"/>
              <w:ind w:right="494"/>
              <w:jc w:val="center"/>
              <w:rPr>
                <w:b/>
                <w:sz w:val="34"/>
              </w:rPr>
            </w:pPr>
          </w:p>
          <w:p w14:paraId="21A8E1A9" w14:textId="77777777" w:rsidR="00A859D1" w:rsidRDefault="00A859D1" w:rsidP="009940B2">
            <w:pPr>
              <w:pStyle w:val="TableParagraph"/>
              <w:ind w:left="200" w:right="494"/>
              <w:jc w:val="center"/>
              <w:rPr>
                <w:sz w:val="24"/>
              </w:rPr>
            </w:pPr>
            <w:r>
              <w:rPr>
                <w:sz w:val="24"/>
              </w:rPr>
              <w:t>Cronbach's</w:t>
            </w:r>
            <w:r>
              <w:rPr>
                <w:spacing w:val="-2"/>
                <w:sz w:val="24"/>
              </w:rPr>
              <w:t xml:space="preserve"> </w:t>
            </w:r>
            <w:r>
              <w:rPr>
                <w:sz w:val="24"/>
              </w:rPr>
              <w:t>Alpha</w:t>
            </w:r>
          </w:p>
        </w:tc>
        <w:tc>
          <w:tcPr>
            <w:tcW w:w="3615" w:type="dxa"/>
            <w:tcBorders>
              <w:top w:val="single" w:sz="4" w:space="0" w:color="auto"/>
            </w:tcBorders>
          </w:tcPr>
          <w:p w14:paraId="66E5D63A" w14:textId="77777777" w:rsidR="00A859D1" w:rsidRDefault="00A859D1" w:rsidP="009940B2">
            <w:pPr>
              <w:pStyle w:val="TableParagraph"/>
              <w:spacing w:before="6"/>
              <w:ind w:right="494"/>
              <w:jc w:val="center"/>
              <w:rPr>
                <w:b/>
                <w:sz w:val="34"/>
              </w:rPr>
            </w:pPr>
          </w:p>
          <w:p w14:paraId="1A585400" w14:textId="77777777" w:rsidR="00A859D1" w:rsidRDefault="00A859D1" w:rsidP="009940B2">
            <w:pPr>
              <w:pStyle w:val="TableParagraph"/>
              <w:ind w:left="443" w:right="494"/>
              <w:jc w:val="center"/>
              <w:rPr>
                <w:sz w:val="24"/>
              </w:rPr>
            </w:pPr>
            <w:r>
              <w:rPr>
                <w:sz w:val="24"/>
              </w:rPr>
              <w:t>N</w:t>
            </w:r>
            <w:r>
              <w:rPr>
                <w:spacing w:val="-2"/>
                <w:sz w:val="24"/>
              </w:rPr>
              <w:t xml:space="preserve"> </w:t>
            </w:r>
            <w:r>
              <w:rPr>
                <w:sz w:val="24"/>
              </w:rPr>
              <w:t>of</w:t>
            </w:r>
            <w:r>
              <w:rPr>
                <w:spacing w:val="-1"/>
                <w:sz w:val="24"/>
              </w:rPr>
              <w:t xml:space="preserve"> </w:t>
            </w:r>
            <w:r>
              <w:rPr>
                <w:sz w:val="24"/>
              </w:rPr>
              <w:t>Items</w:t>
            </w:r>
          </w:p>
        </w:tc>
      </w:tr>
      <w:tr w:rsidR="00A859D1" w14:paraId="665A1688" w14:textId="77777777" w:rsidTr="0062796F">
        <w:trPr>
          <w:trHeight w:val="430"/>
          <w:jc w:val="center"/>
        </w:trPr>
        <w:tc>
          <w:tcPr>
            <w:tcW w:w="2119" w:type="dxa"/>
            <w:tcBorders>
              <w:bottom w:val="single" w:sz="4" w:space="0" w:color="auto"/>
            </w:tcBorders>
          </w:tcPr>
          <w:p w14:paraId="668608A2" w14:textId="77777777" w:rsidR="00A859D1" w:rsidRDefault="00A859D1" w:rsidP="00A859D1">
            <w:pPr>
              <w:pStyle w:val="TableParagraph"/>
              <w:spacing w:before="77"/>
              <w:ind w:right="494"/>
              <w:rPr>
                <w:b/>
                <w:sz w:val="24"/>
              </w:rPr>
            </w:pPr>
            <w:r>
              <w:rPr>
                <w:b/>
                <w:sz w:val="24"/>
              </w:rPr>
              <w:t>,859</w:t>
            </w:r>
          </w:p>
        </w:tc>
        <w:tc>
          <w:tcPr>
            <w:tcW w:w="3615" w:type="dxa"/>
            <w:tcBorders>
              <w:bottom w:val="single" w:sz="4" w:space="0" w:color="auto"/>
            </w:tcBorders>
          </w:tcPr>
          <w:p w14:paraId="3F060E29" w14:textId="77777777" w:rsidR="00A859D1" w:rsidRDefault="00A859D1" w:rsidP="00A859D1">
            <w:pPr>
              <w:pStyle w:val="TableParagraph"/>
              <w:spacing w:before="77"/>
              <w:ind w:right="494"/>
              <w:rPr>
                <w:b/>
                <w:sz w:val="24"/>
              </w:rPr>
            </w:pPr>
            <w:r>
              <w:rPr>
                <w:b/>
                <w:sz w:val="24"/>
              </w:rPr>
              <w:t>10</w:t>
            </w:r>
          </w:p>
        </w:tc>
      </w:tr>
    </w:tbl>
    <w:p w14:paraId="291F3EDE" w14:textId="77777777" w:rsidR="00A859D1" w:rsidRDefault="00A859D1" w:rsidP="00A859D1">
      <w:pPr>
        <w:pStyle w:val="BodyText"/>
        <w:spacing w:before="90"/>
        <w:ind w:left="1648" w:right="494" w:firstLine="720"/>
        <w:jc w:val="both"/>
      </w:pPr>
      <w:r>
        <w:t>Berdasarkan hasil perhitungan SPSS V.22 dapat kita lihat dari kolom</w:t>
      </w:r>
      <w:r>
        <w:rPr>
          <w:spacing w:val="1"/>
        </w:rPr>
        <w:t xml:space="preserve"> </w:t>
      </w:r>
      <w:r>
        <w:rPr>
          <w:i/>
        </w:rPr>
        <w:t>Cronbach’s</w:t>
      </w:r>
      <w:r>
        <w:rPr>
          <w:i/>
          <w:spacing w:val="1"/>
        </w:rPr>
        <w:t xml:space="preserve"> </w:t>
      </w:r>
      <w:r>
        <w:rPr>
          <w:i/>
        </w:rPr>
        <w:t>Alpha</w:t>
      </w:r>
      <w:r>
        <w:rPr>
          <w:i/>
          <w:spacing w:val="1"/>
        </w:rPr>
        <w:t xml:space="preserve"> </w:t>
      </w:r>
      <w:r>
        <w:t>(0,859)</w:t>
      </w:r>
      <w:r>
        <w:rPr>
          <w:spacing w:val="1"/>
        </w:rPr>
        <w:t xml:space="preserve"> </w:t>
      </w:r>
      <w:r>
        <w:t>dan</w:t>
      </w:r>
      <w:r>
        <w:rPr>
          <w:spacing w:val="1"/>
        </w:rPr>
        <w:t xml:space="preserve"> </w:t>
      </w:r>
      <w:r>
        <w:t>hasil</w:t>
      </w:r>
      <w:r>
        <w:rPr>
          <w:spacing w:val="1"/>
        </w:rPr>
        <w:t xml:space="preserve"> </w:t>
      </w:r>
      <w:r>
        <w:t>tersebut</w:t>
      </w:r>
      <w:r>
        <w:rPr>
          <w:spacing w:val="1"/>
        </w:rPr>
        <w:t xml:space="preserve"> </w:t>
      </w:r>
      <w:r>
        <w:t>lebih</w:t>
      </w:r>
      <w:r>
        <w:rPr>
          <w:spacing w:val="1"/>
        </w:rPr>
        <w:t xml:space="preserve"> </w:t>
      </w:r>
      <w:r>
        <w:t>besar</w:t>
      </w:r>
      <w:r>
        <w:rPr>
          <w:spacing w:val="1"/>
        </w:rPr>
        <w:t xml:space="preserve"> </w:t>
      </w:r>
      <w:r>
        <w:t>dari</w:t>
      </w:r>
      <w:r>
        <w:rPr>
          <w:spacing w:val="1"/>
        </w:rPr>
        <w:t xml:space="preserve"> </w:t>
      </w:r>
      <w:r>
        <w:t>0,06</w:t>
      </w:r>
      <w:r>
        <w:rPr>
          <w:spacing w:val="1"/>
        </w:rPr>
        <w:t xml:space="preserve"> </w:t>
      </w:r>
      <w:r>
        <w:t>maka</w:t>
      </w:r>
      <w:r>
        <w:rPr>
          <w:spacing w:val="1"/>
        </w:rPr>
        <w:t xml:space="preserve"> </w:t>
      </w:r>
      <w:r>
        <w:t>dinyatakan</w:t>
      </w:r>
      <w:r>
        <w:rPr>
          <w:spacing w:val="-1"/>
        </w:rPr>
        <w:t xml:space="preserve"> </w:t>
      </w:r>
      <w:r>
        <w:t>lolos reliabilitas.</w:t>
      </w:r>
    </w:p>
    <w:p w14:paraId="2EBB8DDC" w14:textId="77777777" w:rsidR="00A859D1" w:rsidRDefault="00A859D1" w:rsidP="0062796F">
      <w:pPr>
        <w:pStyle w:val="Heading2"/>
        <w:numPr>
          <w:ilvl w:val="2"/>
          <w:numId w:val="10"/>
        </w:numPr>
        <w:tabs>
          <w:tab w:val="left" w:pos="1649"/>
        </w:tabs>
        <w:spacing w:before="1"/>
        <w:ind w:right="494" w:hanging="667"/>
      </w:pPr>
      <w:bookmarkStart w:id="6" w:name="_TOC_250014"/>
      <w:r>
        <w:t>Analisis</w:t>
      </w:r>
      <w:r>
        <w:rPr>
          <w:spacing w:val="-1"/>
        </w:rPr>
        <w:t xml:space="preserve"> </w:t>
      </w:r>
      <w:r>
        <w:t>Data</w:t>
      </w:r>
      <w:r>
        <w:rPr>
          <w:spacing w:val="-1"/>
        </w:rPr>
        <w:t xml:space="preserve"> </w:t>
      </w:r>
      <w:r>
        <w:t>Variabel</w:t>
      </w:r>
      <w:r>
        <w:rPr>
          <w:spacing w:val="-1"/>
        </w:rPr>
        <w:t xml:space="preserve"> </w:t>
      </w:r>
      <w:bookmarkEnd w:id="6"/>
      <w:r w:rsidR="009940B2">
        <w:t>Y</w:t>
      </w:r>
    </w:p>
    <w:p w14:paraId="6C3E0823" w14:textId="0C723FAE" w:rsidR="00A859D1" w:rsidRDefault="00A859D1" w:rsidP="009940B2">
      <w:pPr>
        <w:pStyle w:val="BodyText"/>
        <w:ind w:left="1648" w:right="494" w:firstLine="720"/>
        <w:jc w:val="both"/>
      </w:pPr>
      <w:r>
        <w:t>Kepuasan konsumen adalah perasaan senang atau kecewa seseorang</w:t>
      </w:r>
      <w:r>
        <w:rPr>
          <w:spacing w:val="1"/>
        </w:rPr>
        <w:t xml:space="preserve"> </w:t>
      </w:r>
      <w:r>
        <w:t>yang muncul setelah membandingkan</w:t>
      </w:r>
      <w:r>
        <w:rPr>
          <w:spacing w:val="1"/>
        </w:rPr>
        <w:t xml:space="preserve"> </w:t>
      </w:r>
      <w:r>
        <w:t>kinerja atau hasil dalam menggunakan</w:t>
      </w:r>
      <w:r>
        <w:rPr>
          <w:spacing w:val="1"/>
        </w:rPr>
        <w:t xml:space="preserve"> </w:t>
      </w:r>
      <w:r w:rsidRPr="00505DA1">
        <w:rPr>
          <w:i/>
          <w:iCs/>
        </w:rPr>
        <w:t>e-wallet</w:t>
      </w:r>
      <w:r w:rsidRPr="00505DA1">
        <w:rPr>
          <w:i/>
          <w:iCs/>
          <w:spacing w:val="1"/>
        </w:rPr>
        <w:t xml:space="preserve"> </w:t>
      </w:r>
      <w:r w:rsidRPr="00505DA1">
        <w:rPr>
          <w:i/>
          <w:iCs/>
        </w:rPr>
        <w:t>Gopay</w:t>
      </w:r>
      <w:r>
        <w:rPr>
          <w:spacing w:val="1"/>
        </w:rPr>
        <w:t xml:space="preserve"> </w:t>
      </w:r>
      <w:r>
        <w:t>dan</w:t>
      </w:r>
      <w:r>
        <w:rPr>
          <w:spacing w:val="1"/>
        </w:rPr>
        <w:t xml:space="preserve"> </w:t>
      </w:r>
      <w:r>
        <w:t>Ovo.</w:t>
      </w:r>
      <w:r>
        <w:rPr>
          <w:spacing w:val="1"/>
        </w:rPr>
        <w:t xml:space="preserve"> </w:t>
      </w:r>
      <w:r>
        <w:t>Untuk</w:t>
      </w:r>
      <w:r>
        <w:rPr>
          <w:spacing w:val="1"/>
        </w:rPr>
        <w:t xml:space="preserve"> </w:t>
      </w:r>
      <w:r>
        <w:t>memperoleh</w:t>
      </w:r>
      <w:r>
        <w:rPr>
          <w:spacing w:val="1"/>
        </w:rPr>
        <w:t xml:space="preserve"> </w:t>
      </w:r>
      <w:r>
        <w:t>data</w:t>
      </w:r>
      <w:r>
        <w:rPr>
          <w:spacing w:val="1"/>
        </w:rPr>
        <w:t xml:space="preserve"> </w:t>
      </w:r>
      <w:r>
        <w:lastRenderedPageBreak/>
        <w:t>“pengaruh</w:t>
      </w:r>
      <w:r>
        <w:rPr>
          <w:spacing w:val="1"/>
        </w:rPr>
        <w:t xml:space="preserve"> </w:t>
      </w:r>
      <w:r>
        <w:t>kepuasan</w:t>
      </w:r>
      <w:r>
        <w:rPr>
          <w:spacing w:val="1"/>
        </w:rPr>
        <w:t xml:space="preserve"> </w:t>
      </w:r>
      <w:r>
        <w:t xml:space="preserve">konsumen dalam menggunakan </w:t>
      </w:r>
      <w:r>
        <w:rPr>
          <w:i/>
        </w:rPr>
        <w:t xml:space="preserve">e-wallet </w:t>
      </w:r>
      <w:r>
        <w:t>Go-pay dan Ovo” maka dilakukan</w:t>
      </w:r>
      <w:r>
        <w:rPr>
          <w:spacing w:val="1"/>
        </w:rPr>
        <w:t xml:space="preserve"> </w:t>
      </w:r>
      <w:r>
        <w:t>dengan penyebaran kuesioner penelitian kepada Mahasiswa STAI</w:t>
      </w:r>
      <w:r w:rsidR="000B4FB0" w:rsidRPr="000B4FB0">
        <w:rPr>
          <w:color w:val="000000" w:themeColor="text1"/>
          <w:lang w:val="en-US"/>
        </w:rPr>
        <w:t xml:space="preserve"> </w:t>
      </w:r>
      <w:r w:rsidR="000B4FB0">
        <w:rPr>
          <w:color w:val="000000" w:themeColor="text1"/>
          <w:lang w:val="en-US"/>
        </w:rPr>
        <w:t xml:space="preserve">La Tansa </w:t>
      </w:r>
      <w:r w:rsidR="000B4FB0">
        <w:t>Mashir</w:t>
      </w:r>
      <w:r w:rsidR="000B4FB0">
        <w:rPr>
          <w:lang w:val="en-US"/>
        </w:rPr>
        <w:t>o</w:t>
      </w:r>
      <w:r w:rsidR="00505DA1">
        <w:rPr>
          <w:lang w:val="en-US"/>
        </w:rPr>
        <w:t xml:space="preserve">, </w:t>
      </w:r>
      <w:r>
        <w:t>khususnya</w:t>
      </w:r>
      <w:r>
        <w:rPr>
          <w:spacing w:val="1"/>
        </w:rPr>
        <w:t xml:space="preserve"> </w:t>
      </w:r>
      <w:r>
        <w:t>pengguna</w:t>
      </w:r>
      <w:r>
        <w:rPr>
          <w:spacing w:val="1"/>
        </w:rPr>
        <w:t xml:space="preserve"> </w:t>
      </w:r>
      <w:r>
        <w:t>e-wallet</w:t>
      </w:r>
      <w:r>
        <w:rPr>
          <w:spacing w:val="1"/>
        </w:rPr>
        <w:t xml:space="preserve"> </w:t>
      </w:r>
      <w:r>
        <w:t>Go-pay</w:t>
      </w:r>
      <w:r>
        <w:rPr>
          <w:spacing w:val="1"/>
        </w:rPr>
        <w:t xml:space="preserve"> </w:t>
      </w:r>
      <w:r>
        <w:t>dan</w:t>
      </w:r>
      <w:r>
        <w:rPr>
          <w:spacing w:val="1"/>
        </w:rPr>
        <w:t xml:space="preserve"> </w:t>
      </w:r>
      <w:r>
        <w:t>Ovo.</w:t>
      </w:r>
      <w:r>
        <w:rPr>
          <w:spacing w:val="1"/>
        </w:rPr>
        <w:t xml:space="preserve"> </w:t>
      </w:r>
      <w:r w:rsidR="000B4FB0">
        <w:rPr>
          <w:spacing w:val="1"/>
          <w:lang w:val="en-US"/>
        </w:rPr>
        <w:t>K</w:t>
      </w:r>
      <w:r>
        <w:t>epuasan konsumen</w:t>
      </w:r>
      <w:r>
        <w:rPr>
          <w:spacing w:val="1"/>
        </w:rPr>
        <w:t xml:space="preserve"> </w:t>
      </w:r>
      <w:r>
        <w:t>dalam kemudahan</w:t>
      </w:r>
      <w:r>
        <w:rPr>
          <w:spacing w:val="1"/>
        </w:rPr>
        <w:t xml:space="preserve"> </w:t>
      </w:r>
      <w:r>
        <w:t>bertransaksi</w:t>
      </w:r>
      <w:r>
        <w:rPr>
          <w:spacing w:val="1"/>
        </w:rPr>
        <w:t xml:space="preserve"> </w:t>
      </w:r>
      <w:r>
        <w:t>menggunakan</w:t>
      </w:r>
      <w:r>
        <w:rPr>
          <w:spacing w:val="1"/>
        </w:rPr>
        <w:t xml:space="preserve"> </w:t>
      </w:r>
      <w:r>
        <w:rPr>
          <w:i/>
        </w:rPr>
        <w:t>e-wallet</w:t>
      </w:r>
      <w:r>
        <w:rPr>
          <w:i/>
          <w:spacing w:val="1"/>
        </w:rPr>
        <w:t xml:space="preserve"> </w:t>
      </w:r>
      <w:r>
        <w:t>Go-pay</w:t>
      </w:r>
      <w:r>
        <w:rPr>
          <w:spacing w:val="1"/>
        </w:rPr>
        <w:t xml:space="preserve"> </w:t>
      </w:r>
      <w:r>
        <w:t>dan</w:t>
      </w:r>
      <w:r>
        <w:rPr>
          <w:spacing w:val="1"/>
        </w:rPr>
        <w:t xml:space="preserve"> </w:t>
      </w:r>
      <w:r>
        <w:t>Ovo</w:t>
      </w:r>
      <w:r>
        <w:rPr>
          <w:spacing w:val="1"/>
        </w:rPr>
        <w:t xml:space="preserve"> </w:t>
      </w:r>
      <w:r>
        <w:t>dengan</w:t>
      </w:r>
      <w:r>
        <w:rPr>
          <w:spacing w:val="61"/>
        </w:rPr>
        <w:t xml:space="preserve"> </w:t>
      </w:r>
      <w:r>
        <w:t>jumlah</w:t>
      </w:r>
      <w:r>
        <w:rPr>
          <w:spacing w:val="1"/>
        </w:rPr>
        <w:t xml:space="preserve"> </w:t>
      </w:r>
      <w:r>
        <w:t>responden 110 dan jumlah pertanyaan 10 butir dengan skor yang diberikan</w:t>
      </w:r>
      <w:r>
        <w:rPr>
          <w:spacing w:val="1"/>
        </w:rPr>
        <w:t xml:space="preserve"> </w:t>
      </w:r>
      <w:r>
        <w:t>pada setiap pertanyaan maksimal 5 dan minimal 1 yang diberikan kepada</w:t>
      </w:r>
      <w:r>
        <w:rPr>
          <w:spacing w:val="1"/>
        </w:rPr>
        <w:t xml:space="preserve"> </w:t>
      </w:r>
      <w:r>
        <w:t xml:space="preserve">konsumen pengguna </w:t>
      </w:r>
      <w:r>
        <w:rPr>
          <w:i/>
        </w:rPr>
        <w:t xml:space="preserve">e-wallet </w:t>
      </w:r>
      <w:r>
        <w:t>Go-pay dan Ovo. Berdasarkan hasil penelitian</w:t>
      </w:r>
      <w:r>
        <w:rPr>
          <w:spacing w:val="1"/>
        </w:rPr>
        <w:t xml:space="preserve"> </w:t>
      </w:r>
      <w:r>
        <w:t xml:space="preserve">yang dilakukan pada Mahasiswa pengguna </w:t>
      </w:r>
      <w:r>
        <w:rPr>
          <w:i/>
        </w:rPr>
        <w:t xml:space="preserve">e-wallet </w:t>
      </w:r>
      <w:r>
        <w:t>Go-pay dan Ovo, maka tabulasi data jawaban kepuasan responden dalam</w:t>
      </w:r>
      <w:r>
        <w:rPr>
          <w:spacing w:val="1"/>
        </w:rPr>
        <w:t xml:space="preserve"> </w:t>
      </w:r>
      <w:r>
        <w:t>menggunakan</w:t>
      </w:r>
      <w:r>
        <w:rPr>
          <w:spacing w:val="-1"/>
        </w:rPr>
        <w:t xml:space="preserve"> </w:t>
      </w:r>
      <w:r>
        <w:t>e-wallet Go-pay dan Ovo</w:t>
      </w:r>
      <w:r>
        <w:rPr>
          <w:spacing w:val="1"/>
        </w:rPr>
        <w:t xml:space="preserve"> </w:t>
      </w:r>
      <w:r w:rsidR="009940B2">
        <w:t>(Y).</w:t>
      </w:r>
    </w:p>
    <w:p w14:paraId="22CB110A" w14:textId="77777777" w:rsidR="00A859D1" w:rsidRDefault="00A859D1" w:rsidP="0062796F">
      <w:pPr>
        <w:pStyle w:val="ListParagraph"/>
        <w:numPr>
          <w:ilvl w:val="2"/>
          <w:numId w:val="10"/>
        </w:numPr>
        <w:tabs>
          <w:tab w:val="left" w:pos="2422"/>
        </w:tabs>
        <w:ind w:left="2421" w:right="494" w:hanging="720"/>
        <w:rPr>
          <w:b/>
          <w:sz w:val="24"/>
        </w:rPr>
      </w:pPr>
      <w:r>
        <w:rPr>
          <w:b/>
          <w:sz w:val="24"/>
        </w:rPr>
        <w:t>Uji</w:t>
      </w:r>
      <w:r>
        <w:rPr>
          <w:b/>
          <w:spacing w:val="-1"/>
          <w:sz w:val="24"/>
        </w:rPr>
        <w:t xml:space="preserve"> </w:t>
      </w:r>
      <w:r>
        <w:rPr>
          <w:b/>
          <w:sz w:val="24"/>
        </w:rPr>
        <w:t>Validitas</w:t>
      </w:r>
      <w:r>
        <w:rPr>
          <w:b/>
          <w:spacing w:val="-1"/>
          <w:sz w:val="24"/>
        </w:rPr>
        <w:t xml:space="preserve"> </w:t>
      </w:r>
      <w:r>
        <w:rPr>
          <w:b/>
          <w:sz w:val="24"/>
        </w:rPr>
        <w:t>Kepuasan</w:t>
      </w:r>
      <w:r>
        <w:rPr>
          <w:b/>
          <w:spacing w:val="-3"/>
          <w:sz w:val="24"/>
        </w:rPr>
        <w:t xml:space="preserve"> </w:t>
      </w:r>
      <w:r>
        <w:rPr>
          <w:b/>
          <w:sz w:val="24"/>
        </w:rPr>
        <w:t>Konsumen</w:t>
      </w:r>
      <w:r>
        <w:rPr>
          <w:b/>
          <w:spacing w:val="2"/>
          <w:sz w:val="24"/>
        </w:rPr>
        <w:t xml:space="preserve"> </w:t>
      </w:r>
      <w:r>
        <w:rPr>
          <w:b/>
          <w:sz w:val="24"/>
        </w:rPr>
        <w:t>(Y)</w:t>
      </w:r>
    </w:p>
    <w:p w14:paraId="63597CE1" w14:textId="53D7C6CD" w:rsidR="00A859D1" w:rsidRDefault="00A859D1" w:rsidP="009940B2">
      <w:pPr>
        <w:pStyle w:val="BodyText"/>
        <w:ind w:left="1648" w:right="494" w:firstLine="720"/>
        <w:jc w:val="both"/>
      </w:pPr>
      <w:r>
        <w:t>Menurut Sugiyono (2018:192) uji validitas merupakan hasil penelitian</w:t>
      </w:r>
      <w:r>
        <w:rPr>
          <w:spacing w:val="1"/>
        </w:rPr>
        <w:t xml:space="preserve"> </w:t>
      </w:r>
      <w:r>
        <w:t>yang valid bila terdapat kesamaan antara data yang terkumpul dengan data</w:t>
      </w:r>
      <w:r>
        <w:rPr>
          <w:spacing w:val="1"/>
        </w:rPr>
        <w:t xml:space="preserve"> </w:t>
      </w:r>
      <w:r>
        <w:t>yang</w:t>
      </w:r>
      <w:r>
        <w:rPr>
          <w:spacing w:val="-1"/>
        </w:rPr>
        <w:t xml:space="preserve"> </w:t>
      </w:r>
      <w:r>
        <w:t>sesungguhnya</w:t>
      </w:r>
      <w:r>
        <w:rPr>
          <w:spacing w:val="-1"/>
        </w:rPr>
        <w:t xml:space="preserve"> </w:t>
      </w:r>
      <w:r>
        <w:t>terjadi pada</w:t>
      </w:r>
      <w:r>
        <w:rPr>
          <w:spacing w:val="-2"/>
        </w:rPr>
        <w:t xml:space="preserve"> </w:t>
      </w:r>
      <w:r>
        <w:t>obyek yang</w:t>
      </w:r>
      <w:r>
        <w:rPr>
          <w:spacing w:val="1"/>
        </w:rPr>
        <w:t xml:space="preserve"> </w:t>
      </w:r>
      <w:r w:rsidR="009940B2">
        <w:t xml:space="preserve">diteliti. </w:t>
      </w:r>
      <w:r>
        <w:t>Uji</w:t>
      </w:r>
      <w:r>
        <w:rPr>
          <w:spacing w:val="19"/>
        </w:rPr>
        <w:t xml:space="preserve"> </w:t>
      </w:r>
      <w:r>
        <w:t>validitas</w:t>
      </w:r>
      <w:r>
        <w:rPr>
          <w:spacing w:val="19"/>
        </w:rPr>
        <w:t xml:space="preserve"> </w:t>
      </w:r>
      <w:r>
        <w:t>dapat</w:t>
      </w:r>
      <w:r>
        <w:rPr>
          <w:spacing w:val="19"/>
        </w:rPr>
        <w:t xml:space="preserve"> </w:t>
      </w:r>
      <w:r>
        <w:t>dikatakan</w:t>
      </w:r>
      <w:r>
        <w:rPr>
          <w:spacing w:val="19"/>
        </w:rPr>
        <w:t xml:space="preserve"> </w:t>
      </w:r>
      <w:r>
        <w:t>valid</w:t>
      </w:r>
      <w:r>
        <w:rPr>
          <w:spacing w:val="20"/>
        </w:rPr>
        <w:t xml:space="preserve"> </w:t>
      </w:r>
      <w:r>
        <w:t>apabila</w:t>
      </w:r>
      <w:r>
        <w:rPr>
          <w:spacing w:val="18"/>
        </w:rPr>
        <w:t xml:space="preserve"> </w:t>
      </w:r>
      <w:r>
        <w:t>hasil</w:t>
      </w:r>
      <w:r>
        <w:rPr>
          <w:spacing w:val="20"/>
        </w:rPr>
        <w:t xml:space="preserve"> </w:t>
      </w:r>
      <w:r>
        <w:t>koefisien</w:t>
      </w:r>
      <w:r>
        <w:rPr>
          <w:spacing w:val="18"/>
        </w:rPr>
        <w:t xml:space="preserve"> </w:t>
      </w:r>
      <w:r w:rsidR="009940B2">
        <w:t xml:space="preserve">korelasinya </w:t>
      </w:r>
      <w:r>
        <w:t>&gt;</w:t>
      </w:r>
      <w:r>
        <w:rPr>
          <w:spacing w:val="18"/>
        </w:rPr>
        <w:t xml:space="preserve"> </w:t>
      </w:r>
      <w:r>
        <w:t>0,05</w:t>
      </w:r>
      <w:r>
        <w:rPr>
          <w:spacing w:val="20"/>
        </w:rPr>
        <w:t xml:space="preserve"> </w:t>
      </w:r>
      <w:r>
        <w:t>atau</w:t>
      </w:r>
      <w:r>
        <w:rPr>
          <w:spacing w:val="18"/>
        </w:rPr>
        <w:t xml:space="preserve"> </w:t>
      </w:r>
      <w:r>
        <w:t>memiliki</w:t>
      </w:r>
      <w:r>
        <w:rPr>
          <w:spacing w:val="19"/>
        </w:rPr>
        <w:t xml:space="preserve"> </w:t>
      </w:r>
      <w:r>
        <w:t>nilai</w:t>
      </w:r>
      <w:r>
        <w:rPr>
          <w:spacing w:val="19"/>
        </w:rPr>
        <w:t xml:space="preserve"> </w:t>
      </w:r>
      <w:r>
        <w:t>r</w:t>
      </w:r>
      <w:r w:rsidR="00505DA1">
        <w:rPr>
          <w:lang w:val="en-US"/>
        </w:rPr>
        <w:t xml:space="preserve"> </w:t>
      </w:r>
      <w:r>
        <w:t>hitung</w:t>
      </w:r>
      <w:r>
        <w:rPr>
          <w:spacing w:val="19"/>
        </w:rPr>
        <w:t xml:space="preserve"> </w:t>
      </w:r>
      <w:r>
        <w:t>yang</w:t>
      </w:r>
      <w:r>
        <w:rPr>
          <w:spacing w:val="21"/>
        </w:rPr>
        <w:t xml:space="preserve"> </w:t>
      </w:r>
      <w:r>
        <w:t>lebih</w:t>
      </w:r>
      <w:r>
        <w:rPr>
          <w:spacing w:val="19"/>
        </w:rPr>
        <w:t xml:space="preserve"> </w:t>
      </w:r>
      <w:r>
        <w:t>besar</w:t>
      </w:r>
      <w:r>
        <w:rPr>
          <w:spacing w:val="18"/>
        </w:rPr>
        <w:t xml:space="preserve"> </w:t>
      </w:r>
      <w:r>
        <w:t>dari</w:t>
      </w:r>
      <w:r>
        <w:rPr>
          <w:spacing w:val="18"/>
        </w:rPr>
        <w:t xml:space="preserve"> </w:t>
      </w:r>
      <w:r>
        <w:t>pada</w:t>
      </w:r>
      <w:r>
        <w:rPr>
          <w:spacing w:val="20"/>
        </w:rPr>
        <w:t xml:space="preserve"> </w:t>
      </w:r>
      <w:r>
        <w:t>r</w:t>
      </w:r>
      <w:r w:rsidR="00505DA1">
        <w:rPr>
          <w:lang w:val="en-US"/>
        </w:rPr>
        <w:t xml:space="preserve"> </w:t>
      </w:r>
      <w:r>
        <w:t>tabel.</w:t>
      </w:r>
      <w:r>
        <w:rPr>
          <w:spacing w:val="21"/>
        </w:rPr>
        <w:t xml:space="preserve"> </w:t>
      </w:r>
      <w:r>
        <w:t>Adapun</w:t>
      </w:r>
      <w:r>
        <w:rPr>
          <w:spacing w:val="-57"/>
        </w:rPr>
        <w:t xml:space="preserve"> </w:t>
      </w:r>
      <w:r>
        <w:t>hasil</w:t>
      </w:r>
      <w:r>
        <w:rPr>
          <w:spacing w:val="-1"/>
        </w:rPr>
        <w:t xml:space="preserve"> </w:t>
      </w:r>
      <w:r>
        <w:t>uji validitas instrument penelitan sebagai</w:t>
      </w:r>
      <w:r>
        <w:rPr>
          <w:spacing w:val="-1"/>
        </w:rPr>
        <w:t xml:space="preserve"> </w:t>
      </w:r>
      <w:r>
        <w:t>berikut :</w:t>
      </w:r>
    </w:p>
    <w:p w14:paraId="7B18B22E" w14:textId="77777777" w:rsidR="00A859D1" w:rsidRPr="002F45DD" w:rsidRDefault="00A859D1" w:rsidP="002F45DD">
      <w:pPr>
        <w:pStyle w:val="Heading2"/>
        <w:ind w:left="2051" w:right="494" w:firstLine="0"/>
        <w:jc w:val="center"/>
        <w:rPr>
          <w:b w:val="0"/>
        </w:rPr>
      </w:pPr>
      <w:r w:rsidRPr="002F45DD">
        <w:rPr>
          <w:b w:val="0"/>
        </w:rPr>
        <w:t>Tabel</w:t>
      </w:r>
      <w:r w:rsidRPr="002F45DD">
        <w:rPr>
          <w:b w:val="0"/>
          <w:spacing w:val="-1"/>
        </w:rPr>
        <w:t xml:space="preserve"> </w:t>
      </w:r>
      <w:r w:rsidR="002F45DD" w:rsidRPr="002F45DD">
        <w:rPr>
          <w:b w:val="0"/>
        </w:rPr>
        <w:t>1</w:t>
      </w:r>
      <w:r w:rsidRPr="002F45DD">
        <w:rPr>
          <w:b w:val="0"/>
        </w:rPr>
        <w:t>.</w:t>
      </w:r>
      <w:r w:rsidR="002F45DD" w:rsidRPr="002F45DD">
        <w:rPr>
          <w:b w:val="0"/>
        </w:rPr>
        <w:t xml:space="preserve">3 </w:t>
      </w:r>
      <w:r w:rsidRPr="002F45DD">
        <w:rPr>
          <w:b w:val="0"/>
        </w:rPr>
        <w:t>Uji</w:t>
      </w:r>
      <w:r w:rsidRPr="002F45DD">
        <w:rPr>
          <w:b w:val="0"/>
          <w:spacing w:val="-1"/>
        </w:rPr>
        <w:t xml:space="preserve"> </w:t>
      </w:r>
      <w:r w:rsidRPr="002F45DD">
        <w:rPr>
          <w:b w:val="0"/>
        </w:rPr>
        <w:t>Validitas</w:t>
      </w:r>
      <w:r w:rsidRPr="002F45DD">
        <w:rPr>
          <w:b w:val="0"/>
          <w:spacing w:val="-1"/>
        </w:rPr>
        <w:t xml:space="preserve"> </w:t>
      </w:r>
      <w:r w:rsidRPr="002F45DD">
        <w:rPr>
          <w:b w:val="0"/>
        </w:rPr>
        <w:t>Kepuasan</w:t>
      </w:r>
      <w:r w:rsidRPr="002F45DD">
        <w:rPr>
          <w:b w:val="0"/>
          <w:spacing w:val="-2"/>
        </w:rPr>
        <w:t xml:space="preserve"> </w:t>
      </w:r>
      <w:r w:rsidRPr="002F45DD">
        <w:rPr>
          <w:b w:val="0"/>
        </w:rPr>
        <w:t>Konsumen</w:t>
      </w:r>
    </w:p>
    <w:tbl>
      <w:tblPr>
        <w:tblW w:w="0" w:type="auto"/>
        <w:tblInd w:w="1706" w:type="dxa"/>
        <w:tblLayout w:type="fixed"/>
        <w:tblCellMar>
          <w:left w:w="0" w:type="dxa"/>
          <w:right w:w="0" w:type="dxa"/>
        </w:tblCellMar>
        <w:tblLook w:val="01E0" w:firstRow="1" w:lastRow="1" w:firstColumn="1" w:lastColumn="1" w:noHBand="0" w:noVBand="0"/>
      </w:tblPr>
      <w:tblGrid>
        <w:gridCol w:w="993"/>
        <w:gridCol w:w="1984"/>
        <w:gridCol w:w="1949"/>
        <w:gridCol w:w="2031"/>
      </w:tblGrid>
      <w:tr w:rsidR="009940B2" w14:paraId="405E3DD2" w14:textId="77777777" w:rsidTr="009940B2">
        <w:trPr>
          <w:trHeight w:val="443"/>
        </w:trPr>
        <w:tc>
          <w:tcPr>
            <w:tcW w:w="993" w:type="dxa"/>
            <w:tcBorders>
              <w:top w:val="single" w:sz="4" w:space="0" w:color="auto"/>
              <w:bottom w:val="single" w:sz="4" w:space="0" w:color="auto"/>
            </w:tcBorders>
            <w:vAlign w:val="center"/>
          </w:tcPr>
          <w:p w14:paraId="7D7884DF" w14:textId="77777777" w:rsidR="009940B2" w:rsidRPr="009940B2" w:rsidRDefault="009940B2" w:rsidP="009940B2">
            <w:pPr>
              <w:pStyle w:val="NoSpacing"/>
              <w:jc w:val="center"/>
              <w:rPr>
                <w:rFonts w:ascii="Times New Roman" w:hAnsi="Times New Roman" w:cs="Times New Roman"/>
              </w:rPr>
            </w:pPr>
            <w:r w:rsidRPr="009940B2">
              <w:rPr>
                <w:rFonts w:ascii="Times New Roman" w:hAnsi="Times New Roman" w:cs="Times New Roman"/>
              </w:rPr>
              <w:t>Item</w:t>
            </w:r>
          </w:p>
        </w:tc>
        <w:tc>
          <w:tcPr>
            <w:tcW w:w="1984" w:type="dxa"/>
            <w:tcBorders>
              <w:top w:val="single" w:sz="4" w:space="0" w:color="auto"/>
              <w:bottom w:val="single" w:sz="4" w:space="0" w:color="auto"/>
            </w:tcBorders>
            <w:vAlign w:val="center"/>
          </w:tcPr>
          <w:p w14:paraId="138E4A16" w14:textId="77777777" w:rsidR="009940B2" w:rsidRPr="009940B2" w:rsidRDefault="009940B2" w:rsidP="009940B2">
            <w:pPr>
              <w:pStyle w:val="NoSpacing"/>
              <w:jc w:val="center"/>
              <w:rPr>
                <w:rFonts w:ascii="Times New Roman" w:hAnsi="Times New Roman" w:cs="Times New Roman"/>
              </w:rPr>
            </w:pPr>
            <w:r w:rsidRPr="009940B2">
              <w:rPr>
                <w:rFonts w:ascii="Times New Roman" w:hAnsi="Times New Roman" w:cs="Times New Roman"/>
                <w:b/>
              </w:rPr>
              <w:t>r</w:t>
            </w:r>
            <w:r w:rsidRPr="009940B2">
              <w:rPr>
                <w:rFonts w:ascii="Times New Roman" w:hAnsi="Times New Roman" w:cs="Times New Roman"/>
                <w:b/>
                <w:spacing w:val="-1"/>
              </w:rPr>
              <w:t xml:space="preserve"> </w:t>
            </w:r>
            <w:r w:rsidRPr="009940B2">
              <w:rPr>
                <w:rFonts w:ascii="Times New Roman" w:hAnsi="Times New Roman" w:cs="Times New Roman"/>
              </w:rPr>
              <w:t>hitung</w:t>
            </w:r>
          </w:p>
        </w:tc>
        <w:tc>
          <w:tcPr>
            <w:tcW w:w="1949" w:type="dxa"/>
            <w:tcBorders>
              <w:top w:val="single" w:sz="4" w:space="0" w:color="auto"/>
              <w:bottom w:val="single" w:sz="4" w:space="0" w:color="auto"/>
            </w:tcBorders>
            <w:vAlign w:val="center"/>
          </w:tcPr>
          <w:p w14:paraId="54BCF732" w14:textId="77777777" w:rsidR="009940B2" w:rsidRPr="009940B2" w:rsidRDefault="009940B2" w:rsidP="009940B2">
            <w:pPr>
              <w:pStyle w:val="NoSpacing"/>
              <w:jc w:val="center"/>
              <w:rPr>
                <w:rFonts w:ascii="Times New Roman" w:hAnsi="Times New Roman" w:cs="Times New Roman"/>
              </w:rPr>
            </w:pPr>
            <w:r w:rsidRPr="009940B2">
              <w:rPr>
                <w:rFonts w:ascii="Times New Roman" w:hAnsi="Times New Roman" w:cs="Times New Roman"/>
                <w:b/>
              </w:rPr>
              <w:t>r</w:t>
            </w:r>
            <w:r w:rsidRPr="009940B2">
              <w:rPr>
                <w:rFonts w:ascii="Times New Roman" w:hAnsi="Times New Roman" w:cs="Times New Roman"/>
                <w:b/>
                <w:spacing w:val="-2"/>
              </w:rPr>
              <w:t xml:space="preserve"> </w:t>
            </w:r>
            <w:r w:rsidRPr="009940B2">
              <w:rPr>
                <w:rFonts w:ascii="Times New Roman" w:hAnsi="Times New Roman" w:cs="Times New Roman"/>
              </w:rPr>
              <w:t>tabel</w:t>
            </w:r>
          </w:p>
          <w:p w14:paraId="706424C2" w14:textId="77777777" w:rsidR="009940B2" w:rsidRPr="009940B2" w:rsidRDefault="009940B2" w:rsidP="009940B2">
            <w:pPr>
              <w:pStyle w:val="NoSpacing"/>
              <w:jc w:val="center"/>
              <w:rPr>
                <w:rFonts w:ascii="Times New Roman" w:hAnsi="Times New Roman" w:cs="Times New Roman"/>
              </w:rPr>
            </w:pPr>
            <w:r w:rsidRPr="009940B2">
              <w:rPr>
                <w:rFonts w:ascii="Times New Roman" w:hAnsi="Times New Roman" w:cs="Times New Roman"/>
              </w:rPr>
              <w:t>(0,05)</w:t>
            </w:r>
            <w:r w:rsidRPr="009940B2">
              <w:rPr>
                <w:rFonts w:ascii="Times New Roman" w:hAnsi="Times New Roman" w:cs="Times New Roman"/>
                <w:spacing w:val="-1"/>
              </w:rPr>
              <w:t xml:space="preserve"> </w:t>
            </w:r>
            <w:r w:rsidRPr="009940B2">
              <w:rPr>
                <w:rFonts w:ascii="Times New Roman" w:hAnsi="Times New Roman" w:cs="Times New Roman"/>
              </w:rPr>
              <w:t>df</w:t>
            </w:r>
            <w:r w:rsidRPr="009940B2">
              <w:rPr>
                <w:rFonts w:ascii="Times New Roman" w:hAnsi="Times New Roman" w:cs="Times New Roman"/>
                <w:spacing w:val="-3"/>
              </w:rPr>
              <w:t xml:space="preserve"> </w:t>
            </w:r>
            <w:r w:rsidRPr="009940B2">
              <w:rPr>
                <w:rFonts w:ascii="Times New Roman" w:hAnsi="Times New Roman" w:cs="Times New Roman"/>
              </w:rPr>
              <w:t>-2</w:t>
            </w:r>
          </w:p>
        </w:tc>
        <w:tc>
          <w:tcPr>
            <w:tcW w:w="2031" w:type="dxa"/>
            <w:tcBorders>
              <w:top w:val="single" w:sz="4" w:space="0" w:color="auto"/>
              <w:bottom w:val="single" w:sz="4" w:space="0" w:color="auto"/>
            </w:tcBorders>
            <w:vAlign w:val="center"/>
          </w:tcPr>
          <w:p w14:paraId="4CE32062" w14:textId="77777777" w:rsidR="009940B2" w:rsidRPr="009940B2" w:rsidRDefault="009940B2" w:rsidP="009940B2">
            <w:pPr>
              <w:pStyle w:val="NoSpacing"/>
              <w:jc w:val="center"/>
              <w:rPr>
                <w:rFonts w:ascii="Times New Roman" w:hAnsi="Times New Roman" w:cs="Times New Roman"/>
              </w:rPr>
            </w:pPr>
            <w:r w:rsidRPr="009940B2">
              <w:rPr>
                <w:rFonts w:ascii="Times New Roman" w:hAnsi="Times New Roman" w:cs="Times New Roman"/>
              </w:rPr>
              <w:t>Validasi</w:t>
            </w:r>
          </w:p>
        </w:tc>
      </w:tr>
      <w:tr w:rsidR="00A859D1" w14:paraId="51B2CF0F" w14:textId="77777777" w:rsidTr="009940B2">
        <w:trPr>
          <w:trHeight w:val="328"/>
        </w:trPr>
        <w:tc>
          <w:tcPr>
            <w:tcW w:w="993" w:type="dxa"/>
            <w:tcBorders>
              <w:top w:val="single" w:sz="4" w:space="0" w:color="auto"/>
            </w:tcBorders>
          </w:tcPr>
          <w:p w14:paraId="7A76828B" w14:textId="77777777" w:rsidR="00A859D1" w:rsidRPr="009940B2" w:rsidRDefault="00A859D1" w:rsidP="009940B2">
            <w:pPr>
              <w:pStyle w:val="TableParagraph"/>
              <w:spacing w:before="51"/>
              <w:ind w:right="494"/>
              <w:rPr>
                <w:i/>
                <w:sz w:val="20"/>
              </w:rPr>
            </w:pPr>
            <w:r w:rsidRPr="009940B2">
              <w:rPr>
                <w:i/>
                <w:sz w:val="20"/>
              </w:rPr>
              <w:t>P1</w:t>
            </w:r>
          </w:p>
        </w:tc>
        <w:tc>
          <w:tcPr>
            <w:tcW w:w="1984" w:type="dxa"/>
            <w:tcBorders>
              <w:top w:val="single" w:sz="4" w:space="0" w:color="auto"/>
            </w:tcBorders>
          </w:tcPr>
          <w:p w14:paraId="2F7B05DC" w14:textId="77777777" w:rsidR="00A859D1" w:rsidRPr="009940B2" w:rsidRDefault="00A859D1" w:rsidP="009940B2">
            <w:pPr>
              <w:pStyle w:val="TableParagraph"/>
              <w:spacing w:before="51"/>
              <w:ind w:left="105" w:right="494"/>
              <w:rPr>
                <w:i/>
                <w:sz w:val="20"/>
              </w:rPr>
            </w:pPr>
            <w:r w:rsidRPr="009940B2">
              <w:rPr>
                <w:i/>
                <w:sz w:val="20"/>
              </w:rPr>
              <w:t>0.659866</w:t>
            </w:r>
          </w:p>
        </w:tc>
        <w:tc>
          <w:tcPr>
            <w:tcW w:w="1949" w:type="dxa"/>
            <w:tcBorders>
              <w:top w:val="single" w:sz="4" w:space="0" w:color="auto"/>
            </w:tcBorders>
          </w:tcPr>
          <w:p w14:paraId="1D9C8A09"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Borders>
              <w:top w:val="single" w:sz="4" w:space="0" w:color="auto"/>
            </w:tcBorders>
          </w:tcPr>
          <w:p w14:paraId="19684F31" w14:textId="77777777" w:rsidR="00A859D1" w:rsidRPr="009940B2" w:rsidRDefault="00A859D1" w:rsidP="009940B2">
            <w:pPr>
              <w:pStyle w:val="TableParagraph"/>
              <w:spacing w:before="51"/>
              <w:ind w:left="727" w:right="494"/>
              <w:rPr>
                <w:i/>
                <w:sz w:val="20"/>
              </w:rPr>
            </w:pPr>
            <w:r w:rsidRPr="009940B2">
              <w:rPr>
                <w:i/>
                <w:sz w:val="20"/>
              </w:rPr>
              <w:t>Valid</w:t>
            </w:r>
          </w:p>
        </w:tc>
      </w:tr>
      <w:tr w:rsidR="00A859D1" w14:paraId="784ECBC6" w14:textId="77777777" w:rsidTr="009940B2">
        <w:trPr>
          <w:trHeight w:val="326"/>
        </w:trPr>
        <w:tc>
          <w:tcPr>
            <w:tcW w:w="993" w:type="dxa"/>
          </w:tcPr>
          <w:p w14:paraId="53BE5E7F" w14:textId="77777777" w:rsidR="00A859D1" w:rsidRPr="009940B2" w:rsidRDefault="00A859D1" w:rsidP="009940B2">
            <w:pPr>
              <w:pStyle w:val="TableParagraph"/>
              <w:spacing w:before="49"/>
              <w:ind w:right="494"/>
              <w:rPr>
                <w:i/>
                <w:sz w:val="20"/>
              </w:rPr>
            </w:pPr>
            <w:r w:rsidRPr="009940B2">
              <w:rPr>
                <w:i/>
                <w:sz w:val="20"/>
              </w:rPr>
              <w:t>P2</w:t>
            </w:r>
          </w:p>
        </w:tc>
        <w:tc>
          <w:tcPr>
            <w:tcW w:w="1984" w:type="dxa"/>
          </w:tcPr>
          <w:p w14:paraId="493C0521" w14:textId="77777777" w:rsidR="00A859D1" w:rsidRPr="009940B2" w:rsidRDefault="00A859D1" w:rsidP="009940B2">
            <w:pPr>
              <w:pStyle w:val="TableParagraph"/>
              <w:spacing w:before="49"/>
              <w:ind w:left="105" w:right="494"/>
              <w:rPr>
                <w:i/>
                <w:sz w:val="20"/>
              </w:rPr>
            </w:pPr>
            <w:r w:rsidRPr="009940B2">
              <w:rPr>
                <w:i/>
                <w:sz w:val="20"/>
              </w:rPr>
              <w:t>0.481202</w:t>
            </w:r>
          </w:p>
        </w:tc>
        <w:tc>
          <w:tcPr>
            <w:tcW w:w="1949" w:type="dxa"/>
          </w:tcPr>
          <w:p w14:paraId="1E9D9869"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Pr>
          <w:p w14:paraId="1EECAA52" w14:textId="77777777" w:rsidR="00A859D1" w:rsidRPr="009940B2" w:rsidRDefault="00A859D1" w:rsidP="009940B2">
            <w:pPr>
              <w:pStyle w:val="TableParagraph"/>
              <w:spacing w:before="49"/>
              <w:ind w:left="727" w:right="494"/>
              <w:rPr>
                <w:i/>
                <w:sz w:val="20"/>
              </w:rPr>
            </w:pPr>
            <w:r w:rsidRPr="009940B2">
              <w:rPr>
                <w:i/>
                <w:sz w:val="20"/>
              </w:rPr>
              <w:t>Valid</w:t>
            </w:r>
          </w:p>
        </w:tc>
      </w:tr>
      <w:tr w:rsidR="00A859D1" w14:paraId="186564D6" w14:textId="77777777" w:rsidTr="009940B2">
        <w:trPr>
          <w:trHeight w:val="328"/>
        </w:trPr>
        <w:tc>
          <w:tcPr>
            <w:tcW w:w="993" w:type="dxa"/>
          </w:tcPr>
          <w:p w14:paraId="01EC6FC8" w14:textId="77777777" w:rsidR="00A859D1" w:rsidRPr="009940B2" w:rsidRDefault="00A859D1" w:rsidP="009940B2">
            <w:pPr>
              <w:pStyle w:val="TableParagraph"/>
              <w:spacing w:before="51"/>
              <w:ind w:right="494"/>
              <w:rPr>
                <w:i/>
                <w:sz w:val="20"/>
              </w:rPr>
            </w:pPr>
            <w:r w:rsidRPr="009940B2">
              <w:rPr>
                <w:i/>
                <w:sz w:val="20"/>
              </w:rPr>
              <w:t>P3</w:t>
            </w:r>
          </w:p>
        </w:tc>
        <w:tc>
          <w:tcPr>
            <w:tcW w:w="1984" w:type="dxa"/>
          </w:tcPr>
          <w:p w14:paraId="66890114" w14:textId="77777777" w:rsidR="00A859D1" w:rsidRPr="009940B2" w:rsidRDefault="00A859D1" w:rsidP="009940B2">
            <w:pPr>
              <w:pStyle w:val="TableParagraph"/>
              <w:spacing w:before="51"/>
              <w:ind w:left="105" w:right="494"/>
              <w:rPr>
                <w:i/>
                <w:sz w:val="20"/>
              </w:rPr>
            </w:pPr>
            <w:r w:rsidRPr="009940B2">
              <w:rPr>
                <w:i/>
                <w:sz w:val="20"/>
              </w:rPr>
              <w:t>0.666307</w:t>
            </w:r>
          </w:p>
        </w:tc>
        <w:tc>
          <w:tcPr>
            <w:tcW w:w="1949" w:type="dxa"/>
          </w:tcPr>
          <w:p w14:paraId="30FB49AA"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Pr>
          <w:p w14:paraId="3345D0BB" w14:textId="77777777" w:rsidR="00A859D1" w:rsidRPr="009940B2" w:rsidRDefault="00A859D1" w:rsidP="009940B2">
            <w:pPr>
              <w:pStyle w:val="TableParagraph"/>
              <w:spacing w:before="51"/>
              <w:ind w:left="727" w:right="494"/>
              <w:rPr>
                <w:i/>
                <w:sz w:val="20"/>
              </w:rPr>
            </w:pPr>
            <w:r w:rsidRPr="009940B2">
              <w:rPr>
                <w:i/>
                <w:sz w:val="20"/>
              </w:rPr>
              <w:t>Valid</w:t>
            </w:r>
          </w:p>
        </w:tc>
      </w:tr>
      <w:tr w:rsidR="00A859D1" w14:paraId="659BAEF8" w14:textId="77777777" w:rsidTr="009940B2">
        <w:trPr>
          <w:trHeight w:val="328"/>
        </w:trPr>
        <w:tc>
          <w:tcPr>
            <w:tcW w:w="993" w:type="dxa"/>
          </w:tcPr>
          <w:p w14:paraId="04DA237D" w14:textId="77777777" w:rsidR="00A859D1" w:rsidRPr="009940B2" w:rsidRDefault="00A859D1" w:rsidP="009940B2">
            <w:pPr>
              <w:pStyle w:val="TableParagraph"/>
              <w:spacing w:before="51"/>
              <w:ind w:right="494"/>
              <w:rPr>
                <w:i/>
                <w:sz w:val="20"/>
              </w:rPr>
            </w:pPr>
            <w:r w:rsidRPr="009940B2">
              <w:rPr>
                <w:i/>
                <w:sz w:val="20"/>
              </w:rPr>
              <w:t>P4</w:t>
            </w:r>
          </w:p>
        </w:tc>
        <w:tc>
          <w:tcPr>
            <w:tcW w:w="1984" w:type="dxa"/>
          </w:tcPr>
          <w:p w14:paraId="3F90194C" w14:textId="77777777" w:rsidR="00A859D1" w:rsidRPr="009940B2" w:rsidRDefault="00A859D1" w:rsidP="009940B2">
            <w:pPr>
              <w:pStyle w:val="TableParagraph"/>
              <w:spacing w:before="51"/>
              <w:ind w:left="105" w:right="494"/>
              <w:rPr>
                <w:i/>
                <w:sz w:val="20"/>
              </w:rPr>
            </w:pPr>
            <w:r w:rsidRPr="009940B2">
              <w:rPr>
                <w:i/>
                <w:sz w:val="20"/>
              </w:rPr>
              <w:t>0.767500</w:t>
            </w:r>
          </w:p>
        </w:tc>
        <w:tc>
          <w:tcPr>
            <w:tcW w:w="1949" w:type="dxa"/>
          </w:tcPr>
          <w:p w14:paraId="16275CDE"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Pr>
          <w:p w14:paraId="7F226578" w14:textId="77777777" w:rsidR="00A859D1" w:rsidRPr="009940B2" w:rsidRDefault="00A859D1" w:rsidP="009940B2">
            <w:pPr>
              <w:pStyle w:val="TableParagraph"/>
              <w:spacing w:before="51"/>
              <w:ind w:left="727" w:right="494"/>
              <w:rPr>
                <w:i/>
                <w:sz w:val="20"/>
              </w:rPr>
            </w:pPr>
            <w:r w:rsidRPr="009940B2">
              <w:rPr>
                <w:i/>
                <w:sz w:val="20"/>
              </w:rPr>
              <w:t>Valid</w:t>
            </w:r>
          </w:p>
        </w:tc>
      </w:tr>
      <w:tr w:rsidR="00A859D1" w14:paraId="33A13206" w14:textId="77777777" w:rsidTr="009940B2">
        <w:trPr>
          <w:trHeight w:val="328"/>
        </w:trPr>
        <w:tc>
          <w:tcPr>
            <w:tcW w:w="993" w:type="dxa"/>
          </w:tcPr>
          <w:p w14:paraId="20943C08" w14:textId="77777777" w:rsidR="00A859D1" w:rsidRPr="009940B2" w:rsidRDefault="00A859D1" w:rsidP="009940B2">
            <w:pPr>
              <w:pStyle w:val="TableParagraph"/>
              <w:spacing w:before="51"/>
              <w:ind w:right="494"/>
              <w:rPr>
                <w:i/>
                <w:sz w:val="20"/>
              </w:rPr>
            </w:pPr>
            <w:r w:rsidRPr="009940B2">
              <w:rPr>
                <w:i/>
                <w:sz w:val="20"/>
              </w:rPr>
              <w:t>P5</w:t>
            </w:r>
          </w:p>
        </w:tc>
        <w:tc>
          <w:tcPr>
            <w:tcW w:w="1984" w:type="dxa"/>
          </w:tcPr>
          <w:p w14:paraId="71CFD3DF" w14:textId="77777777" w:rsidR="00A859D1" w:rsidRPr="009940B2" w:rsidRDefault="00A859D1" w:rsidP="009940B2">
            <w:pPr>
              <w:pStyle w:val="TableParagraph"/>
              <w:spacing w:before="51"/>
              <w:ind w:left="105" w:right="494"/>
              <w:rPr>
                <w:i/>
                <w:sz w:val="20"/>
              </w:rPr>
            </w:pPr>
            <w:r w:rsidRPr="009940B2">
              <w:rPr>
                <w:i/>
                <w:sz w:val="20"/>
              </w:rPr>
              <w:t>0.782483</w:t>
            </w:r>
          </w:p>
        </w:tc>
        <w:tc>
          <w:tcPr>
            <w:tcW w:w="1949" w:type="dxa"/>
          </w:tcPr>
          <w:p w14:paraId="4D001177"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Pr>
          <w:p w14:paraId="16AADB06" w14:textId="77777777" w:rsidR="00A859D1" w:rsidRPr="009940B2" w:rsidRDefault="00A859D1" w:rsidP="009940B2">
            <w:pPr>
              <w:pStyle w:val="TableParagraph"/>
              <w:spacing w:before="51"/>
              <w:ind w:left="727" w:right="494"/>
              <w:rPr>
                <w:i/>
                <w:sz w:val="20"/>
              </w:rPr>
            </w:pPr>
            <w:r w:rsidRPr="009940B2">
              <w:rPr>
                <w:i/>
                <w:sz w:val="20"/>
              </w:rPr>
              <w:t>Valid</w:t>
            </w:r>
          </w:p>
        </w:tc>
      </w:tr>
      <w:tr w:rsidR="00A859D1" w14:paraId="2788A3D8" w14:textId="77777777" w:rsidTr="009940B2">
        <w:trPr>
          <w:trHeight w:val="328"/>
        </w:trPr>
        <w:tc>
          <w:tcPr>
            <w:tcW w:w="993" w:type="dxa"/>
          </w:tcPr>
          <w:p w14:paraId="4A08D689" w14:textId="77777777" w:rsidR="00A859D1" w:rsidRPr="009940B2" w:rsidRDefault="00A859D1" w:rsidP="009940B2">
            <w:pPr>
              <w:pStyle w:val="TableParagraph"/>
              <w:spacing w:before="51"/>
              <w:ind w:right="494"/>
              <w:rPr>
                <w:i/>
                <w:sz w:val="20"/>
              </w:rPr>
            </w:pPr>
            <w:r w:rsidRPr="009940B2">
              <w:rPr>
                <w:i/>
                <w:sz w:val="20"/>
              </w:rPr>
              <w:t>P6</w:t>
            </w:r>
          </w:p>
        </w:tc>
        <w:tc>
          <w:tcPr>
            <w:tcW w:w="1984" w:type="dxa"/>
          </w:tcPr>
          <w:p w14:paraId="501B351D" w14:textId="77777777" w:rsidR="00A859D1" w:rsidRPr="009940B2" w:rsidRDefault="00A859D1" w:rsidP="009940B2">
            <w:pPr>
              <w:pStyle w:val="TableParagraph"/>
              <w:spacing w:before="51"/>
              <w:ind w:left="105" w:right="494"/>
              <w:rPr>
                <w:i/>
                <w:sz w:val="20"/>
              </w:rPr>
            </w:pPr>
            <w:r w:rsidRPr="009940B2">
              <w:rPr>
                <w:i/>
                <w:sz w:val="20"/>
              </w:rPr>
              <w:t>0.738261</w:t>
            </w:r>
          </w:p>
        </w:tc>
        <w:tc>
          <w:tcPr>
            <w:tcW w:w="1949" w:type="dxa"/>
          </w:tcPr>
          <w:p w14:paraId="3ED1703A"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Pr>
          <w:p w14:paraId="03CB40FC" w14:textId="77777777" w:rsidR="00A859D1" w:rsidRPr="009940B2" w:rsidRDefault="00A859D1" w:rsidP="009940B2">
            <w:pPr>
              <w:pStyle w:val="TableParagraph"/>
              <w:spacing w:before="51"/>
              <w:ind w:left="727" w:right="494"/>
              <w:rPr>
                <w:i/>
                <w:sz w:val="20"/>
              </w:rPr>
            </w:pPr>
            <w:r w:rsidRPr="009940B2">
              <w:rPr>
                <w:i/>
                <w:sz w:val="20"/>
              </w:rPr>
              <w:t>Valid</w:t>
            </w:r>
          </w:p>
        </w:tc>
      </w:tr>
      <w:tr w:rsidR="00A859D1" w14:paraId="6326E582" w14:textId="77777777" w:rsidTr="009940B2">
        <w:trPr>
          <w:trHeight w:val="328"/>
        </w:trPr>
        <w:tc>
          <w:tcPr>
            <w:tcW w:w="993" w:type="dxa"/>
          </w:tcPr>
          <w:p w14:paraId="400253F6" w14:textId="77777777" w:rsidR="00A859D1" w:rsidRPr="009940B2" w:rsidRDefault="00A859D1" w:rsidP="009940B2">
            <w:pPr>
              <w:pStyle w:val="TableParagraph"/>
              <w:spacing w:before="51"/>
              <w:ind w:right="494"/>
              <w:rPr>
                <w:i/>
                <w:sz w:val="20"/>
              </w:rPr>
            </w:pPr>
            <w:r w:rsidRPr="009940B2">
              <w:rPr>
                <w:i/>
                <w:sz w:val="20"/>
              </w:rPr>
              <w:t>P7</w:t>
            </w:r>
          </w:p>
        </w:tc>
        <w:tc>
          <w:tcPr>
            <w:tcW w:w="1984" w:type="dxa"/>
          </w:tcPr>
          <w:p w14:paraId="345BCA93" w14:textId="77777777" w:rsidR="00A859D1" w:rsidRPr="009940B2" w:rsidRDefault="00A859D1" w:rsidP="009940B2">
            <w:pPr>
              <w:pStyle w:val="TableParagraph"/>
              <w:spacing w:before="51"/>
              <w:ind w:left="105" w:right="494"/>
              <w:rPr>
                <w:i/>
                <w:sz w:val="20"/>
              </w:rPr>
            </w:pPr>
            <w:r w:rsidRPr="009940B2">
              <w:rPr>
                <w:i/>
                <w:sz w:val="20"/>
              </w:rPr>
              <w:t>0.707026</w:t>
            </w:r>
          </w:p>
        </w:tc>
        <w:tc>
          <w:tcPr>
            <w:tcW w:w="1949" w:type="dxa"/>
          </w:tcPr>
          <w:p w14:paraId="40774ACF"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Pr>
          <w:p w14:paraId="3B7DC622" w14:textId="77777777" w:rsidR="00A859D1" w:rsidRPr="009940B2" w:rsidRDefault="00A859D1" w:rsidP="009940B2">
            <w:pPr>
              <w:pStyle w:val="TableParagraph"/>
              <w:spacing w:before="51"/>
              <w:ind w:left="727" w:right="494"/>
              <w:rPr>
                <w:i/>
                <w:sz w:val="20"/>
              </w:rPr>
            </w:pPr>
            <w:r w:rsidRPr="009940B2">
              <w:rPr>
                <w:i/>
                <w:sz w:val="20"/>
              </w:rPr>
              <w:t>Valid</w:t>
            </w:r>
          </w:p>
        </w:tc>
      </w:tr>
      <w:tr w:rsidR="00A859D1" w14:paraId="1BA80CBA" w14:textId="77777777" w:rsidTr="009940B2">
        <w:trPr>
          <w:trHeight w:val="325"/>
        </w:trPr>
        <w:tc>
          <w:tcPr>
            <w:tcW w:w="993" w:type="dxa"/>
          </w:tcPr>
          <w:p w14:paraId="663FA04A" w14:textId="77777777" w:rsidR="00A859D1" w:rsidRPr="009940B2" w:rsidRDefault="00A859D1" w:rsidP="009940B2">
            <w:pPr>
              <w:pStyle w:val="TableParagraph"/>
              <w:spacing w:before="49"/>
              <w:ind w:right="494"/>
              <w:rPr>
                <w:i/>
                <w:sz w:val="20"/>
              </w:rPr>
            </w:pPr>
            <w:r w:rsidRPr="009940B2">
              <w:rPr>
                <w:i/>
                <w:sz w:val="20"/>
              </w:rPr>
              <w:t>P8</w:t>
            </w:r>
          </w:p>
        </w:tc>
        <w:tc>
          <w:tcPr>
            <w:tcW w:w="1984" w:type="dxa"/>
          </w:tcPr>
          <w:p w14:paraId="31F51E96" w14:textId="77777777" w:rsidR="00A859D1" w:rsidRPr="009940B2" w:rsidRDefault="00A859D1" w:rsidP="009940B2">
            <w:pPr>
              <w:pStyle w:val="TableParagraph"/>
              <w:spacing w:before="49"/>
              <w:ind w:left="105" w:right="494"/>
              <w:rPr>
                <w:i/>
                <w:sz w:val="20"/>
              </w:rPr>
            </w:pPr>
            <w:r w:rsidRPr="009940B2">
              <w:rPr>
                <w:i/>
                <w:sz w:val="20"/>
              </w:rPr>
              <w:t>0.745463</w:t>
            </w:r>
          </w:p>
        </w:tc>
        <w:tc>
          <w:tcPr>
            <w:tcW w:w="1949" w:type="dxa"/>
          </w:tcPr>
          <w:p w14:paraId="23A322F5"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Pr>
          <w:p w14:paraId="4480C8E7" w14:textId="77777777" w:rsidR="00A859D1" w:rsidRPr="009940B2" w:rsidRDefault="00A859D1" w:rsidP="009940B2">
            <w:pPr>
              <w:pStyle w:val="TableParagraph"/>
              <w:spacing w:before="49"/>
              <w:ind w:left="727" w:right="494"/>
              <w:rPr>
                <w:i/>
                <w:sz w:val="20"/>
              </w:rPr>
            </w:pPr>
            <w:r w:rsidRPr="009940B2">
              <w:rPr>
                <w:i/>
                <w:sz w:val="20"/>
              </w:rPr>
              <w:t>Valid</w:t>
            </w:r>
          </w:p>
        </w:tc>
      </w:tr>
      <w:tr w:rsidR="00A859D1" w14:paraId="71B9715E" w14:textId="77777777" w:rsidTr="009940B2">
        <w:trPr>
          <w:trHeight w:val="329"/>
        </w:trPr>
        <w:tc>
          <w:tcPr>
            <w:tcW w:w="993" w:type="dxa"/>
          </w:tcPr>
          <w:p w14:paraId="18FD0800" w14:textId="77777777" w:rsidR="00A859D1" w:rsidRPr="009940B2" w:rsidRDefault="00A859D1" w:rsidP="009940B2">
            <w:pPr>
              <w:pStyle w:val="TableParagraph"/>
              <w:spacing w:before="52"/>
              <w:ind w:right="494"/>
              <w:rPr>
                <w:i/>
                <w:sz w:val="20"/>
              </w:rPr>
            </w:pPr>
            <w:r w:rsidRPr="009940B2">
              <w:rPr>
                <w:i/>
                <w:sz w:val="20"/>
              </w:rPr>
              <w:t>P9</w:t>
            </w:r>
          </w:p>
        </w:tc>
        <w:tc>
          <w:tcPr>
            <w:tcW w:w="1984" w:type="dxa"/>
          </w:tcPr>
          <w:p w14:paraId="3E28A5F7" w14:textId="77777777" w:rsidR="00A859D1" w:rsidRPr="009940B2" w:rsidRDefault="00A859D1" w:rsidP="009940B2">
            <w:pPr>
              <w:pStyle w:val="TableParagraph"/>
              <w:spacing w:before="52"/>
              <w:ind w:left="105" w:right="494"/>
              <w:rPr>
                <w:i/>
                <w:sz w:val="20"/>
              </w:rPr>
            </w:pPr>
            <w:r w:rsidRPr="009940B2">
              <w:rPr>
                <w:i/>
                <w:sz w:val="20"/>
              </w:rPr>
              <w:t>0.773560</w:t>
            </w:r>
          </w:p>
        </w:tc>
        <w:tc>
          <w:tcPr>
            <w:tcW w:w="1949" w:type="dxa"/>
          </w:tcPr>
          <w:p w14:paraId="3873D6E3" w14:textId="77777777" w:rsidR="00A859D1" w:rsidRPr="009940B2" w:rsidRDefault="00A859D1" w:rsidP="009940B2">
            <w:pPr>
              <w:pStyle w:val="TableParagraph"/>
              <w:spacing w:before="26"/>
              <w:ind w:left="251" w:right="494"/>
              <w:rPr>
                <w:i/>
                <w:sz w:val="20"/>
              </w:rPr>
            </w:pPr>
            <w:r w:rsidRPr="009940B2">
              <w:rPr>
                <w:i/>
                <w:sz w:val="20"/>
              </w:rPr>
              <w:t>0,1874</w:t>
            </w:r>
          </w:p>
        </w:tc>
        <w:tc>
          <w:tcPr>
            <w:tcW w:w="2031" w:type="dxa"/>
          </w:tcPr>
          <w:p w14:paraId="4F079A5B" w14:textId="77777777" w:rsidR="00A859D1" w:rsidRPr="009940B2" w:rsidRDefault="00A859D1" w:rsidP="009940B2">
            <w:pPr>
              <w:pStyle w:val="TableParagraph"/>
              <w:spacing w:before="52"/>
              <w:ind w:left="727" w:right="494"/>
              <w:rPr>
                <w:i/>
                <w:sz w:val="20"/>
              </w:rPr>
            </w:pPr>
            <w:r w:rsidRPr="009940B2">
              <w:rPr>
                <w:i/>
                <w:sz w:val="20"/>
              </w:rPr>
              <w:t>Valid</w:t>
            </w:r>
          </w:p>
        </w:tc>
      </w:tr>
      <w:tr w:rsidR="00A859D1" w14:paraId="6090C1CF" w14:textId="77777777" w:rsidTr="009940B2">
        <w:trPr>
          <w:trHeight w:val="328"/>
        </w:trPr>
        <w:tc>
          <w:tcPr>
            <w:tcW w:w="993" w:type="dxa"/>
            <w:tcBorders>
              <w:bottom w:val="single" w:sz="4" w:space="0" w:color="auto"/>
            </w:tcBorders>
          </w:tcPr>
          <w:p w14:paraId="723F1AF5" w14:textId="77777777" w:rsidR="00A859D1" w:rsidRPr="009940B2" w:rsidRDefault="00A859D1" w:rsidP="009940B2">
            <w:pPr>
              <w:pStyle w:val="TableParagraph"/>
              <w:spacing w:before="51"/>
              <w:ind w:right="494"/>
              <w:rPr>
                <w:i/>
                <w:sz w:val="20"/>
              </w:rPr>
            </w:pPr>
            <w:r w:rsidRPr="009940B2">
              <w:rPr>
                <w:i/>
                <w:sz w:val="20"/>
              </w:rPr>
              <w:t>P10</w:t>
            </w:r>
          </w:p>
        </w:tc>
        <w:tc>
          <w:tcPr>
            <w:tcW w:w="1984" w:type="dxa"/>
            <w:tcBorders>
              <w:bottom w:val="single" w:sz="4" w:space="0" w:color="auto"/>
            </w:tcBorders>
          </w:tcPr>
          <w:p w14:paraId="79FA13EC" w14:textId="77777777" w:rsidR="00A859D1" w:rsidRPr="009940B2" w:rsidRDefault="00A859D1" w:rsidP="009940B2">
            <w:pPr>
              <w:pStyle w:val="TableParagraph"/>
              <w:spacing w:before="51"/>
              <w:ind w:left="105" w:right="494"/>
              <w:rPr>
                <w:i/>
                <w:sz w:val="20"/>
              </w:rPr>
            </w:pPr>
            <w:r w:rsidRPr="009940B2">
              <w:rPr>
                <w:i/>
                <w:sz w:val="20"/>
              </w:rPr>
              <w:t>0.796637</w:t>
            </w:r>
          </w:p>
        </w:tc>
        <w:tc>
          <w:tcPr>
            <w:tcW w:w="1949" w:type="dxa"/>
            <w:tcBorders>
              <w:bottom w:val="single" w:sz="4" w:space="0" w:color="auto"/>
            </w:tcBorders>
          </w:tcPr>
          <w:p w14:paraId="09DB4CBC" w14:textId="77777777" w:rsidR="00A859D1" w:rsidRPr="009940B2" w:rsidRDefault="00A859D1" w:rsidP="009940B2">
            <w:pPr>
              <w:pStyle w:val="TableParagraph"/>
              <w:spacing w:before="25"/>
              <w:ind w:left="251" w:right="494"/>
              <w:rPr>
                <w:i/>
                <w:sz w:val="20"/>
              </w:rPr>
            </w:pPr>
            <w:r w:rsidRPr="009940B2">
              <w:rPr>
                <w:i/>
                <w:sz w:val="20"/>
              </w:rPr>
              <w:t>0,1874</w:t>
            </w:r>
          </w:p>
        </w:tc>
        <w:tc>
          <w:tcPr>
            <w:tcW w:w="2031" w:type="dxa"/>
            <w:tcBorders>
              <w:bottom w:val="single" w:sz="4" w:space="0" w:color="auto"/>
            </w:tcBorders>
          </w:tcPr>
          <w:p w14:paraId="3D1B6F7C" w14:textId="77777777" w:rsidR="00A859D1" w:rsidRPr="009940B2" w:rsidRDefault="00A859D1" w:rsidP="009940B2">
            <w:pPr>
              <w:pStyle w:val="TableParagraph"/>
              <w:spacing w:before="51"/>
              <w:ind w:left="727" w:right="494"/>
              <w:rPr>
                <w:i/>
                <w:sz w:val="20"/>
              </w:rPr>
            </w:pPr>
            <w:r w:rsidRPr="009940B2">
              <w:rPr>
                <w:i/>
                <w:sz w:val="20"/>
              </w:rPr>
              <w:t>Valid</w:t>
            </w:r>
          </w:p>
        </w:tc>
      </w:tr>
    </w:tbl>
    <w:p w14:paraId="2C681344" w14:textId="77777777" w:rsidR="00A859D1" w:rsidRDefault="00A859D1" w:rsidP="00A859D1">
      <w:pPr>
        <w:pStyle w:val="BodyText"/>
        <w:spacing w:before="10"/>
        <w:ind w:right="494"/>
        <w:rPr>
          <w:i/>
          <w:sz w:val="23"/>
        </w:rPr>
      </w:pPr>
    </w:p>
    <w:p w14:paraId="2FB7F537" w14:textId="77777777" w:rsidR="00A859D1" w:rsidRDefault="00A859D1" w:rsidP="00A859D1">
      <w:pPr>
        <w:pStyle w:val="BodyText"/>
        <w:ind w:left="1648" w:right="494" w:firstLine="720"/>
        <w:jc w:val="both"/>
      </w:pPr>
      <w:r>
        <w:t>Berdasarkan</w:t>
      </w:r>
      <w:r>
        <w:rPr>
          <w:spacing w:val="1"/>
        </w:rPr>
        <w:t xml:space="preserve"> </w:t>
      </w:r>
      <w:r>
        <w:t>tabel</w:t>
      </w:r>
      <w:r>
        <w:rPr>
          <w:spacing w:val="1"/>
        </w:rPr>
        <w:t xml:space="preserve"> </w:t>
      </w:r>
      <w:r>
        <w:t>4.5</w:t>
      </w:r>
      <w:r>
        <w:rPr>
          <w:spacing w:val="1"/>
        </w:rPr>
        <w:t xml:space="preserve"> </w:t>
      </w:r>
      <w:r>
        <w:t>diatas</w:t>
      </w:r>
      <w:r>
        <w:rPr>
          <w:spacing w:val="1"/>
        </w:rPr>
        <w:t xml:space="preserve"> </w:t>
      </w:r>
      <w:r>
        <w:t>dapat</w:t>
      </w:r>
      <w:r>
        <w:rPr>
          <w:spacing w:val="1"/>
        </w:rPr>
        <w:t xml:space="preserve"> </w:t>
      </w:r>
      <w:r>
        <w:t>diliahat</w:t>
      </w:r>
      <w:r>
        <w:rPr>
          <w:spacing w:val="1"/>
        </w:rPr>
        <w:t xml:space="preserve"> </w:t>
      </w:r>
      <w:r>
        <w:t>bahwa</w:t>
      </w:r>
      <w:r>
        <w:rPr>
          <w:spacing w:val="61"/>
        </w:rPr>
        <w:t xml:space="preserve"> </w:t>
      </w:r>
      <w:r>
        <w:t>pernyataan</w:t>
      </w:r>
      <w:r>
        <w:rPr>
          <w:spacing w:val="1"/>
        </w:rPr>
        <w:t xml:space="preserve"> </w:t>
      </w:r>
      <w:r>
        <w:t>mengenai</w:t>
      </w:r>
      <w:r>
        <w:rPr>
          <w:spacing w:val="23"/>
        </w:rPr>
        <w:t xml:space="preserve"> </w:t>
      </w:r>
      <w:r>
        <w:t>kepuasan</w:t>
      </w:r>
      <w:r>
        <w:rPr>
          <w:spacing w:val="22"/>
        </w:rPr>
        <w:t xml:space="preserve"> </w:t>
      </w:r>
      <w:r>
        <w:t>konsumen</w:t>
      </w:r>
      <w:r>
        <w:rPr>
          <w:spacing w:val="22"/>
        </w:rPr>
        <w:t xml:space="preserve"> </w:t>
      </w:r>
      <w:r>
        <w:t>yang</w:t>
      </w:r>
      <w:r>
        <w:rPr>
          <w:spacing w:val="22"/>
        </w:rPr>
        <w:t xml:space="preserve"> </w:t>
      </w:r>
      <w:r>
        <w:t>diajukan</w:t>
      </w:r>
      <w:r>
        <w:rPr>
          <w:spacing w:val="22"/>
        </w:rPr>
        <w:t xml:space="preserve"> </w:t>
      </w:r>
      <w:r>
        <w:t>kepada</w:t>
      </w:r>
      <w:r>
        <w:rPr>
          <w:spacing w:val="21"/>
        </w:rPr>
        <w:t xml:space="preserve"> </w:t>
      </w:r>
      <w:r>
        <w:t>110</w:t>
      </w:r>
      <w:r>
        <w:rPr>
          <w:spacing w:val="22"/>
        </w:rPr>
        <w:t xml:space="preserve"> </w:t>
      </w:r>
      <w:r>
        <w:t>responden  dinyatakan</w:t>
      </w:r>
      <w:r>
        <w:rPr>
          <w:spacing w:val="25"/>
        </w:rPr>
        <w:t xml:space="preserve"> </w:t>
      </w:r>
      <w:r>
        <w:t>valid.</w:t>
      </w:r>
      <w:r>
        <w:rPr>
          <w:spacing w:val="25"/>
        </w:rPr>
        <w:t xml:space="preserve"> </w:t>
      </w:r>
      <w:r>
        <w:t>Hal</w:t>
      </w:r>
      <w:r>
        <w:rPr>
          <w:spacing w:val="25"/>
        </w:rPr>
        <w:t xml:space="preserve"> </w:t>
      </w:r>
      <w:r>
        <w:t>tersebut</w:t>
      </w:r>
      <w:r>
        <w:rPr>
          <w:spacing w:val="25"/>
        </w:rPr>
        <w:t xml:space="preserve"> </w:t>
      </w:r>
      <w:r>
        <w:t>dibuktikan</w:t>
      </w:r>
      <w:r>
        <w:rPr>
          <w:spacing w:val="24"/>
        </w:rPr>
        <w:t xml:space="preserve"> </w:t>
      </w:r>
      <w:r>
        <w:t>dengan</w:t>
      </w:r>
      <w:r>
        <w:rPr>
          <w:spacing w:val="27"/>
        </w:rPr>
        <w:t xml:space="preserve"> </w:t>
      </w:r>
      <w:r>
        <w:t>adanya</w:t>
      </w:r>
      <w:r>
        <w:rPr>
          <w:spacing w:val="24"/>
        </w:rPr>
        <w:t xml:space="preserve"> </w:t>
      </w:r>
      <w:r>
        <w:t>nilai</w:t>
      </w:r>
      <w:r>
        <w:rPr>
          <w:spacing w:val="33"/>
        </w:rPr>
        <w:t xml:space="preserve"> </w:t>
      </w:r>
      <w:r>
        <w:t>r</w:t>
      </w:r>
      <w:r>
        <w:rPr>
          <w:spacing w:val="24"/>
        </w:rPr>
        <w:t xml:space="preserve"> </w:t>
      </w:r>
      <w:r>
        <w:t>hitung</w:t>
      </w:r>
      <w:r>
        <w:rPr>
          <w:spacing w:val="25"/>
        </w:rPr>
        <w:t xml:space="preserve"> </w:t>
      </w:r>
      <w:r>
        <w:t>yang</w:t>
      </w:r>
      <w:r>
        <w:rPr>
          <w:spacing w:val="-57"/>
        </w:rPr>
        <w:t xml:space="preserve"> </w:t>
      </w:r>
      <w:r>
        <w:t>lebih</w:t>
      </w:r>
      <w:r>
        <w:rPr>
          <w:spacing w:val="-1"/>
        </w:rPr>
        <w:t xml:space="preserve"> </w:t>
      </w:r>
      <w:r>
        <w:t>besar dari r</w:t>
      </w:r>
      <w:r>
        <w:rPr>
          <w:spacing w:val="-1"/>
        </w:rPr>
        <w:t xml:space="preserve"> </w:t>
      </w:r>
      <w:r>
        <w:t>tabel secara</w:t>
      </w:r>
      <w:r>
        <w:rPr>
          <w:spacing w:val="-2"/>
        </w:rPr>
        <w:t xml:space="preserve"> </w:t>
      </w:r>
      <w:r>
        <w:t>keseluruhan.</w:t>
      </w:r>
    </w:p>
    <w:p w14:paraId="3F470CD5" w14:textId="77777777" w:rsidR="00A859D1" w:rsidRDefault="00A859D1" w:rsidP="00E0521F">
      <w:pPr>
        <w:pStyle w:val="Heading2"/>
        <w:numPr>
          <w:ilvl w:val="2"/>
          <w:numId w:val="10"/>
        </w:numPr>
        <w:ind w:left="2268" w:right="494" w:hanging="567"/>
      </w:pPr>
      <w:r>
        <w:t>Uji</w:t>
      </w:r>
      <w:r>
        <w:rPr>
          <w:spacing w:val="-2"/>
        </w:rPr>
        <w:t xml:space="preserve"> </w:t>
      </w:r>
      <w:r>
        <w:t>Reliabilitas</w:t>
      </w:r>
      <w:r>
        <w:rPr>
          <w:spacing w:val="-2"/>
        </w:rPr>
        <w:t xml:space="preserve"> </w:t>
      </w:r>
      <w:r>
        <w:t>Kepuasan</w:t>
      </w:r>
      <w:r>
        <w:rPr>
          <w:spacing w:val="-1"/>
        </w:rPr>
        <w:t xml:space="preserve"> </w:t>
      </w:r>
      <w:r>
        <w:t>Konsumen</w:t>
      </w:r>
      <w:r>
        <w:rPr>
          <w:spacing w:val="-2"/>
        </w:rPr>
        <w:t xml:space="preserve"> </w:t>
      </w:r>
      <w:r>
        <w:t>(Y)</w:t>
      </w:r>
    </w:p>
    <w:p w14:paraId="23C416A8" w14:textId="77777777" w:rsidR="00A859D1" w:rsidRDefault="00A859D1" w:rsidP="00E0521F">
      <w:pPr>
        <w:pStyle w:val="BodyText"/>
        <w:ind w:left="1648" w:right="494" w:firstLine="620"/>
        <w:jc w:val="both"/>
      </w:pPr>
      <w:r>
        <w:t>Uji reliabilitas kepuasan konsumen dalam penelitian ini menggunakan</w:t>
      </w:r>
      <w:r>
        <w:rPr>
          <w:spacing w:val="1"/>
        </w:rPr>
        <w:t xml:space="preserve"> </w:t>
      </w:r>
      <w:r>
        <w:t xml:space="preserve">metode </w:t>
      </w:r>
      <w:r w:rsidRPr="00505DA1">
        <w:rPr>
          <w:i/>
          <w:iCs/>
        </w:rPr>
        <w:t>cronbach alpha</w:t>
      </w:r>
      <w:r>
        <w:t>. Menurut Siregar (2013:57) kriteria suatu penelitian</w:t>
      </w:r>
      <w:r>
        <w:rPr>
          <w:spacing w:val="1"/>
        </w:rPr>
        <w:t xml:space="preserve"> </w:t>
      </w:r>
      <w:r>
        <w:t xml:space="preserve">dikatakan reliabel dengan menggunakan teknik </w:t>
      </w:r>
      <w:r w:rsidRPr="00505DA1">
        <w:rPr>
          <w:i/>
          <w:iCs/>
        </w:rPr>
        <w:t>cronbach alpha</w:t>
      </w:r>
      <w:r>
        <w:t xml:space="preserve"> bila koefisien</w:t>
      </w:r>
      <w:r>
        <w:rPr>
          <w:spacing w:val="1"/>
        </w:rPr>
        <w:t xml:space="preserve"> </w:t>
      </w:r>
      <w:r>
        <w:t>reliabilitas</w:t>
      </w:r>
      <w:r>
        <w:rPr>
          <w:spacing w:val="-1"/>
        </w:rPr>
        <w:t xml:space="preserve"> </w:t>
      </w:r>
      <w:r>
        <w:t>&gt;</w:t>
      </w:r>
      <w:r>
        <w:rPr>
          <w:spacing w:val="-2"/>
        </w:rPr>
        <w:t xml:space="preserve"> </w:t>
      </w:r>
      <w:r>
        <w:t>0,6.</w:t>
      </w:r>
      <w:r>
        <w:rPr>
          <w:spacing w:val="-1"/>
        </w:rPr>
        <w:t xml:space="preserve"> </w:t>
      </w:r>
      <w:r>
        <w:t>Adapun</w:t>
      </w:r>
      <w:r>
        <w:rPr>
          <w:spacing w:val="1"/>
        </w:rPr>
        <w:t xml:space="preserve"> </w:t>
      </w:r>
      <w:r>
        <w:t>hasil</w:t>
      </w:r>
      <w:r>
        <w:rPr>
          <w:spacing w:val="-1"/>
        </w:rPr>
        <w:t xml:space="preserve"> </w:t>
      </w:r>
      <w:r>
        <w:t>uji</w:t>
      </w:r>
      <w:r>
        <w:rPr>
          <w:spacing w:val="-1"/>
        </w:rPr>
        <w:t xml:space="preserve"> </w:t>
      </w:r>
      <w:r>
        <w:t>realibilitas</w:t>
      </w:r>
      <w:r>
        <w:rPr>
          <w:spacing w:val="-1"/>
        </w:rPr>
        <w:t xml:space="preserve"> </w:t>
      </w:r>
      <w:r>
        <w:t>penelitian</w:t>
      </w:r>
      <w:r>
        <w:rPr>
          <w:spacing w:val="-1"/>
        </w:rPr>
        <w:t xml:space="preserve"> </w:t>
      </w:r>
      <w:r>
        <w:t>sebagai</w:t>
      </w:r>
      <w:r>
        <w:rPr>
          <w:spacing w:val="-1"/>
        </w:rPr>
        <w:t xml:space="preserve"> </w:t>
      </w:r>
      <w:r>
        <w:t>berikut:</w:t>
      </w:r>
    </w:p>
    <w:p w14:paraId="511F6178" w14:textId="77777777" w:rsidR="00505DA1" w:rsidRDefault="00A859D1" w:rsidP="002F45DD">
      <w:pPr>
        <w:pStyle w:val="NoSpacing"/>
        <w:ind w:firstLine="720"/>
        <w:jc w:val="center"/>
        <w:rPr>
          <w:rFonts w:ascii="Times New Roman" w:hAnsi="Times New Roman" w:cs="Times New Roman"/>
          <w:sz w:val="24"/>
          <w:szCs w:val="24"/>
        </w:rPr>
      </w:pPr>
      <w:r w:rsidRPr="002F45DD">
        <w:rPr>
          <w:rFonts w:ascii="Times New Roman" w:hAnsi="Times New Roman" w:cs="Times New Roman"/>
          <w:sz w:val="24"/>
          <w:szCs w:val="24"/>
        </w:rPr>
        <w:t xml:space="preserve">Tabel </w:t>
      </w:r>
      <w:r w:rsidR="002F45DD" w:rsidRPr="002F45DD">
        <w:rPr>
          <w:rFonts w:ascii="Times New Roman" w:hAnsi="Times New Roman" w:cs="Times New Roman"/>
          <w:sz w:val="24"/>
          <w:szCs w:val="24"/>
        </w:rPr>
        <w:t>1</w:t>
      </w:r>
      <w:r w:rsidRPr="002F45DD">
        <w:rPr>
          <w:rFonts w:ascii="Times New Roman" w:hAnsi="Times New Roman" w:cs="Times New Roman"/>
          <w:sz w:val="24"/>
          <w:szCs w:val="24"/>
        </w:rPr>
        <w:t>.</w:t>
      </w:r>
      <w:r w:rsidR="002F45DD" w:rsidRPr="002F45DD">
        <w:rPr>
          <w:rFonts w:ascii="Times New Roman" w:hAnsi="Times New Roman" w:cs="Times New Roman"/>
          <w:sz w:val="24"/>
          <w:szCs w:val="24"/>
        </w:rPr>
        <w:t>4</w:t>
      </w:r>
      <w:r w:rsidR="0062796F" w:rsidRPr="002F45DD">
        <w:rPr>
          <w:rFonts w:ascii="Times New Roman" w:hAnsi="Times New Roman" w:cs="Times New Roman"/>
          <w:sz w:val="24"/>
          <w:szCs w:val="24"/>
        </w:rPr>
        <w:t xml:space="preserve"> </w:t>
      </w:r>
    </w:p>
    <w:p w14:paraId="34A5E540" w14:textId="17F29A8A" w:rsidR="00A859D1" w:rsidRPr="002F45DD" w:rsidRDefault="00A859D1" w:rsidP="002F45DD">
      <w:pPr>
        <w:pStyle w:val="NoSpacing"/>
        <w:ind w:firstLine="720"/>
        <w:jc w:val="center"/>
        <w:rPr>
          <w:rFonts w:ascii="Times New Roman" w:hAnsi="Times New Roman" w:cs="Times New Roman"/>
          <w:sz w:val="24"/>
          <w:szCs w:val="24"/>
        </w:rPr>
      </w:pPr>
      <w:r w:rsidRPr="002F45DD">
        <w:rPr>
          <w:rFonts w:ascii="Times New Roman" w:hAnsi="Times New Roman" w:cs="Times New Roman"/>
          <w:sz w:val="24"/>
          <w:szCs w:val="24"/>
        </w:rPr>
        <w:t>Hasil Uji Reliabilitas (Y)</w:t>
      </w:r>
      <w:r w:rsidR="002F45DD" w:rsidRPr="002F45DD">
        <w:rPr>
          <w:rFonts w:ascii="Times New Roman" w:hAnsi="Times New Roman" w:cs="Times New Roman"/>
          <w:sz w:val="24"/>
          <w:szCs w:val="24"/>
        </w:rPr>
        <w:t xml:space="preserve"> </w:t>
      </w:r>
      <w:r w:rsidRPr="002F45DD">
        <w:rPr>
          <w:rFonts w:ascii="Times New Roman" w:hAnsi="Times New Roman" w:cs="Times New Roman"/>
          <w:sz w:val="24"/>
          <w:szCs w:val="24"/>
        </w:rPr>
        <w:t>Reliability</w:t>
      </w:r>
      <w:r w:rsidRPr="002F45DD">
        <w:rPr>
          <w:rFonts w:ascii="Times New Roman" w:hAnsi="Times New Roman" w:cs="Times New Roman"/>
          <w:spacing w:val="-2"/>
          <w:sz w:val="24"/>
          <w:szCs w:val="24"/>
        </w:rPr>
        <w:t xml:space="preserve"> </w:t>
      </w:r>
      <w:r w:rsidRPr="002F45DD">
        <w:rPr>
          <w:rFonts w:ascii="Times New Roman" w:hAnsi="Times New Roman" w:cs="Times New Roman"/>
          <w:sz w:val="24"/>
          <w:szCs w:val="24"/>
        </w:rPr>
        <w:t>Statistics</w:t>
      </w:r>
    </w:p>
    <w:p w14:paraId="5B58A742" w14:textId="77777777" w:rsidR="00A859D1" w:rsidRDefault="00A859D1" w:rsidP="00A859D1">
      <w:pPr>
        <w:pStyle w:val="BodyText"/>
        <w:spacing w:before="4"/>
        <w:ind w:right="494"/>
        <w:rPr>
          <w:b/>
          <w:sz w:val="6"/>
        </w:rPr>
      </w:pPr>
    </w:p>
    <w:tbl>
      <w:tblPr>
        <w:tblW w:w="0" w:type="auto"/>
        <w:tblInd w:w="1698"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718"/>
        <w:gridCol w:w="4038"/>
      </w:tblGrid>
      <w:tr w:rsidR="00A859D1" w14:paraId="6E10FC30" w14:textId="77777777" w:rsidTr="002F45DD">
        <w:trPr>
          <w:trHeight w:val="351"/>
        </w:trPr>
        <w:tc>
          <w:tcPr>
            <w:tcW w:w="2718" w:type="dxa"/>
            <w:tcBorders>
              <w:top w:val="single" w:sz="4" w:space="0" w:color="auto"/>
              <w:bottom w:val="single" w:sz="4" w:space="0" w:color="auto"/>
            </w:tcBorders>
            <w:shd w:val="clear" w:color="auto" w:fill="D9D9D9" w:themeFill="background1" w:themeFillShade="D9"/>
          </w:tcPr>
          <w:p w14:paraId="7315751A" w14:textId="77777777" w:rsidR="00A859D1" w:rsidRDefault="00A859D1" w:rsidP="0062796F">
            <w:pPr>
              <w:pStyle w:val="TableParagraph"/>
              <w:ind w:left="364" w:right="166"/>
              <w:jc w:val="left"/>
              <w:rPr>
                <w:sz w:val="24"/>
              </w:rPr>
            </w:pPr>
            <w:r>
              <w:rPr>
                <w:sz w:val="24"/>
              </w:rPr>
              <w:t>Cronbach's</w:t>
            </w:r>
            <w:r>
              <w:rPr>
                <w:spacing w:val="-2"/>
                <w:sz w:val="24"/>
              </w:rPr>
              <w:t xml:space="preserve"> </w:t>
            </w:r>
            <w:r>
              <w:rPr>
                <w:sz w:val="24"/>
              </w:rPr>
              <w:t>Alpha</w:t>
            </w:r>
          </w:p>
        </w:tc>
        <w:tc>
          <w:tcPr>
            <w:tcW w:w="4038" w:type="dxa"/>
            <w:tcBorders>
              <w:top w:val="single" w:sz="4" w:space="0" w:color="auto"/>
              <w:bottom w:val="single" w:sz="4" w:space="0" w:color="auto"/>
            </w:tcBorders>
            <w:shd w:val="clear" w:color="auto" w:fill="D9D9D9" w:themeFill="background1" w:themeFillShade="D9"/>
          </w:tcPr>
          <w:p w14:paraId="193A5664" w14:textId="77777777" w:rsidR="00A859D1" w:rsidRDefault="00A859D1" w:rsidP="0062796F">
            <w:pPr>
              <w:pStyle w:val="TableParagraph"/>
              <w:ind w:left="465" w:right="266"/>
              <w:jc w:val="left"/>
              <w:rPr>
                <w:sz w:val="24"/>
              </w:rPr>
            </w:pPr>
            <w:r>
              <w:rPr>
                <w:sz w:val="24"/>
              </w:rPr>
              <w:t>N</w:t>
            </w:r>
            <w:r>
              <w:rPr>
                <w:spacing w:val="-2"/>
                <w:sz w:val="24"/>
              </w:rPr>
              <w:t xml:space="preserve"> </w:t>
            </w:r>
            <w:r>
              <w:rPr>
                <w:sz w:val="24"/>
              </w:rPr>
              <w:t>of</w:t>
            </w:r>
            <w:r>
              <w:rPr>
                <w:spacing w:val="-1"/>
                <w:sz w:val="24"/>
              </w:rPr>
              <w:t xml:space="preserve"> </w:t>
            </w:r>
            <w:r>
              <w:rPr>
                <w:sz w:val="24"/>
              </w:rPr>
              <w:t>Items</w:t>
            </w:r>
          </w:p>
        </w:tc>
      </w:tr>
      <w:tr w:rsidR="00A859D1" w14:paraId="5856B74B" w14:textId="77777777" w:rsidTr="002F45DD">
        <w:trPr>
          <w:trHeight w:val="445"/>
        </w:trPr>
        <w:tc>
          <w:tcPr>
            <w:tcW w:w="2718" w:type="dxa"/>
            <w:tcBorders>
              <w:top w:val="single" w:sz="4" w:space="0" w:color="auto"/>
            </w:tcBorders>
          </w:tcPr>
          <w:p w14:paraId="1CA7B0AE" w14:textId="77777777" w:rsidR="00A859D1" w:rsidRDefault="00A859D1" w:rsidP="00A859D1">
            <w:pPr>
              <w:pStyle w:val="TableParagraph"/>
              <w:spacing w:before="82"/>
              <w:ind w:right="494"/>
              <w:rPr>
                <w:sz w:val="24"/>
              </w:rPr>
            </w:pPr>
            <w:r>
              <w:rPr>
                <w:sz w:val="24"/>
              </w:rPr>
              <w:lastRenderedPageBreak/>
              <w:t>,882</w:t>
            </w:r>
          </w:p>
        </w:tc>
        <w:tc>
          <w:tcPr>
            <w:tcW w:w="4038" w:type="dxa"/>
            <w:tcBorders>
              <w:top w:val="single" w:sz="4" w:space="0" w:color="auto"/>
            </w:tcBorders>
          </w:tcPr>
          <w:p w14:paraId="6831C4C5" w14:textId="77777777" w:rsidR="00A859D1" w:rsidRDefault="00A859D1" w:rsidP="00A859D1">
            <w:pPr>
              <w:pStyle w:val="TableParagraph"/>
              <w:spacing w:before="82"/>
              <w:ind w:right="494"/>
              <w:rPr>
                <w:sz w:val="24"/>
              </w:rPr>
            </w:pPr>
            <w:r>
              <w:rPr>
                <w:sz w:val="24"/>
              </w:rPr>
              <w:t>10</w:t>
            </w:r>
          </w:p>
        </w:tc>
      </w:tr>
    </w:tbl>
    <w:p w14:paraId="11C2B082" w14:textId="3BEB216B" w:rsidR="00A859D1" w:rsidRDefault="00A859D1" w:rsidP="00A859D1">
      <w:pPr>
        <w:pStyle w:val="BodyText"/>
        <w:ind w:left="1648" w:right="494" w:firstLine="720"/>
        <w:jc w:val="both"/>
      </w:pPr>
      <w:r>
        <w:t>Berdasarkan</w:t>
      </w:r>
      <w:r>
        <w:rPr>
          <w:spacing w:val="1"/>
        </w:rPr>
        <w:t xml:space="preserve"> </w:t>
      </w:r>
      <w:r>
        <w:t>hasil</w:t>
      </w:r>
      <w:r>
        <w:rPr>
          <w:spacing w:val="1"/>
        </w:rPr>
        <w:t xml:space="preserve"> </w:t>
      </w:r>
      <w:r>
        <w:t>perhitungan</w:t>
      </w:r>
      <w:r>
        <w:rPr>
          <w:spacing w:val="1"/>
        </w:rPr>
        <w:t xml:space="preserve"> </w:t>
      </w:r>
      <w:r>
        <w:t>SPSS</w:t>
      </w:r>
      <w:r>
        <w:rPr>
          <w:spacing w:val="1"/>
        </w:rPr>
        <w:t xml:space="preserve"> </w:t>
      </w:r>
      <w:r>
        <w:t>V.22</w:t>
      </w:r>
      <w:r>
        <w:rPr>
          <w:spacing w:val="1"/>
        </w:rPr>
        <w:t xml:space="preserve"> </w:t>
      </w:r>
      <w:r>
        <w:t>diatas,</w:t>
      </w:r>
      <w:r>
        <w:rPr>
          <w:spacing w:val="1"/>
        </w:rPr>
        <w:t xml:space="preserve"> </w:t>
      </w:r>
      <w:r>
        <w:t>dapat</w:t>
      </w:r>
      <w:r>
        <w:rPr>
          <w:spacing w:val="1"/>
        </w:rPr>
        <w:t xml:space="preserve"> </w:t>
      </w:r>
      <w:r>
        <w:t>kita</w:t>
      </w:r>
      <w:r>
        <w:rPr>
          <w:spacing w:val="60"/>
        </w:rPr>
        <w:t xml:space="preserve"> </w:t>
      </w:r>
      <w:r>
        <w:t>lihat</w:t>
      </w:r>
      <w:r>
        <w:rPr>
          <w:spacing w:val="1"/>
        </w:rPr>
        <w:t xml:space="preserve"> </w:t>
      </w:r>
      <w:r>
        <w:t>dalam kolom</w:t>
      </w:r>
      <w:r>
        <w:rPr>
          <w:spacing w:val="60"/>
        </w:rPr>
        <w:t xml:space="preserve"> </w:t>
      </w:r>
      <w:r>
        <w:rPr>
          <w:i/>
        </w:rPr>
        <w:t xml:space="preserve">Cronbach’s Alpha </w:t>
      </w:r>
      <w:r>
        <w:t>(0,882) dan hasil tersebut lebih besar dari</w:t>
      </w:r>
      <w:r>
        <w:rPr>
          <w:spacing w:val="1"/>
        </w:rPr>
        <w:t xml:space="preserve"> </w:t>
      </w:r>
      <w:r>
        <w:t>0,06</w:t>
      </w:r>
      <w:r>
        <w:rPr>
          <w:spacing w:val="-1"/>
        </w:rPr>
        <w:t xml:space="preserve"> </w:t>
      </w:r>
      <w:r>
        <w:t>maka</w:t>
      </w:r>
      <w:r>
        <w:rPr>
          <w:spacing w:val="-2"/>
        </w:rPr>
        <w:t xml:space="preserve"> </w:t>
      </w:r>
      <w:r>
        <w:t>dinyatakan lolos reliabilitas.</w:t>
      </w:r>
    </w:p>
    <w:p w14:paraId="466DE421" w14:textId="77777777" w:rsidR="00505DA1" w:rsidRDefault="00505DA1" w:rsidP="00A859D1">
      <w:pPr>
        <w:pStyle w:val="BodyText"/>
        <w:ind w:left="1648" w:right="494" w:firstLine="720"/>
        <w:jc w:val="both"/>
      </w:pPr>
    </w:p>
    <w:p w14:paraId="74FA3328" w14:textId="77777777" w:rsidR="00A859D1" w:rsidRDefault="00A859D1" w:rsidP="00E0521F">
      <w:pPr>
        <w:pStyle w:val="Heading2"/>
        <w:numPr>
          <w:ilvl w:val="2"/>
          <w:numId w:val="10"/>
        </w:numPr>
        <w:spacing w:before="1"/>
        <w:ind w:left="1985" w:right="494" w:hanging="709"/>
      </w:pPr>
      <w:bookmarkStart w:id="7" w:name="_TOC_250011"/>
      <w:r>
        <w:t>Analisis</w:t>
      </w:r>
      <w:r>
        <w:rPr>
          <w:spacing w:val="-2"/>
        </w:rPr>
        <w:t xml:space="preserve"> </w:t>
      </w:r>
      <w:r>
        <w:t>Data</w:t>
      </w:r>
      <w:r>
        <w:rPr>
          <w:spacing w:val="-1"/>
        </w:rPr>
        <w:t xml:space="preserve"> </w:t>
      </w:r>
      <w:r>
        <w:t>Variabel (X)</w:t>
      </w:r>
      <w:r>
        <w:rPr>
          <w:spacing w:val="-1"/>
        </w:rPr>
        <w:t xml:space="preserve"> </w:t>
      </w:r>
      <w:r>
        <w:t>dan</w:t>
      </w:r>
      <w:r>
        <w:rPr>
          <w:spacing w:val="-1"/>
        </w:rPr>
        <w:t xml:space="preserve"> </w:t>
      </w:r>
      <w:bookmarkEnd w:id="7"/>
      <w:r>
        <w:t>(Y)</w:t>
      </w:r>
    </w:p>
    <w:p w14:paraId="3D896DC2" w14:textId="5E24866A" w:rsidR="00A859D1" w:rsidRDefault="00A859D1" w:rsidP="00B263C2">
      <w:pPr>
        <w:pStyle w:val="BodyText"/>
        <w:tabs>
          <w:tab w:val="left" w:pos="3437"/>
          <w:tab w:val="left" w:pos="4617"/>
          <w:tab w:val="left" w:pos="5195"/>
          <w:tab w:val="left" w:pos="6505"/>
          <w:tab w:val="left" w:pos="7510"/>
        </w:tabs>
        <w:ind w:left="1288" w:right="494" w:firstLine="720"/>
        <w:jc w:val="both"/>
      </w:pPr>
      <w:r>
        <w:t>Berdasarkan</w:t>
      </w:r>
      <w:r>
        <w:tab/>
        <w:t>pengujian</w:t>
      </w:r>
      <w:r>
        <w:tab/>
        <w:t>dan</w:t>
      </w:r>
      <w:r>
        <w:tab/>
      </w:r>
      <w:r w:rsidR="00B263C2">
        <w:t>interpretasi</w:t>
      </w:r>
      <w:r w:rsidR="00B263C2">
        <w:tab/>
        <w:t>variabel</w:t>
      </w:r>
      <w:r w:rsidR="00B263C2">
        <w:tab/>
        <w:t xml:space="preserve">Transaksi </w:t>
      </w:r>
      <w:r>
        <w:rPr>
          <w:spacing w:val="-2"/>
        </w:rPr>
        <w:t>Uang</w:t>
      </w:r>
      <w:r>
        <w:rPr>
          <w:spacing w:val="-57"/>
        </w:rPr>
        <w:t xml:space="preserve"> </w:t>
      </w:r>
      <w:r>
        <w:t>Elektronik</w:t>
      </w:r>
      <w:r>
        <w:rPr>
          <w:spacing w:val="60"/>
        </w:rPr>
        <w:t xml:space="preserve"> </w:t>
      </w:r>
      <w:r>
        <w:t>(X)</w:t>
      </w:r>
      <w:r>
        <w:rPr>
          <w:spacing w:val="1"/>
        </w:rPr>
        <w:t xml:space="preserve"> </w:t>
      </w:r>
      <w:r>
        <w:t>terhadap</w:t>
      </w:r>
      <w:r>
        <w:rPr>
          <w:spacing w:val="59"/>
        </w:rPr>
        <w:t xml:space="preserve"> </w:t>
      </w:r>
      <w:r>
        <w:t>Kepuasan</w:t>
      </w:r>
      <w:r>
        <w:rPr>
          <w:spacing w:val="59"/>
        </w:rPr>
        <w:t xml:space="preserve"> </w:t>
      </w:r>
      <w:r>
        <w:t>Konsumen</w:t>
      </w:r>
      <w:r>
        <w:rPr>
          <w:spacing w:val="59"/>
        </w:rPr>
        <w:t xml:space="preserve"> </w:t>
      </w:r>
      <w:r>
        <w:t>(Y)</w:t>
      </w:r>
      <w:r>
        <w:rPr>
          <w:spacing w:val="1"/>
        </w:rPr>
        <w:t xml:space="preserve"> </w:t>
      </w:r>
      <w:r>
        <w:t>maka</w:t>
      </w:r>
      <w:r>
        <w:rPr>
          <w:spacing w:val="58"/>
        </w:rPr>
        <w:t xml:space="preserve"> </w:t>
      </w:r>
      <w:r>
        <w:t>didapatkan</w:t>
      </w:r>
      <w:r>
        <w:rPr>
          <w:spacing w:val="59"/>
        </w:rPr>
        <w:t xml:space="preserve"> </w:t>
      </w:r>
      <w:r>
        <w:t>data berdasarkan</w:t>
      </w:r>
      <w:r>
        <w:rPr>
          <w:spacing w:val="1"/>
        </w:rPr>
        <w:t xml:space="preserve"> </w:t>
      </w:r>
      <w:r>
        <w:t>perhitungan</w:t>
      </w:r>
      <w:r>
        <w:rPr>
          <w:spacing w:val="1"/>
        </w:rPr>
        <w:t xml:space="preserve"> </w:t>
      </w:r>
      <w:r>
        <w:t>uji</w:t>
      </w:r>
      <w:r>
        <w:rPr>
          <w:spacing w:val="1"/>
        </w:rPr>
        <w:t xml:space="preserve"> </w:t>
      </w:r>
      <w:r>
        <w:t>statistic</w:t>
      </w:r>
      <w:r>
        <w:rPr>
          <w:spacing w:val="1"/>
        </w:rPr>
        <w:t xml:space="preserve"> </w:t>
      </w:r>
      <w:r>
        <w:t>yang</w:t>
      </w:r>
      <w:r>
        <w:rPr>
          <w:spacing w:val="1"/>
        </w:rPr>
        <w:t xml:space="preserve"> </w:t>
      </w:r>
      <w:r>
        <w:t>menyatakan</w:t>
      </w:r>
      <w:r>
        <w:rPr>
          <w:spacing w:val="1"/>
        </w:rPr>
        <w:t xml:space="preserve"> </w:t>
      </w:r>
      <w:r>
        <w:t>bahwa</w:t>
      </w:r>
      <w:r>
        <w:rPr>
          <w:spacing w:val="1"/>
        </w:rPr>
        <w:t xml:space="preserve"> </w:t>
      </w:r>
      <w:r>
        <w:t>data</w:t>
      </w:r>
      <w:r>
        <w:rPr>
          <w:spacing w:val="61"/>
        </w:rPr>
        <w:t xml:space="preserve"> </w:t>
      </w:r>
      <w:r>
        <w:t>dari</w:t>
      </w:r>
      <w:r>
        <w:rPr>
          <w:spacing w:val="1"/>
        </w:rPr>
        <w:t xml:space="preserve"> </w:t>
      </w:r>
      <w:r>
        <w:t>penyebaran kuesioner kepada 110 orang responden Mahasiswa</w:t>
      </w:r>
      <w:r w:rsidR="000B4FB0">
        <w:rPr>
          <w:lang w:val="en-US"/>
        </w:rPr>
        <w:t xml:space="preserve">, </w:t>
      </w:r>
      <w:r>
        <w:t>telah diperoleh dan dikatakan valid dan reliabel, karena hasil transaksi uang</w:t>
      </w:r>
      <w:r>
        <w:rPr>
          <w:spacing w:val="1"/>
        </w:rPr>
        <w:t xml:space="preserve"> </w:t>
      </w:r>
      <w:r>
        <w:t>elektronik</w:t>
      </w:r>
      <w:r>
        <w:rPr>
          <w:spacing w:val="1"/>
        </w:rPr>
        <w:t xml:space="preserve"> </w:t>
      </w:r>
      <w:r>
        <w:t>(X) koefisien</w:t>
      </w:r>
      <w:r>
        <w:rPr>
          <w:spacing w:val="1"/>
        </w:rPr>
        <w:t xml:space="preserve"> </w:t>
      </w:r>
      <w:r>
        <w:t>korelasinya</w:t>
      </w:r>
      <w:r>
        <w:rPr>
          <w:spacing w:val="1"/>
        </w:rPr>
        <w:t xml:space="preserve"> </w:t>
      </w:r>
      <w:r>
        <w:t>&gt; 0,05</w:t>
      </w:r>
      <w:r>
        <w:rPr>
          <w:spacing w:val="1"/>
        </w:rPr>
        <w:t xml:space="preserve"> </w:t>
      </w:r>
      <w:r>
        <w:t>atau memiliki</w:t>
      </w:r>
      <w:r>
        <w:rPr>
          <w:spacing w:val="1"/>
        </w:rPr>
        <w:t xml:space="preserve"> </w:t>
      </w:r>
      <w:r>
        <w:t>nilai</w:t>
      </w:r>
      <w:r>
        <w:rPr>
          <w:spacing w:val="1"/>
        </w:rPr>
        <w:t xml:space="preserve"> </w:t>
      </w:r>
      <w:r>
        <w:t>r</w:t>
      </w:r>
      <w:r>
        <w:rPr>
          <w:spacing w:val="60"/>
        </w:rPr>
        <w:t xml:space="preserve"> </w:t>
      </w:r>
      <w:r>
        <w:t>hitung lebih</w:t>
      </w:r>
      <w:r>
        <w:rPr>
          <w:spacing w:val="1"/>
        </w:rPr>
        <w:t xml:space="preserve"> </w:t>
      </w:r>
      <w:r>
        <w:t>besar</w:t>
      </w:r>
      <w:r>
        <w:rPr>
          <w:spacing w:val="1"/>
        </w:rPr>
        <w:t xml:space="preserve"> </w:t>
      </w:r>
      <w:r>
        <w:t>dari</w:t>
      </w:r>
      <w:r>
        <w:rPr>
          <w:spacing w:val="1"/>
        </w:rPr>
        <w:t xml:space="preserve"> </w:t>
      </w:r>
      <w:r>
        <w:t>pada</w:t>
      </w:r>
      <w:r>
        <w:rPr>
          <w:spacing w:val="1"/>
        </w:rPr>
        <w:t xml:space="preserve"> </w:t>
      </w:r>
      <w:r>
        <w:t>r</w:t>
      </w:r>
      <w:r>
        <w:rPr>
          <w:spacing w:val="1"/>
        </w:rPr>
        <w:t xml:space="preserve"> </w:t>
      </w:r>
      <w:r>
        <w:t>tabel.</w:t>
      </w:r>
      <w:r>
        <w:rPr>
          <w:spacing w:val="1"/>
        </w:rPr>
        <w:t xml:space="preserve"> </w:t>
      </w:r>
      <w:r>
        <w:t>Hal</w:t>
      </w:r>
      <w:r>
        <w:rPr>
          <w:spacing w:val="1"/>
        </w:rPr>
        <w:t xml:space="preserve"> </w:t>
      </w:r>
      <w:r>
        <w:t>ini</w:t>
      </w:r>
      <w:r>
        <w:rPr>
          <w:spacing w:val="1"/>
        </w:rPr>
        <w:t xml:space="preserve"> </w:t>
      </w:r>
      <w:r>
        <w:t>menandakan</w:t>
      </w:r>
      <w:r>
        <w:rPr>
          <w:spacing w:val="1"/>
        </w:rPr>
        <w:t xml:space="preserve"> </w:t>
      </w:r>
      <w:r>
        <w:t>bahwa</w:t>
      </w:r>
      <w:r>
        <w:rPr>
          <w:spacing w:val="1"/>
        </w:rPr>
        <w:t xml:space="preserve"> </w:t>
      </w:r>
      <w:r>
        <w:t>uji</w:t>
      </w:r>
      <w:r>
        <w:rPr>
          <w:spacing w:val="1"/>
        </w:rPr>
        <w:t xml:space="preserve"> </w:t>
      </w:r>
      <w:r>
        <w:t>reliabilitas</w:t>
      </w:r>
      <w:r>
        <w:rPr>
          <w:spacing w:val="1"/>
        </w:rPr>
        <w:t xml:space="preserve"> </w:t>
      </w:r>
      <w:r>
        <w:t>variabel</w:t>
      </w:r>
      <w:r>
        <w:rPr>
          <w:spacing w:val="1"/>
        </w:rPr>
        <w:t xml:space="preserve"> </w:t>
      </w:r>
      <w:r>
        <w:t>Transaksi Uang Elektronik (X) memiliki Cronbach’s Alpha 0.859, dimana nilai</w:t>
      </w:r>
      <w:r>
        <w:rPr>
          <w:spacing w:val="1"/>
        </w:rPr>
        <w:t xml:space="preserve"> </w:t>
      </w:r>
      <w:r>
        <w:rPr>
          <w:i/>
        </w:rPr>
        <w:t>Cronbach’s</w:t>
      </w:r>
      <w:r>
        <w:rPr>
          <w:i/>
          <w:spacing w:val="1"/>
        </w:rPr>
        <w:t xml:space="preserve"> </w:t>
      </w:r>
      <w:r>
        <w:rPr>
          <w:i/>
        </w:rPr>
        <w:t>Alpha</w:t>
      </w:r>
      <w:r>
        <w:rPr>
          <w:i/>
          <w:spacing w:val="1"/>
        </w:rPr>
        <w:t xml:space="preserve"> </w:t>
      </w:r>
      <w:r>
        <w:t>&gt;</w:t>
      </w:r>
      <w:r>
        <w:rPr>
          <w:spacing w:val="1"/>
        </w:rPr>
        <w:t xml:space="preserve"> </w:t>
      </w:r>
      <w:r>
        <w:t>0.6</w:t>
      </w:r>
      <w:r>
        <w:rPr>
          <w:spacing w:val="1"/>
        </w:rPr>
        <w:t xml:space="preserve"> </w:t>
      </w:r>
      <w:r>
        <w:t>dan</w:t>
      </w:r>
      <w:r>
        <w:rPr>
          <w:spacing w:val="1"/>
        </w:rPr>
        <w:t xml:space="preserve"> </w:t>
      </w:r>
      <w:r>
        <w:t>variabel</w:t>
      </w:r>
      <w:r>
        <w:rPr>
          <w:spacing w:val="1"/>
        </w:rPr>
        <w:t xml:space="preserve"> </w:t>
      </w:r>
      <w:r>
        <w:t>Transaksi</w:t>
      </w:r>
      <w:r>
        <w:rPr>
          <w:spacing w:val="1"/>
        </w:rPr>
        <w:t xml:space="preserve"> </w:t>
      </w:r>
      <w:r>
        <w:t>Uang</w:t>
      </w:r>
      <w:r>
        <w:rPr>
          <w:spacing w:val="1"/>
        </w:rPr>
        <w:t xml:space="preserve"> </w:t>
      </w:r>
      <w:r>
        <w:t>Elektronik</w:t>
      </w:r>
      <w:r>
        <w:rPr>
          <w:spacing w:val="1"/>
        </w:rPr>
        <w:t xml:space="preserve"> </w:t>
      </w:r>
      <w:r>
        <w:t>(X)</w:t>
      </w:r>
      <w:r>
        <w:rPr>
          <w:spacing w:val="1"/>
        </w:rPr>
        <w:t xml:space="preserve"> </w:t>
      </w:r>
      <w:r>
        <w:t>pada</w:t>
      </w:r>
      <w:r>
        <w:rPr>
          <w:spacing w:val="1"/>
        </w:rPr>
        <w:t xml:space="preserve"> </w:t>
      </w:r>
      <w:r>
        <w:t>penelitian</w:t>
      </w:r>
      <w:r>
        <w:rPr>
          <w:spacing w:val="-1"/>
        </w:rPr>
        <w:t xml:space="preserve"> </w:t>
      </w:r>
      <w:r>
        <w:t>ini reliabel.</w:t>
      </w:r>
    </w:p>
    <w:p w14:paraId="5C44786D" w14:textId="77777777" w:rsidR="00A859D1" w:rsidRDefault="00A859D1" w:rsidP="00B263C2">
      <w:pPr>
        <w:pStyle w:val="BodyText"/>
        <w:spacing w:before="1"/>
        <w:ind w:left="1288" w:right="494" w:firstLine="720"/>
        <w:jc w:val="both"/>
      </w:pPr>
      <w:r>
        <w:t>Sedangkan</w:t>
      </w:r>
      <w:r>
        <w:rPr>
          <w:spacing w:val="1"/>
        </w:rPr>
        <w:t xml:space="preserve"> </w:t>
      </w:r>
      <w:r>
        <w:t>hasil</w:t>
      </w:r>
      <w:r>
        <w:rPr>
          <w:spacing w:val="1"/>
        </w:rPr>
        <w:t xml:space="preserve"> </w:t>
      </w:r>
      <w:r>
        <w:t>dari</w:t>
      </w:r>
      <w:r>
        <w:rPr>
          <w:spacing w:val="1"/>
        </w:rPr>
        <w:t xml:space="preserve"> </w:t>
      </w:r>
      <w:r>
        <w:t>varibel</w:t>
      </w:r>
      <w:r>
        <w:rPr>
          <w:spacing w:val="1"/>
        </w:rPr>
        <w:t xml:space="preserve"> </w:t>
      </w:r>
      <w:r>
        <w:t>kepuasan</w:t>
      </w:r>
      <w:r>
        <w:rPr>
          <w:spacing w:val="1"/>
        </w:rPr>
        <w:t xml:space="preserve"> </w:t>
      </w:r>
      <w:r>
        <w:t>konsumen</w:t>
      </w:r>
      <w:r>
        <w:rPr>
          <w:spacing w:val="1"/>
        </w:rPr>
        <w:t xml:space="preserve"> </w:t>
      </w:r>
      <w:r>
        <w:t>(Y)</w:t>
      </w:r>
      <w:r>
        <w:rPr>
          <w:spacing w:val="1"/>
        </w:rPr>
        <w:t xml:space="preserve"> </w:t>
      </w:r>
      <w:r>
        <w:t>koefisien</w:t>
      </w:r>
      <w:r>
        <w:rPr>
          <w:spacing w:val="1"/>
        </w:rPr>
        <w:t xml:space="preserve"> </w:t>
      </w:r>
      <w:r>
        <w:t>determinasinya &gt; 0,05 atau memiliki nilai hitung lebih besar dari pada tabel. Hal</w:t>
      </w:r>
      <w:r>
        <w:rPr>
          <w:spacing w:val="1"/>
        </w:rPr>
        <w:t xml:space="preserve"> </w:t>
      </w:r>
      <w:r>
        <w:t>ini</w:t>
      </w:r>
      <w:r>
        <w:rPr>
          <w:spacing w:val="1"/>
        </w:rPr>
        <w:t xml:space="preserve"> </w:t>
      </w:r>
      <w:r>
        <w:t>menandakan</w:t>
      </w:r>
      <w:r>
        <w:rPr>
          <w:spacing w:val="1"/>
        </w:rPr>
        <w:t xml:space="preserve"> </w:t>
      </w:r>
      <w:r>
        <w:t>bahwa</w:t>
      </w:r>
      <w:r>
        <w:rPr>
          <w:spacing w:val="1"/>
        </w:rPr>
        <w:t xml:space="preserve"> </w:t>
      </w:r>
      <w:r>
        <w:t>uji</w:t>
      </w:r>
      <w:r>
        <w:rPr>
          <w:spacing w:val="1"/>
        </w:rPr>
        <w:t xml:space="preserve"> </w:t>
      </w:r>
      <w:r>
        <w:t>reliabilitas</w:t>
      </w:r>
      <w:r>
        <w:rPr>
          <w:spacing w:val="1"/>
        </w:rPr>
        <w:t xml:space="preserve"> </w:t>
      </w:r>
      <w:r>
        <w:t>Kepuasan</w:t>
      </w:r>
      <w:r>
        <w:rPr>
          <w:spacing w:val="1"/>
        </w:rPr>
        <w:t xml:space="preserve"> </w:t>
      </w:r>
      <w:r>
        <w:t>Konsumen</w:t>
      </w:r>
      <w:r>
        <w:rPr>
          <w:spacing w:val="1"/>
        </w:rPr>
        <w:t xml:space="preserve"> </w:t>
      </w:r>
      <w:r>
        <w:t>(Y)</w:t>
      </w:r>
      <w:r>
        <w:rPr>
          <w:spacing w:val="1"/>
        </w:rPr>
        <w:t xml:space="preserve"> </w:t>
      </w:r>
      <w:r>
        <w:t>memiliki</w:t>
      </w:r>
      <w:r>
        <w:rPr>
          <w:spacing w:val="1"/>
        </w:rPr>
        <w:t xml:space="preserve"> </w:t>
      </w:r>
      <w:r>
        <w:rPr>
          <w:i/>
        </w:rPr>
        <w:t xml:space="preserve">Cronbach’s Alpha </w:t>
      </w:r>
      <w:r>
        <w:t xml:space="preserve">0.882, dimana </w:t>
      </w:r>
      <w:r>
        <w:rPr>
          <w:i/>
        </w:rPr>
        <w:t xml:space="preserve">Cronbach’s Alpha </w:t>
      </w:r>
      <w:r>
        <w:t>&gt; 0,6 dari variabel Kepuasan</w:t>
      </w:r>
      <w:r>
        <w:rPr>
          <w:spacing w:val="1"/>
        </w:rPr>
        <w:t xml:space="preserve"> </w:t>
      </w:r>
      <w:r>
        <w:t>Konsumen</w:t>
      </w:r>
      <w:r>
        <w:rPr>
          <w:spacing w:val="-2"/>
        </w:rPr>
        <w:t xml:space="preserve"> </w:t>
      </w:r>
      <w:r>
        <w:t>(Y) pada</w:t>
      </w:r>
      <w:r>
        <w:rPr>
          <w:spacing w:val="-1"/>
        </w:rPr>
        <w:t xml:space="preserve"> </w:t>
      </w:r>
      <w:r>
        <w:t>penelitian ini dinyatakan reliabel,</w:t>
      </w:r>
    </w:p>
    <w:p w14:paraId="49CCDC57" w14:textId="77777777" w:rsidR="00A859D1" w:rsidRDefault="00A859D1" w:rsidP="00B263C2">
      <w:pPr>
        <w:pStyle w:val="BodyText"/>
        <w:spacing w:before="1"/>
        <w:ind w:left="1288" w:right="494" w:firstLine="720"/>
        <w:jc w:val="both"/>
      </w:pPr>
      <w:r>
        <w:t>Analisis</w:t>
      </w:r>
      <w:r>
        <w:rPr>
          <w:spacing w:val="1"/>
        </w:rPr>
        <w:t xml:space="preserve"> </w:t>
      </w:r>
      <w:r>
        <w:t>ini</w:t>
      </w:r>
      <w:r>
        <w:rPr>
          <w:spacing w:val="1"/>
        </w:rPr>
        <w:t xml:space="preserve"> </w:t>
      </w:r>
      <w:r>
        <w:t>bertujuan</w:t>
      </w:r>
      <w:r>
        <w:rPr>
          <w:spacing w:val="1"/>
        </w:rPr>
        <w:t xml:space="preserve"> </w:t>
      </w:r>
      <w:r>
        <w:t>mengetahui</w:t>
      </w:r>
      <w:r>
        <w:rPr>
          <w:spacing w:val="1"/>
        </w:rPr>
        <w:t xml:space="preserve"> </w:t>
      </w:r>
      <w:r>
        <w:t>hubungan</w:t>
      </w:r>
      <w:r>
        <w:rPr>
          <w:spacing w:val="1"/>
        </w:rPr>
        <w:t xml:space="preserve"> </w:t>
      </w:r>
      <w:r>
        <w:t>antara</w:t>
      </w:r>
      <w:r>
        <w:rPr>
          <w:spacing w:val="1"/>
        </w:rPr>
        <w:t xml:space="preserve"> </w:t>
      </w:r>
      <w:r>
        <w:t>Transaksi</w:t>
      </w:r>
      <w:r>
        <w:rPr>
          <w:spacing w:val="1"/>
        </w:rPr>
        <w:t xml:space="preserve"> </w:t>
      </w:r>
      <w:r>
        <w:t>Uang</w:t>
      </w:r>
      <w:r>
        <w:rPr>
          <w:spacing w:val="1"/>
        </w:rPr>
        <w:t xml:space="preserve"> </w:t>
      </w:r>
      <w:r>
        <w:t>Elektronik</w:t>
      </w:r>
      <w:r>
        <w:rPr>
          <w:spacing w:val="1"/>
        </w:rPr>
        <w:t xml:space="preserve"> </w:t>
      </w:r>
      <w:r>
        <w:t>(X)</w:t>
      </w:r>
      <w:r>
        <w:rPr>
          <w:spacing w:val="1"/>
        </w:rPr>
        <w:t xml:space="preserve"> </w:t>
      </w:r>
      <w:r>
        <w:t>terhadap</w:t>
      </w:r>
      <w:r>
        <w:rPr>
          <w:spacing w:val="1"/>
        </w:rPr>
        <w:t xml:space="preserve"> </w:t>
      </w:r>
      <w:r>
        <w:t>Kepuasan</w:t>
      </w:r>
      <w:r>
        <w:rPr>
          <w:spacing w:val="1"/>
        </w:rPr>
        <w:t xml:space="preserve"> </w:t>
      </w:r>
      <w:r>
        <w:t>Konsumen</w:t>
      </w:r>
      <w:r>
        <w:rPr>
          <w:spacing w:val="1"/>
        </w:rPr>
        <w:t xml:space="preserve"> </w:t>
      </w:r>
      <w:r>
        <w:t>(Y),</w:t>
      </w:r>
      <w:r>
        <w:rPr>
          <w:spacing w:val="1"/>
        </w:rPr>
        <w:t xml:space="preserve"> </w:t>
      </w:r>
      <w:r>
        <w:t>adapun</w:t>
      </w:r>
      <w:r>
        <w:rPr>
          <w:spacing w:val="1"/>
        </w:rPr>
        <w:t xml:space="preserve"> </w:t>
      </w:r>
      <w:r>
        <w:t>langkah-langkah</w:t>
      </w:r>
      <w:r>
        <w:rPr>
          <w:spacing w:val="1"/>
        </w:rPr>
        <w:t xml:space="preserve"> </w:t>
      </w:r>
      <w:r>
        <w:t>analisis</w:t>
      </w:r>
      <w:r>
        <w:rPr>
          <w:spacing w:val="-1"/>
        </w:rPr>
        <w:t xml:space="preserve"> </w:t>
      </w:r>
      <w:r>
        <w:t>sebagai berikut :</w:t>
      </w:r>
    </w:p>
    <w:p w14:paraId="532DE147" w14:textId="77777777" w:rsidR="0062796F" w:rsidRDefault="0062796F" w:rsidP="00B263C2">
      <w:pPr>
        <w:pStyle w:val="BodyText"/>
        <w:spacing w:before="1"/>
        <w:ind w:left="1288" w:right="494" w:firstLine="720"/>
        <w:jc w:val="both"/>
      </w:pPr>
    </w:p>
    <w:p w14:paraId="22283B4F" w14:textId="77777777" w:rsidR="00863AA7" w:rsidRDefault="0062796F" w:rsidP="00863AA7">
      <w:pPr>
        <w:pStyle w:val="Heading2"/>
        <w:numPr>
          <w:ilvl w:val="0"/>
          <w:numId w:val="2"/>
        </w:numPr>
        <w:tabs>
          <w:tab w:val="left" w:pos="2009"/>
        </w:tabs>
        <w:ind w:left="1701" w:right="494" w:hanging="425"/>
      </w:pPr>
      <w:bookmarkStart w:id="8" w:name="_TOC_250010"/>
      <w:r w:rsidRPr="0062796F">
        <w:t>UJI</w:t>
      </w:r>
      <w:r w:rsidRPr="0062796F">
        <w:rPr>
          <w:spacing w:val="-2"/>
        </w:rPr>
        <w:t xml:space="preserve"> </w:t>
      </w:r>
      <w:bookmarkEnd w:id="8"/>
      <w:r w:rsidRPr="0062796F">
        <w:t>ASUMSI KLASIK</w:t>
      </w:r>
      <w:bookmarkStart w:id="9" w:name="_TOC_250009"/>
    </w:p>
    <w:p w14:paraId="7C78095B" w14:textId="77777777" w:rsidR="00A859D1" w:rsidRDefault="00A859D1" w:rsidP="00E0521F">
      <w:pPr>
        <w:pStyle w:val="Heading2"/>
        <w:numPr>
          <w:ilvl w:val="0"/>
          <w:numId w:val="37"/>
        </w:numPr>
        <w:ind w:left="1701" w:right="494"/>
      </w:pPr>
      <w:r>
        <w:t>Uji</w:t>
      </w:r>
      <w:r w:rsidRPr="00863AA7">
        <w:rPr>
          <w:spacing w:val="-1"/>
        </w:rPr>
        <w:t xml:space="preserve"> </w:t>
      </w:r>
      <w:bookmarkEnd w:id="9"/>
      <w:r>
        <w:t>Normalitas</w:t>
      </w:r>
    </w:p>
    <w:p w14:paraId="240BE916" w14:textId="77777777" w:rsidR="00A859D1" w:rsidRPr="0062796F" w:rsidRDefault="00A859D1" w:rsidP="0062796F">
      <w:pPr>
        <w:pStyle w:val="BodyText"/>
        <w:ind w:left="1288" w:right="494" w:firstLine="413"/>
        <w:jc w:val="both"/>
      </w:pPr>
      <w:r>
        <w:t>Uji</w:t>
      </w:r>
      <w:r>
        <w:rPr>
          <w:spacing w:val="1"/>
        </w:rPr>
        <w:t xml:space="preserve"> </w:t>
      </w:r>
      <w:r>
        <w:t>normalitas</w:t>
      </w:r>
      <w:r>
        <w:rPr>
          <w:spacing w:val="1"/>
        </w:rPr>
        <w:t xml:space="preserve"> </w:t>
      </w:r>
      <w:r>
        <w:t>bertujuan</w:t>
      </w:r>
      <w:r>
        <w:rPr>
          <w:spacing w:val="1"/>
        </w:rPr>
        <w:t xml:space="preserve"> </w:t>
      </w:r>
      <w:r>
        <w:t>untuk</w:t>
      </w:r>
      <w:r>
        <w:rPr>
          <w:spacing w:val="1"/>
        </w:rPr>
        <w:t xml:space="preserve"> </w:t>
      </w:r>
      <w:r>
        <w:t>menguji</w:t>
      </w:r>
      <w:r>
        <w:rPr>
          <w:spacing w:val="1"/>
        </w:rPr>
        <w:t xml:space="preserve"> </w:t>
      </w:r>
      <w:r>
        <w:t>apakah</w:t>
      </w:r>
      <w:r>
        <w:rPr>
          <w:spacing w:val="1"/>
        </w:rPr>
        <w:t xml:space="preserve"> </w:t>
      </w:r>
      <w:r>
        <w:t>dalam</w:t>
      </w:r>
      <w:r>
        <w:rPr>
          <w:spacing w:val="1"/>
        </w:rPr>
        <w:t xml:space="preserve"> </w:t>
      </w:r>
      <w:r>
        <w:t>model</w:t>
      </w:r>
      <w:r>
        <w:rPr>
          <w:spacing w:val="1"/>
        </w:rPr>
        <w:t xml:space="preserve"> </w:t>
      </w:r>
      <w:r>
        <w:t>regresi,</w:t>
      </w:r>
      <w:r>
        <w:rPr>
          <w:spacing w:val="1"/>
        </w:rPr>
        <w:t xml:space="preserve"> </w:t>
      </w:r>
      <w:r>
        <w:t>variabel pengganggu atau residual memiliki distribusi normal atau tidak (Siregar,</w:t>
      </w:r>
      <w:r>
        <w:rPr>
          <w:spacing w:val="1"/>
        </w:rPr>
        <w:t xml:space="preserve"> </w:t>
      </w:r>
      <w:r>
        <w:t>2015:49).</w:t>
      </w:r>
      <w:r>
        <w:rPr>
          <w:spacing w:val="1"/>
        </w:rPr>
        <w:t xml:space="preserve"> </w:t>
      </w:r>
      <w:r>
        <w:t>Uji</w:t>
      </w:r>
      <w:r>
        <w:rPr>
          <w:spacing w:val="1"/>
        </w:rPr>
        <w:t xml:space="preserve"> </w:t>
      </w:r>
      <w:r>
        <w:t>normalitas</w:t>
      </w:r>
      <w:r>
        <w:rPr>
          <w:spacing w:val="1"/>
        </w:rPr>
        <w:t xml:space="preserve"> </w:t>
      </w:r>
      <w:r>
        <w:t>dalam</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t>uji</w:t>
      </w:r>
      <w:r>
        <w:rPr>
          <w:spacing w:val="1"/>
        </w:rPr>
        <w:t xml:space="preserve"> </w:t>
      </w:r>
      <w:r>
        <w:rPr>
          <w:i/>
        </w:rPr>
        <w:t>Kolmogorov</w:t>
      </w:r>
      <w:r>
        <w:rPr>
          <w:i/>
          <w:spacing w:val="1"/>
        </w:rPr>
        <w:t xml:space="preserve"> </w:t>
      </w:r>
      <w:r>
        <w:rPr>
          <w:i/>
        </w:rPr>
        <w:t>Smirnov</w:t>
      </w:r>
      <w:r>
        <w:rPr>
          <w:i/>
          <w:spacing w:val="1"/>
        </w:rPr>
        <w:t xml:space="preserve"> </w:t>
      </w:r>
      <w:r>
        <w:t>diolah</w:t>
      </w:r>
      <w:r>
        <w:rPr>
          <w:spacing w:val="1"/>
        </w:rPr>
        <w:t xml:space="preserve"> </w:t>
      </w:r>
      <w:r>
        <w:t>dengan</w:t>
      </w:r>
      <w:r>
        <w:rPr>
          <w:spacing w:val="1"/>
        </w:rPr>
        <w:t xml:space="preserve"> </w:t>
      </w:r>
      <w:r>
        <w:t>SPSS</w:t>
      </w:r>
      <w:r>
        <w:rPr>
          <w:spacing w:val="1"/>
        </w:rPr>
        <w:t xml:space="preserve"> </w:t>
      </w:r>
      <w:r>
        <w:t>versi</w:t>
      </w:r>
      <w:r>
        <w:rPr>
          <w:spacing w:val="1"/>
        </w:rPr>
        <w:t xml:space="preserve"> </w:t>
      </w:r>
      <w:r>
        <w:t>22.</w:t>
      </w:r>
      <w:r>
        <w:rPr>
          <w:spacing w:val="1"/>
        </w:rPr>
        <w:t xml:space="preserve"> </w:t>
      </w:r>
      <w:r>
        <w:t>Pengambilan</w:t>
      </w:r>
      <w:r>
        <w:rPr>
          <w:spacing w:val="1"/>
        </w:rPr>
        <w:t xml:space="preserve"> </w:t>
      </w:r>
      <w:r>
        <w:t>kesimpulan</w:t>
      </w:r>
      <w:r>
        <w:rPr>
          <w:spacing w:val="1"/>
        </w:rPr>
        <w:t xml:space="preserve"> </w:t>
      </w:r>
      <w:r>
        <w:t>hasil</w:t>
      </w:r>
      <w:r>
        <w:rPr>
          <w:spacing w:val="1"/>
        </w:rPr>
        <w:t xml:space="preserve"> </w:t>
      </w:r>
      <w:r>
        <w:t>uji</w:t>
      </w:r>
      <w:r>
        <w:rPr>
          <w:spacing w:val="1"/>
        </w:rPr>
        <w:t xml:space="preserve"> </w:t>
      </w:r>
      <w:r>
        <w:t>normalitas</w:t>
      </w:r>
      <w:r>
        <w:rPr>
          <w:spacing w:val="-1"/>
        </w:rPr>
        <w:t xml:space="preserve"> </w:t>
      </w:r>
      <w:r>
        <w:t>dapat dilihat:</w:t>
      </w:r>
      <w:r w:rsidR="0062796F">
        <w:t xml:space="preserve"> a. </w:t>
      </w:r>
      <w:r w:rsidRPr="0062796F">
        <w:t>Jika</w:t>
      </w:r>
      <w:r w:rsidRPr="0062796F">
        <w:rPr>
          <w:spacing w:val="-1"/>
        </w:rPr>
        <w:t xml:space="preserve"> </w:t>
      </w:r>
      <w:r w:rsidRPr="0062796F">
        <w:t>nilai</w:t>
      </w:r>
      <w:r w:rsidRPr="0062796F">
        <w:rPr>
          <w:spacing w:val="-1"/>
        </w:rPr>
        <w:t xml:space="preserve"> </w:t>
      </w:r>
      <w:r w:rsidRPr="0062796F">
        <w:t>signifikansi &gt;</w:t>
      </w:r>
      <w:r w:rsidRPr="0062796F">
        <w:rPr>
          <w:spacing w:val="-1"/>
        </w:rPr>
        <w:t xml:space="preserve"> </w:t>
      </w:r>
      <w:r w:rsidRPr="0062796F">
        <w:t>0,05</w:t>
      </w:r>
      <w:r w:rsidRPr="0062796F">
        <w:rPr>
          <w:spacing w:val="1"/>
        </w:rPr>
        <w:t xml:space="preserve"> </w:t>
      </w:r>
      <w:r w:rsidRPr="0062796F">
        <w:t>maka</w:t>
      </w:r>
      <w:r w:rsidRPr="0062796F">
        <w:rPr>
          <w:spacing w:val="-3"/>
        </w:rPr>
        <w:t xml:space="preserve"> </w:t>
      </w:r>
      <w:r w:rsidRPr="0062796F">
        <w:t>dinyatakan</w:t>
      </w:r>
      <w:r w:rsidRPr="0062796F">
        <w:rPr>
          <w:spacing w:val="-1"/>
        </w:rPr>
        <w:t xml:space="preserve"> </w:t>
      </w:r>
      <w:r w:rsidRPr="0062796F">
        <w:t>data</w:t>
      </w:r>
      <w:r w:rsidRPr="0062796F">
        <w:rPr>
          <w:spacing w:val="1"/>
        </w:rPr>
        <w:t xml:space="preserve"> </w:t>
      </w:r>
      <w:r w:rsidRPr="0062796F">
        <w:t>berdistribusi</w:t>
      </w:r>
      <w:r w:rsidRPr="0062796F">
        <w:rPr>
          <w:spacing w:val="-1"/>
        </w:rPr>
        <w:t xml:space="preserve"> </w:t>
      </w:r>
      <w:r w:rsidRPr="0062796F">
        <w:t>normal.</w:t>
      </w:r>
      <w:r w:rsidR="0062796F">
        <w:t xml:space="preserve"> b. </w:t>
      </w:r>
      <w:r w:rsidRPr="0062796F">
        <w:t>Jika</w:t>
      </w:r>
      <w:r w:rsidRPr="0062796F">
        <w:rPr>
          <w:spacing w:val="-1"/>
        </w:rPr>
        <w:t xml:space="preserve"> </w:t>
      </w:r>
      <w:r w:rsidRPr="0062796F">
        <w:t>nilai</w:t>
      </w:r>
      <w:r w:rsidRPr="0062796F">
        <w:rPr>
          <w:spacing w:val="-1"/>
        </w:rPr>
        <w:t xml:space="preserve"> </w:t>
      </w:r>
      <w:r w:rsidRPr="0062796F">
        <w:t>signifikansi &lt;</w:t>
      </w:r>
      <w:r w:rsidRPr="0062796F">
        <w:rPr>
          <w:spacing w:val="-1"/>
        </w:rPr>
        <w:t xml:space="preserve"> </w:t>
      </w:r>
      <w:r w:rsidRPr="0062796F">
        <w:t>0,05</w:t>
      </w:r>
      <w:r w:rsidRPr="0062796F">
        <w:rPr>
          <w:spacing w:val="1"/>
        </w:rPr>
        <w:t xml:space="preserve"> </w:t>
      </w:r>
      <w:r w:rsidRPr="0062796F">
        <w:t>maka</w:t>
      </w:r>
      <w:r w:rsidRPr="0062796F">
        <w:rPr>
          <w:spacing w:val="-3"/>
        </w:rPr>
        <w:t xml:space="preserve"> </w:t>
      </w:r>
      <w:r w:rsidRPr="0062796F">
        <w:t>dinyatakan data berdistribusi tidak</w:t>
      </w:r>
      <w:r w:rsidRPr="0062796F">
        <w:rPr>
          <w:spacing w:val="-1"/>
        </w:rPr>
        <w:t xml:space="preserve"> </w:t>
      </w:r>
      <w:r w:rsidRPr="0062796F">
        <w:t>normal</w:t>
      </w:r>
    </w:p>
    <w:p w14:paraId="77F9C2BC" w14:textId="77777777" w:rsidR="00A859D1" w:rsidRPr="002F45DD" w:rsidRDefault="00A859D1" w:rsidP="00B263C2">
      <w:pPr>
        <w:pStyle w:val="Heading2"/>
        <w:spacing w:after="28"/>
        <w:ind w:left="1985" w:right="494" w:firstLine="765"/>
        <w:jc w:val="center"/>
        <w:rPr>
          <w:b w:val="0"/>
        </w:rPr>
      </w:pPr>
      <w:r w:rsidRPr="002F45DD">
        <w:rPr>
          <w:b w:val="0"/>
        </w:rPr>
        <w:t xml:space="preserve">Tabel </w:t>
      </w:r>
      <w:r w:rsidR="002F45DD" w:rsidRPr="002F45DD">
        <w:rPr>
          <w:b w:val="0"/>
        </w:rPr>
        <w:t>1</w:t>
      </w:r>
      <w:r w:rsidRPr="002F45DD">
        <w:rPr>
          <w:b w:val="0"/>
        </w:rPr>
        <w:t>.</w:t>
      </w:r>
      <w:r w:rsidR="002F45DD" w:rsidRPr="002F45DD">
        <w:rPr>
          <w:b w:val="0"/>
        </w:rPr>
        <w:t>5</w:t>
      </w:r>
      <w:r w:rsidRPr="002F45DD">
        <w:rPr>
          <w:b w:val="0"/>
          <w:spacing w:val="1"/>
        </w:rPr>
        <w:t xml:space="preserve"> </w:t>
      </w:r>
      <w:r w:rsidRPr="002F45DD">
        <w:rPr>
          <w:b w:val="0"/>
        </w:rPr>
        <w:t>Hasil</w:t>
      </w:r>
      <w:r w:rsidRPr="002F45DD">
        <w:rPr>
          <w:b w:val="0"/>
          <w:spacing w:val="-7"/>
        </w:rPr>
        <w:t xml:space="preserve"> </w:t>
      </w:r>
      <w:r w:rsidRPr="002F45DD">
        <w:rPr>
          <w:b w:val="0"/>
        </w:rPr>
        <w:t>Uji</w:t>
      </w:r>
      <w:r w:rsidRPr="002F45DD">
        <w:rPr>
          <w:b w:val="0"/>
          <w:spacing w:val="-7"/>
        </w:rPr>
        <w:t xml:space="preserve"> </w:t>
      </w:r>
      <w:r w:rsidRPr="002F45DD">
        <w:rPr>
          <w:b w:val="0"/>
        </w:rPr>
        <w:t>Normalitas</w:t>
      </w:r>
    </w:p>
    <w:tbl>
      <w:tblPr>
        <w:tblW w:w="0" w:type="auto"/>
        <w:tblInd w:w="1347" w:type="dxa"/>
        <w:tblLayout w:type="fixed"/>
        <w:tblCellMar>
          <w:left w:w="0" w:type="dxa"/>
          <w:right w:w="0" w:type="dxa"/>
        </w:tblCellMar>
        <w:tblLook w:val="01E0" w:firstRow="1" w:lastRow="1" w:firstColumn="1" w:lastColumn="1" w:noHBand="0" w:noVBand="0"/>
      </w:tblPr>
      <w:tblGrid>
        <w:gridCol w:w="3032"/>
        <w:gridCol w:w="2142"/>
        <w:gridCol w:w="2273"/>
      </w:tblGrid>
      <w:tr w:rsidR="00A859D1" w:rsidRPr="002F45DD" w14:paraId="6BEA6311" w14:textId="77777777" w:rsidTr="00B263C2">
        <w:trPr>
          <w:trHeight w:val="282"/>
        </w:trPr>
        <w:tc>
          <w:tcPr>
            <w:tcW w:w="7447" w:type="dxa"/>
            <w:gridSpan w:val="3"/>
            <w:tcBorders>
              <w:bottom w:val="single" w:sz="4" w:space="0" w:color="auto"/>
            </w:tcBorders>
          </w:tcPr>
          <w:p w14:paraId="43B0AD05" w14:textId="77777777" w:rsidR="00A859D1" w:rsidRPr="002F45DD" w:rsidRDefault="00A859D1" w:rsidP="00B263C2">
            <w:pPr>
              <w:pStyle w:val="TableParagraph"/>
              <w:ind w:left="120" w:right="494"/>
              <w:jc w:val="center"/>
              <w:rPr>
                <w:sz w:val="24"/>
              </w:rPr>
            </w:pPr>
            <w:r w:rsidRPr="002F45DD">
              <w:rPr>
                <w:sz w:val="24"/>
              </w:rPr>
              <w:t>One-Sample</w:t>
            </w:r>
            <w:r w:rsidRPr="002F45DD">
              <w:rPr>
                <w:spacing w:val="-2"/>
                <w:sz w:val="24"/>
              </w:rPr>
              <w:t xml:space="preserve"> </w:t>
            </w:r>
            <w:r w:rsidRPr="002F45DD">
              <w:rPr>
                <w:sz w:val="24"/>
              </w:rPr>
              <w:t>Kolmogorov-Smirnov</w:t>
            </w:r>
            <w:r w:rsidRPr="002F45DD">
              <w:rPr>
                <w:spacing w:val="-2"/>
                <w:sz w:val="24"/>
              </w:rPr>
              <w:t xml:space="preserve"> </w:t>
            </w:r>
            <w:r w:rsidRPr="002F45DD">
              <w:rPr>
                <w:sz w:val="24"/>
              </w:rPr>
              <w:t>Test</w:t>
            </w:r>
          </w:p>
        </w:tc>
      </w:tr>
      <w:tr w:rsidR="00A859D1" w14:paraId="4DD14E72" w14:textId="77777777" w:rsidTr="0062796F">
        <w:trPr>
          <w:trHeight w:val="389"/>
        </w:trPr>
        <w:tc>
          <w:tcPr>
            <w:tcW w:w="5174" w:type="dxa"/>
            <w:gridSpan w:val="2"/>
            <w:tcBorders>
              <w:top w:val="single" w:sz="4" w:space="0" w:color="auto"/>
            </w:tcBorders>
          </w:tcPr>
          <w:p w14:paraId="19E7839B" w14:textId="77777777" w:rsidR="00A859D1" w:rsidRDefault="00A859D1" w:rsidP="00A859D1">
            <w:pPr>
              <w:pStyle w:val="TableParagraph"/>
              <w:ind w:right="494"/>
              <w:jc w:val="left"/>
            </w:pPr>
          </w:p>
        </w:tc>
        <w:tc>
          <w:tcPr>
            <w:tcW w:w="2273" w:type="dxa"/>
            <w:tcBorders>
              <w:top w:val="single" w:sz="4" w:space="0" w:color="auto"/>
            </w:tcBorders>
          </w:tcPr>
          <w:p w14:paraId="61B091AC" w14:textId="77777777" w:rsidR="00A859D1" w:rsidRDefault="00A859D1" w:rsidP="0062796F">
            <w:pPr>
              <w:pStyle w:val="NoSpacing"/>
            </w:pPr>
            <w:r>
              <w:t>Unstandardized</w:t>
            </w:r>
            <w:r>
              <w:rPr>
                <w:spacing w:val="-57"/>
              </w:rPr>
              <w:t xml:space="preserve"> </w:t>
            </w:r>
            <w:r>
              <w:t>Residual</w:t>
            </w:r>
          </w:p>
        </w:tc>
      </w:tr>
      <w:tr w:rsidR="00A859D1" w14:paraId="5D9D72FE" w14:textId="77777777" w:rsidTr="0062796F">
        <w:trPr>
          <w:trHeight w:val="296"/>
        </w:trPr>
        <w:tc>
          <w:tcPr>
            <w:tcW w:w="3032" w:type="dxa"/>
          </w:tcPr>
          <w:p w14:paraId="71BB58E2" w14:textId="77777777" w:rsidR="00A859D1" w:rsidRPr="00B263C2" w:rsidRDefault="00A859D1" w:rsidP="00A859D1">
            <w:pPr>
              <w:pStyle w:val="TableParagraph"/>
              <w:spacing w:before="1"/>
              <w:ind w:left="105" w:right="494"/>
              <w:jc w:val="left"/>
              <w:rPr>
                <w:i/>
              </w:rPr>
            </w:pPr>
            <w:r w:rsidRPr="00B263C2">
              <w:rPr>
                <w:i/>
                <w:w w:val="99"/>
              </w:rPr>
              <w:t>N</w:t>
            </w:r>
          </w:p>
        </w:tc>
        <w:tc>
          <w:tcPr>
            <w:tcW w:w="2142" w:type="dxa"/>
          </w:tcPr>
          <w:p w14:paraId="3B4DBE67" w14:textId="77777777" w:rsidR="00A859D1" w:rsidRPr="00B263C2" w:rsidRDefault="00A859D1" w:rsidP="00A859D1">
            <w:pPr>
              <w:pStyle w:val="TableParagraph"/>
              <w:ind w:right="494"/>
              <w:jc w:val="left"/>
              <w:rPr>
                <w:i/>
              </w:rPr>
            </w:pPr>
          </w:p>
        </w:tc>
        <w:tc>
          <w:tcPr>
            <w:tcW w:w="2273" w:type="dxa"/>
          </w:tcPr>
          <w:p w14:paraId="308E4944" w14:textId="77777777" w:rsidR="00A859D1" w:rsidRPr="00B263C2" w:rsidRDefault="00A859D1" w:rsidP="0062796F">
            <w:pPr>
              <w:pStyle w:val="TableParagraph"/>
              <w:spacing w:before="17"/>
              <w:ind w:right="147"/>
              <w:rPr>
                <w:i/>
              </w:rPr>
            </w:pPr>
            <w:r w:rsidRPr="00B263C2">
              <w:rPr>
                <w:i/>
              </w:rPr>
              <w:t>110</w:t>
            </w:r>
          </w:p>
        </w:tc>
      </w:tr>
      <w:tr w:rsidR="00A859D1" w14:paraId="5436E497" w14:textId="77777777" w:rsidTr="0062796F">
        <w:trPr>
          <w:trHeight w:val="309"/>
        </w:trPr>
        <w:tc>
          <w:tcPr>
            <w:tcW w:w="3032" w:type="dxa"/>
          </w:tcPr>
          <w:p w14:paraId="7C516A70" w14:textId="77777777" w:rsidR="00A859D1" w:rsidRPr="00B263C2" w:rsidRDefault="00A859D1" w:rsidP="00A859D1">
            <w:pPr>
              <w:pStyle w:val="TableParagraph"/>
              <w:spacing w:before="13"/>
              <w:ind w:left="105" w:right="494"/>
              <w:jc w:val="left"/>
              <w:rPr>
                <w:i/>
              </w:rPr>
            </w:pPr>
            <w:r w:rsidRPr="00B263C2">
              <w:rPr>
                <w:i/>
              </w:rPr>
              <w:t>Normal</w:t>
            </w:r>
            <w:r w:rsidRPr="00B263C2">
              <w:rPr>
                <w:i/>
                <w:spacing w:val="-1"/>
              </w:rPr>
              <w:t xml:space="preserve"> </w:t>
            </w:r>
            <w:r w:rsidRPr="00B263C2">
              <w:rPr>
                <w:i/>
              </w:rPr>
              <w:t>Parameters</w:t>
            </w:r>
            <w:r w:rsidRPr="00B263C2">
              <w:rPr>
                <w:i/>
                <w:vertAlign w:val="superscript"/>
              </w:rPr>
              <w:t>a,b</w:t>
            </w:r>
          </w:p>
        </w:tc>
        <w:tc>
          <w:tcPr>
            <w:tcW w:w="2142" w:type="dxa"/>
          </w:tcPr>
          <w:p w14:paraId="5A6D47AB" w14:textId="77777777" w:rsidR="00A859D1" w:rsidRPr="00B263C2" w:rsidRDefault="00A859D1" w:rsidP="00A859D1">
            <w:pPr>
              <w:pStyle w:val="TableParagraph"/>
              <w:spacing w:before="13"/>
              <w:ind w:left="395" w:right="494"/>
              <w:jc w:val="left"/>
              <w:rPr>
                <w:i/>
              </w:rPr>
            </w:pPr>
            <w:r w:rsidRPr="00B263C2">
              <w:rPr>
                <w:i/>
              </w:rPr>
              <w:t>Mean</w:t>
            </w:r>
          </w:p>
        </w:tc>
        <w:tc>
          <w:tcPr>
            <w:tcW w:w="2273" w:type="dxa"/>
          </w:tcPr>
          <w:p w14:paraId="2D634410" w14:textId="77777777" w:rsidR="00A859D1" w:rsidRPr="00B263C2" w:rsidRDefault="00A859D1" w:rsidP="0062796F">
            <w:pPr>
              <w:pStyle w:val="TableParagraph"/>
              <w:spacing w:before="23"/>
              <w:ind w:right="147"/>
              <w:rPr>
                <w:i/>
              </w:rPr>
            </w:pPr>
            <w:r w:rsidRPr="00B263C2">
              <w:rPr>
                <w:i/>
              </w:rPr>
              <w:t>7E-15</w:t>
            </w:r>
          </w:p>
        </w:tc>
      </w:tr>
      <w:tr w:rsidR="00A859D1" w14:paraId="395051F2" w14:textId="77777777" w:rsidTr="0062796F">
        <w:trPr>
          <w:trHeight w:val="297"/>
        </w:trPr>
        <w:tc>
          <w:tcPr>
            <w:tcW w:w="3032" w:type="dxa"/>
          </w:tcPr>
          <w:p w14:paraId="58EC5955" w14:textId="77777777" w:rsidR="00A859D1" w:rsidRPr="00B263C2" w:rsidRDefault="00A859D1" w:rsidP="00A859D1">
            <w:pPr>
              <w:pStyle w:val="TableParagraph"/>
              <w:ind w:right="494"/>
              <w:jc w:val="left"/>
              <w:rPr>
                <w:i/>
              </w:rPr>
            </w:pPr>
          </w:p>
        </w:tc>
        <w:tc>
          <w:tcPr>
            <w:tcW w:w="2142" w:type="dxa"/>
          </w:tcPr>
          <w:p w14:paraId="7E2C01F8" w14:textId="77777777" w:rsidR="00A859D1" w:rsidRPr="00B263C2" w:rsidRDefault="00A859D1" w:rsidP="00A859D1">
            <w:pPr>
              <w:pStyle w:val="TableParagraph"/>
              <w:ind w:left="395" w:right="494"/>
              <w:jc w:val="left"/>
              <w:rPr>
                <w:i/>
              </w:rPr>
            </w:pPr>
            <w:r w:rsidRPr="00B263C2">
              <w:rPr>
                <w:i/>
              </w:rPr>
              <w:t>Std.</w:t>
            </w:r>
            <w:r w:rsidRPr="00B263C2">
              <w:rPr>
                <w:i/>
                <w:spacing w:val="-1"/>
              </w:rPr>
              <w:t xml:space="preserve"> </w:t>
            </w:r>
            <w:r w:rsidRPr="00B263C2">
              <w:rPr>
                <w:i/>
              </w:rPr>
              <w:t>Deviation</w:t>
            </w:r>
          </w:p>
        </w:tc>
        <w:tc>
          <w:tcPr>
            <w:tcW w:w="2273" w:type="dxa"/>
          </w:tcPr>
          <w:p w14:paraId="79547D1A" w14:textId="77777777" w:rsidR="00A859D1" w:rsidRPr="00B263C2" w:rsidRDefault="00A859D1" w:rsidP="0062796F">
            <w:pPr>
              <w:pStyle w:val="TableParagraph"/>
              <w:spacing w:before="11"/>
              <w:ind w:right="147"/>
              <w:rPr>
                <w:i/>
              </w:rPr>
            </w:pPr>
            <w:r w:rsidRPr="00B263C2">
              <w:rPr>
                <w:i/>
              </w:rPr>
              <w:t>6,16214109</w:t>
            </w:r>
          </w:p>
        </w:tc>
      </w:tr>
      <w:tr w:rsidR="00A859D1" w14:paraId="193AA2BD" w14:textId="77777777" w:rsidTr="0062796F">
        <w:trPr>
          <w:trHeight w:val="295"/>
        </w:trPr>
        <w:tc>
          <w:tcPr>
            <w:tcW w:w="3032" w:type="dxa"/>
          </w:tcPr>
          <w:p w14:paraId="5964825C" w14:textId="77777777" w:rsidR="00A859D1" w:rsidRPr="00B263C2" w:rsidRDefault="00A859D1" w:rsidP="00B263C2">
            <w:pPr>
              <w:pStyle w:val="TableParagraph"/>
              <w:ind w:left="105" w:right="126"/>
              <w:jc w:val="left"/>
              <w:rPr>
                <w:i/>
              </w:rPr>
            </w:pPr>
            <w:r w:rsidRPr="00B263C2">
              <w:rPr>
                <w:i/>
              </w:rPr>
              <w:t>Most Extreme</w:t>
            </w:r>
            <w:r w:rsidR="00B263C2" w:rsidRPr="00B263C2">
              <w:rPr>
                <w:i/>
                <w:spacing w:val="-1"/>
              </w:rPr>
              <w:t xml:space="preserve"> </w:t>
            </w:r>
            <w:r w:rsidRPr="00B263C2">
              <w:rPr>
                <w:i/>
              </w:rPr>
              <w:t>Differences</w:t>
            </w:r>
          </w:p>
        </w:tc>
        <w:tc>
          <w:tcPr>
            <w:tcW w:w="2142" w:type="dxa"/>
          </w:tcPr>
          <w:p w14:paraId="7FE9EE44" w14:textId="77777777" w:rsidR="00A859D1" w:rsidRPr="00B263C2" w:rsidRDefault="00A859D1" w:rsidP="00A859D1">
            <w:pPr>
              <w:pStyle w:val="TableParagraph"/>
              <w:ind w:left="395" w:right="494"/>
              <w:jc w:val="left"/>
              <w:rPr>
                <w:i/>
              </w:rPr>
            </w:pPr>
            <w:r w:rsidRPr="00B263C2">
              <w:rPr>
                <w:i/>
              </w:rPr>
              <w:t>Absolute</w:t>
            </w:r>
          </w:p>
        </w:tc>
        <w:tc>
          <w:tcPr>
            <w:tcW w:w="2273" w:type="dxa"/>
          </w:tcPr>
          <w:p w14:paraId="4C66A7A7" w14:textId="77777777" w:rsidR="00A859D1" w:rsidRPr="00B263C2" w:rsidRDefault="00A859D1" w:rsidP="0062796F">
            <w:pPr>
              <w:pStyle w:val="TableParagraph"/>
              <w:spacing w:before="9"/>
              <w:ind w:right="147"/>
              <w:rPr>
                <w:i/>
              </w:rPr>
            </w:pPr>
            <w:r w:rsidRPr="00B263C2">
              <w:rPr>
                <w:i/>
              </w:rPr>
              <w:t>,162</w:t>
            </w:r>
          </w:p>
        </w:tc>
      </w:tr>
      <w:tr w:rsidR="00A859D1" w14:paraId="2F492E17" w14:textId="77777777" w:rsidTr="0062796F">
        <w:trPr>
          <w:trHeight w:val="295"/>
        </w:trPr>
        <w:tc>
          <w:tcPr>
            <w:tcW w:w="3032" w:type="dxa"/>
          </w:tcPr>
          <w:p w14:paraId="7981E3CE" w14:textId="77777777" w:rsidR="00A859D1" w:rsidRPr="00B263C2" w:rsidRDefault="00A859D1" w:rsidP="00A859D1">
            <w:pPr>
              <w:pStyle w:val="TableParagraph"/>
              <w:ind w:right="494"/>
              <w:jc w:val="left"/>
              <w:rPr>
                <w:i/>
              </w:rPr>
            </w:pPr>
          </w:p>
        </w:tc>
        <w:tc>
          <w:tcPr>
            <w:tcW w:w="2142" w:type="dxa"/>
          </w:tcPr>
          <w:p w14:paraId="070D4A0E" w14:textId="77777777" w:rsidR="00A859D1" w:rsidRPr="00B263C2" w:rsidRDefault="00A859D1" w:rsidP="00A859D1">
            <w:pPr>
              <w:pStyle w:val="TableParagraph"/>
              <w:ind w:left="395" w:right="494"/>
              <w:jc w:val="left"/>
              <w:rPr>
                <w:i/>
              </w:rPr>
            </w:pPr>
            <w:r w:rsidRPr="00B263C2">
              <w:rPr>
                <w:i/>
              </w:rPr>
              <w:t>Positive</w:t>
            </w:r>
          </w:p>
        </w:tc>
        <w:tc>
          <w:tcPr>
            <w:tcW w:w="2273" w:type="dxa"/>
          </w:tcPr>
          <w:p w14:paraId="23DEA413" w14:textId="77777777" w:rsidR="00A859D1" w:rsidRPr="00B263C2" w:rsidRDefault="00A859D1" w:rsidP="0062796F">
            <w:pPr>
              <w:pStyle w:val="TableParagraph"/>
              <w:spacing w:before="9"/>
              <w:ind w:right="147"/>
              <w:rPr>
                <w:i/>
              </w:rPr>
            </w:pPr>
            <w:r w:rsidRPr="00B263C2">
              <w:rPr>
                <w:i/>
              </w:rPr>
              <w:t>,115</w:t>
            </w:r>
          </w:p>
        </w:tc>
      </w:tr>
      <w:tr w:rsidR="00A859D1" w14:paraId="38A8B96B" w14:textId="77777777" w:rsidTr="0062796F">
        <w:trPr>
          <w:trHeight w:val="297"/>
        </w:trPr>
        <w:tc>
          <w:tcPr>
            <w:tcW w:w="3032" w:type="dxa"/>
          </w:tcPr>
          <w:p w14:paraId="257A033F" w14:textId="77777777" w:rsidR="00A859D1" w:rsidRPr="00B263C2" w:rsidRDefault="00A859D1" w:rsidP="00A859D1">
            <w:pPr>
              <w:pStyle w:val="TableParagraph"/>
              <w:ind w:right="494"/>
              <w:jc w:val="left"/>
              <w:rPr>
                <w:i/>
              </w:rPr>
            </w:pPr>
          </w:p>
        </w:tc>
        <w:tc>
          <w:tcPr>
            <w:tcW w:w="2142" w:type="dxa"/>
          </w:tcPr>
          <w:p w14:paraId="54DB4806" w14:textId="77777777" w:rsidR="00A859D1" w:rsidRPr="00B263C2" w:rsidRDefault="00A859D1" w:rsidP="00A859D1">
            <w:pPr>
              <w:pStyle w:val="TableParagraph"/>
              <w:ind w:left="395" w:right="494"/>
              <w:jc w:val="left"/>
              <w:rPr>
                <w:i/>
              </w:rPr>
            </w:pPr>
            <w:r w:rsidRPr="00B263C2">
              <w:rPr>
                <w:i/>
              </w:rPr>
              <w:t>Negative</w:t>
            </w:r>
          </w:p>
        </w:tc>
        <w:tc>
          <w:tcPr>
            <w:tcW w:w="2273" w:type="dxa"/>
          </w:tcPr>
          <w:p w14:paraId="7B66FA99" w14:textId="77777777" w:rsidR="00A859D1" w:rsidRPr="00B263C2" w:rsidRDefault="00A859D1" w:rsidP="0062796F">
            <w:pPr>
              <w:pStyle w:val="TableParagraph"/>
              <w:spacing w:before="11"/>
              <w:ind w:right="147"/>
              <w:rPr>
                <w:i/>
              </w:rPr>
            </w:pPr>
            <w:r w:rsidRPr="00B263C2">
              <w:rPr>
                <w:i/>
              </w:rPr>
              <w:t>-,162</w:t>
            </w:r>
          </w:p>
        </w:tc>
      </w:tr>
      <w:tr w:rsidR="00A859D1" w14:paraId="5013DED6" w14:textId="77777777" w:rsidTr="0062796F">
        <w:trPr>
          <w:trHeight w:val="295"/>
        </w:trPr>
        <w:tc>
          <w:tcPr>
            <w:tcW w:w="3032" w:type="dxa"/>
          </w:tcPr>
          <w:p w14:paraId="3BDDFED6" w14:textId="77777777" w:rsidR="00A859D1" w:rsidRPr="00B263C2" w:rsidRDefault="00A859D1" w:rsidP="00A859D1">
            <w:pPr>
              <w:pStyle w:val="TableParagraph"/>
              <w:ind w:left="105" w:right="494"/>
              <w:jc w:val="left"/>
              <w:rPr>
                <w:i/>
              </w:rPr>
            </w:pPr>
            <w:r w:rsidRPr="00B263C2">
              <w:rPr>
                <w:i/>
              </w:rPr>
              <w:t>Kolomogorov-Smirnov</w:t>
            </w:r>
            <w:r w:rsidRPr="00B263C2">
              <w:rPr>
                <w:i/>
                <w:spacing w:val="-2"/>
              </w:rPr>
              <w:t xml:space="preserve"> </w:t>
            </w:r>
            <w:r w:rsidRPr="00B263C2">
              <w:rPr>
                <w:i/>
              </w:rPr>
              <w:t>Z</w:t>
            </w:r>
          </w:p>
        </w:tc>
        <w:tc>
          <w:tcPr>
            <w:tcW w:w="2142" w:type="dxa"/>
          </w:tcPr>
          <w:p w14:paraId="4E861DBA" w14:textId="77777777" w:rsidR="00A859D1" w:rsidRPr="00B263C2" w:rsidRDefault="00A859D1" w:rsidP="00A859D1">
            <w:pPr>
              <w:pStyle w:val="TableParagraph"/>
              <w:ind w:right="494"/>
              <w:jc w:val="left"/>
              <w:rPr>
                <w:i/>
              </w:rPr>
            </w:pPr>
          </w:p>
        </w:tc>
        <w:tc>
          <w:tcPr>
            <w:tcW w:w="2273" w:type="dxa"/>
          </w:tcPr>
          <w:p w14:paraId="0A2F3513" w14:textId="77777777" w:rsidR="00A859D1" w:rsidRPr="00B263C2" w:rsidRDefault="00A859D1" w:rsidP="001348D9">
            <w:pPr>
              <w:pStyle w:val="TableParagraph"/>
              <w:spacing w:before="9"/>
              <w:ind w:right="147"/>
              <w:rPr>
                <w:i/>
              </w:rPr>
            </w:pPr>
            <w:r w:rsidRPr="00B263C2">
              <w:rPr>
                <w:i/>
              </w:rPr>
              <w:t>,162</w:t>
            </w:r>
          </w:p>
        </w:tc>
      </w:tr>
      <w:tr w:rsidR="00A859D1" w14:paraId="752506DD" w14:textId="77777777" w:rsidTr="0062796F">
        <w:trPr>
          <w:trHeight w:val="295"/>
        </w:trPr>
        <w:tc>
          <w:tcPr>
            <w:tcW w:w="3032" w:type="dxa"/>
            <w:tcBorders>
              <w:bottom w:val="single" w:sz="4" w:space="0" w:color="auto"/>
            </w:tcBorders>
          </w:tcPr>
          <w:p w14:paraId="255895C7" w14:textId="77777777" w:rsidR="00A859D1" w:rsidRPr="00B263C2" w:rsidRDefault="00A859D1" w:rsidP="00A859D1">
            <w:pPr>
              <w:pStyle w:val="TableParagraph"/>
              <w:ind w:left="105" w:right="494"/>
              <w:jc w:val="left"/>
              <w:rPr>
                <w:i/>
              </w:rPr>
            </w:pPr>
            <w:r w:rsidRPr="00B263C2">
              <w:rPr>
                <w:i/>
              </w:rPr>
              <w:t>Asymp.</w:t>
            </w:r>
            <w:r w:rsidRPr="00B263C2">
              <w:rPr>
                <w:i/>
                <w:spacing w:val="-1"/>
              </w:rPr>
              <w:t xml:space="preserve"> </w:t>
            </w:r>
            <w:r w:rsidRPr="00B263C2">
              <w:rPr>
                <w:i/>
              </w:rPr>
              <w:t>Sig. (2-tailed)</w:t>
            </w:r>
          </w:p>
        </w:tc>
        <w:tc>
          <w:tcPr>
            <w:tcW w:w="2142" w:type="dxa"/>
            <w:tcBorders>
              <w:bottom w:val="single" w:sz="4" w:space="0" w:color="auto"/>
            </w:tcBorders>
          </w:tcPr>
          <w:p w14:paraId="5276CB8F" w14:textId="77777777" w:rsidR="00A859D1" w:rsidRPr="00B263C2" w:rsidRDefault="00A859D1" w:rsidP="00A859D1">
            <w:pPr>
              <w:pStyle w:val="TableParagraph"/>
              <w:ind w:right="494"/>
              <w:jc w:val="left"/>
              <w:rPr>
                <w:i/>
              </w:rPr>
            </w:pPr>
          </w:p>
        </w:tc>
        <w:tc>
          <w:tcPr>
            <w:tcW w:w="2273" w:type="dxa"/>
            <w:tcBorders>
              <w:bottom w:val="single" w:sz="4" w:space="0" w:color="auto"/>
            </w:tcBorders>
          </w:tcPr>
          <w:p w14:paraId="326C05BE" w14:textId="77777777" w:rsidR="00A859D1" w:rsidRPr="00B263C2" w:rsidRDefault="00A859D1" w:rsidP="001348D9">
            <w:pPr>
              <w:pStyle w:val="TableParagraph"/>
              <w:spacing w:before="9"/>
              <w:ind w:right="147"/>
              <w:rPr>
                <w:i/>
              </w:rPr>
            </w:pPr>
            <w:r w:rsidRPr="00B263C2">
              <w:rPr>
                <w:i/>
              </w:rPr>
              <w:t>,010</w:t>
            </w:r>
          </w:p>
        </w:tc>
      </w:tr>
    </w:tbl>
    <w:p w14:paraId="28853902" w14:textId="77777777" w:rsidR="00A859D1" w:rsidRDefault="00A859D1" w:rsidP="00A859D1">
      <w:pPr>
        <w:pStyle w:val="BodyText"/>
        <w:ind w:left="1648" w:right="494" w:firstLine="720"/>
        <w:jc w:val="both"/>
      </w:pPr>
      <w:r>
        <w:t>Berdasarkan</w:t>
      </w:r>
      <w:r>
        <w:rPr>
          <w:spacing w:val="1"/>
        </w:rPr>
        <w:t xml:space="preserve"> </w:t>
      </w:r>
      <w:r>
        <w:t>tabel</w:t>
      </w:r>
      <w:r>
        <w:rPr>
          <w:spacing w:val="1"/>
        </w:rPr>
        <w:t xml:space="preserve"> </w:t>
      </w:r>
      <w:r>
        <w:t>diatas</w:t>
      </w:r>
      <w:r>
        <w:rPr>
          <w:spacing w:val="1"/>
        </w:rPr>
        <w:t xml:space="preserve"> </w:t>
      </w:r>
      <w:r>
        <w:t>4.7</w:t>
      </w:r>
      <w:r>
        <w:rPr>
          <w:spacing w:val="1"/>
        </w:rPr>
        <w:t xml:space="preserve"> </w:t>
      </w:r>
      <w:r>
        <w:t>menunjukkan</w:t>
      </w:r>
      <w:r>
        <w:rPr>
          <w:spacing w:val="1"/>
        </w:rPr>
        <w:t xml:space="preserve"> </w:t>
      </w:r>
      <w:r>
        <w:t>bahwa nilai</w:t>
      </w:r>
      <w:r>
        <w:rPr>
          <w:spacing w:val="1"/>
        </w:rPr>
        <w:t xml:space="preserve"> </w:t>
      </w:r>
      <w:r>
        <w:t>signifikansi</w:t>
      </w:r>
      <w:r>
        <w:rPr>
          <w:spacing w:val="-57"/>
        </w:rPr>
        <w:t xml:space="preserve"> </w:t>
      </w:r>
      <w:r>
        <w:t xml:space="preserve">sebesar 0,10 lebih besar dari 0,05 sehingga dapat </w:t>
      </w:r>
      <w:r>
        <w:lastRenderedPageBreak/>
        <w:t>disimpulkan bahwa data</w:t>
      </w:r>
      <w:r>
        <w:rPr>
          <w:spacing w:val="1"/>
        </w:rPr>
        <w:t xml:space="preserve"> </w:t>
      </w:r>
      <w:r>
        <w:t>variabel</w:t>
      </w:r>
      <w:r>
        <w:rPr>
          <w:spacing w:val="-1"/>
        </w:rPr>
        <w:t xml:space="preserve"> </w:t>
      </w:r>
      <w:r>
        <w:t>yang diuji dinyatakan berdistribusi normal.</w:t>
      </w:r>
    </w:p>
    <w:p w14:paraId="19E8CAC9" w14:textId="77777777" w:rsidR="00A859D1" w:rsidRDefault="00A859D1" w:rsidP="00A859D1">
      <w:pPr>
        <w:pStyle w:val="Heading2"/>
        <w:spacing w:before="90"/>
        <w:ind w:right="494" w:firstLine="0"/>
      </w:pPr>
      <w:bookmarkStart w:id="10" w:name="_TOC_250008"/>
      <w:r>
        <w:t>b.</w:t>
      </w:r>
      <w:r>
        <w:rPr>
          <w:spacing w:val="43"/>
        </w:rPr>
        <w:t xml:space="preserve"> </w:t>
      </w:r>
      <w:r>
        <w:t>Uji</w:t>
      </w:r>
      <w:r>
        <w:rPr>
          <w:spacing w:val="-1"/>
        </w:rPr>
        <w:t xml:space="preserve"> </w:t>
      </w:r>
      <w:bookmarkEnd w:id="10"/>
      <w:r>
        <w:t>Autokorelasi</w:t>
      </w:r>
    </w:p>
    <w:p w14:paraId="12B83852" w14:textId="653B7C9A" w:rsidR="00A859D1" w:rsidRDefault="00A859D1" w:rsidP="00B263C2">
      <w:pPr>
        <w:pStyle w:val="BodyText"/>
        <w:ind w:left="1648" w:right="494" w:firstLine="720"/>
        <w:jc w:val="both"/>
      </w:pPr>
      <w:r>
        <w:t>Uji Autokorelasi adalah korelasi antara anggota-anggota serangkaian</w:t>
      </w:r>
      <w:r>
        <w:rPr>
          <w:spacing w:val="1"/>
        </w:rPr>
        <w:t xml:space="preserve"> </w:t>
      </w:r>
      <w:r>
        <w:t>observasi</w:t>
      </w:r>
      <w:r>
        <w:rPr>
          <w:spacing w:val="1"/>
        </w:rPr>
        <w:t xml:space="preserve"> </w:t>
      </w:r>
      <w:r>
        <w:t>yang</w:t>
      </w:r>
      <w:r>
        <w:rPr>
          <w:spacing w:val="1"/>
        </w:rPr>
        <w:t xml:space="preserve"> </w:t>
      </w:r>
      <w:r>
        <w:t>diurutkan</w:t>
      </w:r>
      <w:r>
        <w:rPr>
          <w:spacing w:val="1"/>
        </w:rPr>
        <w:t xml:space="preserve"> </w:t>
      </w:r>
      <w:r>
        <w:t>menurut</w:t>
      </w:r>
      <w:r>
        <w:rPr>
          <w:spacing w:val="1"/>
        </w:rPr>
        <w:t xml:space="preserve"> </w:t>
      </w:r>
      <w:r>
        <w:t>waktu</w:t>
      </w:r>
      <w:r>
        <w:rPr>
          <w:spacing w:val="1"/>
        </w:rPr>
        <w:t xml:space="preserve"> </w:t>
      </w:r>
      <w:r>
        <w:t>(seperti</w:t>
      </w:r>
      <w:r>
        <w:rPr>
          <w:spacing w:val="1"/>
        </w:rPr>
        <w:t xml:space="preserve"> </w:t>
      </w:r>
      <w:r>
        <w:t>dalam</w:t>
      </w:r>
      <w:r>
        <w:rPr>
          <w:spacing w:val="1"/>
        </w:rPr>
        <w:t xml:space="preserve"> </w:t>
      </w:r>
      <w:r>
        <w:t>time</w:t>
      </w:r>
      <w:r>
        <w:rPr>
          <w:spacing w:val="1"/>
        </w:rPr>
        <w:t xml:space="preserve"> </w:t>
      </w:r>
      <w:r>
        <w:t>series)</w:t>
      </w:r>
      <w:r>
        <w:rPr>
          <w:spacing w:val="60"/>
        </w:rPr>
        <w:t xml:space="preserve"> </w:t>
      </w:r>
      <w:r>
        <w:t>atau</w:t>
      </w:r>
      <w:r w:rsidR="00320F7A">
        <w:rPr>
          <w:lang w:val="en-US"/>
        </w:rPr>
        <w:t xml:space="preserve"> </w:t>
      </w:r>
      <w:r>
        <w:rPr>
          <w:spacing w:val="-57"/>
        </w:rPr>
        <w:t xml:space="preserve"> </w:t>
      </w:r>
      <w:r>
        <w:t>ruang</w:t>
      </w:r>
      <w:r>
        <w:rPr>
          <w:spacing w:val="1"/>
        </w:rPr>
        <w:t xml:space="preserve"> </w:t>
      </w:r>
      <w:r>
        <w:t>(Ghozali,</w:t>
      </w:r>
      <w:r>
        <w:rPr>
          <w:spacing w:val="1"/>
        </w:rPr>
        <w:t xml:space="preserve"> </w:t>
      </w:r>
      <w:r>
        <w:t>2016).</w:t>
      </w:r>
      <w:r>
        <w:rPr>
          <w:spacing w:val="1"/>
        </w:rPr>
        <w:t xml:space="preserve"> </w:t>
      </w:r>
      <w:r>
        <w:t>Untuk</w:t>
      </w:r>
      <w:r>
        <w:rPr>
          <w:spacing w:val="1"/>
        </w:rPr>
        <w:t xml:space="preserve"> </w:t>
      </w:r>
      <w:r>
        <w:t>mendeteksi</w:t>
      </w:r>
      <w:r>
        <w:rPr>
          <w:spacing w:val="1"/>
        </w:rPr>
        <w:t xml:space="preserve"> </w:t>
      </w:r>
      <w:r>
        <w:t>adanya</w:t>
      </w:r>
      <w:r>
        <w:rPr>
          <w:spacing w:val="1"/>
        </w:rPr>
        <w:t xml:space="preserve"> </w:t>
      </w:r>
      <w:r>
        <w:t>gejala</w:t>
      </w:r>
      <w:r>
        <w:rPr>
          <w:spacing w:val="1"/>
        </w:rPr>
        <w:t xml:space="preserve"> </w:t>
      </w:r>
      <w:r>
        <w:t>autokorelasi</w:t>
      </w:r>
      <w:r>
        <w:rPr>
          <w:spacing w:val="1"/>
        </w:rPr>
        <w:t xml:space="preserve"> </w:t>
      </w:r>
      <w:r>
        <w:t>digunakan</w:t>
      </w:r>
      <w:r>
        <w:rPr>
          <w:spacing w:val="-1"/>
        </w:rPr>
        <w:t xml:space="preserve"> </w:t>
      </w:r>
      <w:r w:rsidR="00B263C2">
        <w:t xml:space="preserve">uji </w:t>
      </w:r>
      <w:r w:rsidR="00B263C2" w:rsidRPr="00320F7A">
        <w:rPr>
          <w:i/>
          <w:iCs/>
        </w:rPr>
        <w:t>durbin watson</w:t>
      </w:r>
      <w:r w:rsidR="00B263C2">
        <w:t xml:space="preserve">. </w:t>
      </w:r>
      <w:r>
        <w:t>Autokorelasi merupakan korelasi atau hubungan yang terjadi antara</w:t>
      </w:r>
      <w:r>
        <w:rPr>
          <w:spacing w:val="1"/>
        </w:rPr>
        <w:t xml:space="preserve"> </w:t>
      </w:r>
      <w:r>
        <w:t xml:space="preserve">angota-anggota dari serangkaian pengamatan yang tersusun dalam </w:t>
      </w:r>
      <w:r>
        <w:rPr>
          <w:i/>
        </w:rPr>
        <w:t>time series</w:t>
      </w:r>
      <w:r>
        <w:rPr>
          <w:i/>
          <w:spacing w:val="1"/>
        </w:rPr>
        <w:t xml:space="preserve"> </w:t>
      </w:r>
      <w:r>
        <w:t>pada</w:t>
      </w:r>
      <w:r>
        <w:rPr>
          <w:spacing w:val="1"/>
        </w:rPr>
        <w:t xml:space="preserve"> </w:t>
      </w:r>
      <w:r>
        <w:t>waktu</w:t>
      </w:r>
      <w:r>
        <w:rPr>
          <w:spacing w:val="1"/>
        </w:rPr>
        <w:t xml:space="preserve"> </w:t>
      </w:r>
      <w:r>
        <w:t>yang</w:t>
      </w:r>
      <w:r>
        <w:rPr>
          <w:spacing w:val="1"/>
        </w:rPr>
        <w:t xml:space="preserve"> </w:t>
      </w:r>
      <w:r>
        <w:t>berbeda.</w:t>
      </w:r>
      <w:r>
        <w:rPr>
          <w:spacing w:val="1"/>
        </w:rPr>
        <w:t xml:space="preserve"> </w:t>
      </w:r>
      <w:r>
        <w:t>Autokorelasi</w:t>
      </w:r>
      <w:r>
        <w:rPr>
          <w:spacing w:val="1"/>
        </w:rPr>
        <w:t xml:space="preserve"> </w:t>
      </w:r>
      <w:r>
        <w:t>dapat</w:t>
      </w:r>
      <w:r>
        <w:rPr>
          <w:spacing w:val="1"/>
        </w:rPr>
        <w:t xml:space="preserve"> </w:t>
      </w:r>
      <w:r>
        <w:t>dilihat</w:t>
      </w:r>
      <w:r>
        <w:rPr>
          <w:spacing w:val="1"/>
        </w:rPr>
        <w:t xml:space="preserve"> </w:t>
      </w:r>
      <w:r>
        <w:t>menggunakan</w:t>
      </w:r>
      <w:r>
        <w:rPr>
          <w:spacing w:val="1"/>
        </w:rPr>
        <w:t xml:space="preserve"> </w:t>
      </w:r>
      <w:r>
        <w:t>uji</w:t>
      </w:r>
      <w:r>
        <w:rPr>
          <w:spacing w:val="1"/>
        </w:rPr>
        <w:t xml:space="preserve"> </w:t>
      </w:r>
      <w:r>
        <w:t>Durbin-Watson (DW) dengan membandingkan nilai uji DW dengan nilai uji</w:t>
      </w:r>
      <w:r>
        <w:rPr>
          <w:spacing w:val="1"/>
        </w:rPr>
        <w:t xml:space="preserve"> </w:t>
      </w:r>
      <w:r>
        <w:t>DW terendah (DL) dan uji DW tertinggi (DU). Hasil uji dapat dilihat pada</w:t>
      </w:r>
      <w:r>
        <w:rPr>
          <w:spacing w:val="1"/>
        </w:rPr>
        <w:t xml:space="preserve"> </w:t>
      </w:r>
      <w:r>
        <w:t>tabel</w:t>
      </w:r>
      <w:r>
        <w:rPr>
          <w:spacing w:val="-1"/>
        </w:rPr>
        <w:t xml:space="preserve"> </w:t>
      </w:r>
      <w:r>
        <w:t>dibawah ini :</w:t>
      </w:r>
    </w:p>
    <w:p w14:paraId="40555737" w14:textId="77777777" w:rsidR="00A859D1" w:rsidRPr="002F45DD" w:rsidRDefault="00A859D1" w:rsidP="002F45DD">
      <w:pPr>
        <w:pStyle w:val="Heading2"/>
        <w:ind w:left="2050" w:right="494" w:firstLine="0"/>
        <w:jc w:val="center"/>
        <w:rPr>
          <w:b w:val="0"/>
        </w:rPr>
      </w:pPr>
      <w:r w:rsidRPr="002F45DD">
        <w:rPr>
          <w:b w:val="0"/>
        </w:rPr>
        <w:t xml:space="preserve">Tabel </w:t>
      </w:r>
      <w:r w:rsidR="002F45DD" w:rsidRPr="002F45DD">
        <w:rPr>
          <w:b w:val="0"/>
        </w:rPr>
        <w:t>1</w:t>
      </w:r>
      <w:r w:rsidRPr="002F45DD">
        <w:rPr>
          <w:b w:val="0"/>
        </w:rPr>
        <w:t>.</w:t>
      </w:r>
      <w:r w:rsidR="002F45DD" w:rsidRPr="002F45DD">
        <w:rPr>
          <w:b w:val="0"/>
        </w:rPr>
        <w:t>6</w:t>
      </w:r>
      <w:r w:rsidR="002F45DD">
        <w:rPr>
          <w:b w:val="0"/>
        </w:rPr>
        <w:t xml:space="preserve"> </w:t>
      </w:r>
      <w:r w:rsidRPr="002F45DD">
        <w:rPr>
          <w:b w:val="0"/>
        </w:rPr>
        <w:t>Hasil</w:t>
      </w:r>
      <w:r w:rsidRPr="002F45DD">
        <w:rPr>
          <w:b w:val="0"/>
          <w:spacing w:val="-1"/>
        </w:rPr>
        <w:t xml:space="preserve"> </w:t>
      </w:r>
      <w:r w:rsidRPr="002F45DD">
        <w:rPr>
          <w:b w:val="0"/>
        </w:rPr>
        <w:t>Uji</w:t>
      </w:r>
      <w:r w:rsidRPr="002F45DD">
        <w:rPr>
          <w:b w:val="0"/>
          <w:spacing w:val="-1"/>
        </w:rPr>
        <w:t xml:space="preserve"> </w:t>
      </w:r>
      <w:r w:rsidRPr="002F45DD">
        <w:rPr>
          <w:b w:val="0"/>
        </w:rPr>
        <w:t>Autokorelasi</w:t>
      </w:r>
    </w:p>
    <w:p w14:paraId="24FFA004" w14:textId="77777777" w:rsidR="00A859D1" w:rsidRPr="002F45DD" w:rsidRDefault="00A859D1" w:rsidP="00B263C2">
      <w:pPr>
        <w:pBdr>
          <w:top w:val="single" w:sz="4" w:space="1" w:color="auto"/>
          <w:bottom w:val="single" w:sz="4" w:space="1" w:color="auto"/>
        </w:pBdr>
        <w:spacing w:before="1"/>
        <w:ind w:left="2054" w:right="494"/>
        <w:jc w:val="center"/>
        <w:rPr>
          <w:rFonts w:ascii="Arial"/>
          <w:sz w:val="12"/>
        </w:rPr>
      </w:pPr>
      <w:r w:rsidRPr="002F45DD">
        <w:rPr>
          <w:rFonts w:ascii="Arial"/>
          <w:sz w:val="18"/>
        </w:rPr>
        <w:t>Model</w:t>
      </w:r>
      <w:r w:rsidRPr="002F45DD">
        <w:rPr>
          <w:rFonts w:ascii="Arial"/>
          <w:spacing w:val="-1"/>
          <w:sz w:val="18"/>
        </w:rPr>
        <w:t xml:space="preserve"> </w:t>
      </w:r>
      <w:r w:rsidRPr="002F45DD">
        <w:rPr>
          <w:rFonts w:ascii="Arial"/>
          <w:sz w:val="18"/>
        </w:rPr>
        <w:t>Summary</w:t>
      </w:r>
      <w:r w:rsidRPr="002F45DD">
        <w:rPr>
          <w:rFonts w:ascii="Arial"/>
          <w:position w:val="6"/>
          <w:sz w:val="12"/>
        </w:rPr>
        <w:t>b</w:t>
      </w:r>
    </w:p>
    <w:tbl>
      <w:tblPr>
        <w:tblW w:w="0" w:type="auto"/>
        <w:tblInd w:w="1309" w:type="dxa"/>
        <w:tblLayout w:type="fixed"/>
        <w:tblCellMar>
          <w:left w:w="0" w:type="dxa"/>
          <w:right w:w="0" w:type="dxa"/>
        </w:tblCellMar>
        <w:tblLook w:val="01E0" w:firstRow="1" w:lastRow="1" w:firstColumn="1" w:lastColumn="1" w:noHBand="0" w:noVBand="0"/>
      </w:tblPr>
      <w:tblGrid>
        <w:gridCol w:w="959"/>
        <w:gridCol w:w="902"/>
        <w:gridCol w:w="941"/>
        <w:gridCol w:w="1559"/>
        <w:gridCol w:w="1418"/>
        <w:gridCol w:w="1417"/>
      </w:tblGrid>
      <w:tr w:rsidR="00A859D1" w14:paraId="6D535A31" w14:textId="77777777" w:rsidTr="00B263C2">
        <w:trPr>
          <w:trHeight w:val="634"/>
        </w:trPr>
        <w:tc>
          <w:tcPr>
            <w:tcW w:w="959" w:type="dxa"/>
            <w:vAlign w:val="center"/>
          </w:tcPr>
          <w:p w14:paraId="7DAA746B" w14:textId="77777777" w:rsidR="00A859D1" w:rsidRDefault="00A859D1" w:rsidP="00B263C2">
            <w:pPr>
              <w:pStyle w:val="TableParagraph"/>
              <w:ind w:left="75" w:right="283"/>
              <w:jc w:val="center"/>
              <w:rPr>
                <w:rFonts w:ascii="Arial MT"/>
                <w:sz w:val="18"/>
              </w:rPr>
            </w:pPr>
            <w:r>
              <w:rPr>
                <w:rFonts w:ascii="Arial MT"/>
                <w:sz w:val="18"/>
              </w:rPr>
              <w:t>Model</w:t>
            </w:r>
          </w:p>
        </w:tc>
        <w:tc>
          <w:tcPr>
            <w:tcW w:w="902" w:type="dxa"/>
            <w:vAlign w:val="center"/>
          </w:tcPr>
          <w:p w14:paraId="0F412B34" w14:textId="77777777" w:rsidR="00A859D1" w:rsidRDefault="00A859D1" w:rsidP="00B263C2">
            <w:pPr>
              <w:pStyle w:val="TableParagraph"/>
              <w:spacing w:before="4"/>
              <w:ind w:right="494"/>
              <w:jc w:val="center"/>
              <w:rPr>
                <w:rFonts w:ascii="Arial"/>
                <w:b/>
                <w:sz w:val="17"/>
              </w:rPr>
            </w:pPr>
          </w:p>
          <w:p w14:paraId="522326F5" w14:textId="77777777" w:rsidR="00A859D1" w:rsidRDefault="00A859D1" w:rsidP="00B263C2">
            <w:pPr>
              <w:pStyle w:val="TableParagraph"/>
              <w:ind w:left="34" w:right="494"/>
              <w:jc w:val="center"/>
              <w:rPr>
                <w:rFonts w:ascii="Arial MT"/>
                <w:sz w:val="18"/>
              </w:rPr>
            </w:pPr>
            <w:r>
              <w:rPr>
                <w:rFonts w:ascii="Arial MT"/>
                <w:w w:val="99"/>
                <w:sz w:val="18"/>
              </w:rPr>
              <w:t>R</w:t>
            </w:r>
          </w:p>
        </w:tc>
        <w:tc>
          <w:tcPr>
            <w:tcW w:w="941" w:type="dxa"/>
            <w:vAlign w:val="center"/>
          </w:tcPr>
          <w:p w14:paraId="299A6045" w14:textId="77777777" w:rsidR="00A859D1" w:rsidRDefault="00A859D1" w:rsidP="00B263C2">
            <w:pPr>
              <w:pStyle w:val="TableParagraph"/>
              <w:spacing w:before="4"/>
              <w:ind w:right="494"/>
              <w:jc w:val="center"/>
              <w:rPr>
                <w:rFonts w:ascii="Arial"/>
                <w:b/>
                <w:sz w:val="17"/>
              </w:rPr>
            </w:pPr>
          </w:p>
          <w:p w14:paraId="226BF3AF" w14:textId="77777777" w:rsidR="00A859D1" w:rsidRDefault="00A859D1" w:rsidP="00B263C2">
            <w:pPr>
              <w:pStyle w:val="TableParagraph"/>
              <w:ind w:left="91" w:right="142"/>
              <w:jc w:val="center"/>
              <w:rPr>
                <w:rFonts w:ascii="Arial MT"/>
                <w:sz w:val="18"/>
              </w:rPr>
            </w:pPr>
            <w:r>
              <w:rPr>
                <w:rFonts w:ascii="Arial MT"/>
                <w:sz w:val="18"/>
              </w:rPr>
              <w:t>R</w:t>
            </w:r>
            <w:r>
              <w:rPr>
                <w:rFonts w:ascii="Arial MT"/>
                <w:spacing w:val="-1"/>
                <w:sz w:val="18"/>
              </w:rPr>
              <w:t xml:space="preserve"> </w:t>
            </w:r>
            <w:r>
              <w:rPr>
                <w:rFonts w:ascii="Arial MT"/>
                <w:sz w:val="18"/>
              </w:rPr>
              <w:t>Square</w:t>
            </w:r>
          </w:p>
        </w:tc>
        <w:tc>
          <w:tcPr>
            <w:tcW w:w="1559" w:type="dxa"/>
            <w:vAlign w:val="center"/>
          </w:tcPr>
          <w:p w14:paraId="22705864" w14:textId="77777777" w:rsidR="00A859D1" w:rsidRDefault="00A859D1" w:rsidP="00B263C2">
            <w:pPr>
              <w:pStyle w:val="TableParagraph"/>
              <w:ind w:left="488" w:right="141" w:hanging="152"/>
              <w:jc w:val="center"/>
              <w:rPr>
                <w:rFonts w:ascii="Arial MT"/>
                <w:sz w:val="18"/>
              </w:rPr>
            </w:pPr>
            <w:r>
              <w:rPr>
                <w:rFonts w:ascii="Arial MT"/>
                <w:sz w:val="18"/>
              </w:rPr>
              <w:t>Adjusted R</w:t>
            </w:r>
            <w:r>
              <w:rPr>
                <w:rFonts w:ascii="Arial MT"/>
                <w:spacing w:val="-47"/>
                <w:sz w:val="18"/>
              </w:rPr>
              <w:t xml:space="preserve"> </w:t>
            </w:r>
            <w:r>
              <w:rPr>
                <w:rFonts w:ascii="Arial MT"/>
                <w:sz w:val="18"/>
              </w:rPr>
              <w:t>Square</w:t>
            </w:r>
          </w:p>
        </w:tc>
        <w:tc>
          <w:tcPr>
            <w:tcW w:w="1418" w:type="dxa"/>
            <w:vAlign w:val="center"/>
          </w:tcPr>
          <w:p w14:paraId="4AFBC9AC" w14:textId="77777777" w:rsidR="00A859D1" w:rsidRDefault="00A859D1" w:rsidP="00B263C2">
            <w:pPr>
              <w:pStyle w:val="TableParagraph"/>
              <w:ind w:left="142" w:right="142" w:hanging="38"/>
              <w:jc w:val="center"/>
              <w:rPr>
                <w:rFonts w:ascii="Arial MT"/>
                <w:sz w:val="18"/>
              </w:rPr>
            </w:pPr>
            <w:r>
              <w:rPr>
                <w:rFonts w:ascii="Arial MT"/>
                <w:sz w:val="18"/>
              </w:rPr>
              <w:t>Std. Error of the</w:t>
            </w:r>
            <w:r>
              <w:rPr>
                <w:rFonts w:ascii="Arial MT"/>
                <w:spacing w:val="-47"/>
                <w:sz w:val="18"/>
              </w:rPr>
              <w:t xml:space="preserve"> </w:t>
            </w:r>
            <w:r>
              <w:rPr>
                <w:rFonts w:ascii="Arial MT"/>
                <w:sz w:val="18"/>
              </w:rPr>
              <w:t>Estimate</w:t>
            </w:r>
          </w:p>
        </w:tc>
        <w:tc>
          <w:tcPr>
            <w:tcW w:w="1417" w:type="dxa"/>
            <w:vAlign w:val="center"/>
          </w:tcPr>
          <w:p w14:paraId="3874A10E" w14:textId="77777777" w:rsidR="00A859D1" w:rsidRDefault="00A859D1" w:rsidP="00B263C2">
            <w:pPr>
              <w:pStyle w:val="TableParagraph"/>
              <w:ind w:left="174" w:right="494"/>
              <w:jc w:val="center"/>
              <w:rPr>
                <w:rFonts w:ascii="Arial MT"/>
                <w:sz w:val="18"/>
              </w:rPr>
            </w:pPr>
            <w:r>
              <w:rPr>
                <w:rFonts w:ascii="Arial MT"/>
                <w:sz w:val="18"/>
              </w:rPr>
              <w:t>Durbin-Watson</w:t>
            </w:r>
          </w:p>
        </w:tc>
      </w:tr>
      <w:tr w:rsidR="00A859D1" w14:paraId="7BA93B8D" w14:textId="77777777" w:rsidTr="00B263C2">
        <w:trPr>
          <w:trHeight w:val="309"/>
        </w:trPr>
        <w:tc>
          <w:tcPr>
            <w:tcW w:w="959" w:type="dxa"/>
            <w:tcBorders>
              <w:bottom w:val="single" w:sz="4" w:space="0" w:color="auto"/>
            </w:tcBorders>
          </w:tcPr>
          <w:p w14:paraId="31B80E46" w14:textId="77777777" w:rsidR="00A859D1" w:rsidRDefault="00A859D1" w:rsidP="00B263C2">
            <w:pPr>
              <w:pStyle w:val="TableParagraph"/>
              <w:spacing w:before="105"/>
              <w:ind w:left="75" w:right="299"/>
              <w:jc w:val="left"/>
              <w:rPr>
                <w:rFonts w:ascii="Arial MT"/>
                <w:sz w:val="18"/>
              </w:rPr>
            </w:pPr>
            <w:r>
              <w:rPr>
                <w:rFonts w:ascii="Arial MT"/>
                <w:w w:val="99"/>
                <w:sz w:val="18"/>
              </w:rPr>
              <w:t>1</w:t>
            </w:r>
          </w:p>
        </w:tc>
        <w:tc>
          <w:tcPr>
            <w:tcW w:w="902" w:type="dxa"/>
            <w:tcBorders>
              <w:bottom w:val="single" w:sz="4" w:space="0" w:color="auto"/>
            </w:tcBorders>
          </w:tcPr>
          <w:p w14:paraId="7D0872A9" w14:textId="77777777" w:rsidR="00A859D1" w:rsidRDefault="00A859D1" w:rsidP="00B263C2">
            <w:pPr>
              <w:pStyle w:val="TableParagraph"/>
              <w:spacing w:before="101"/>
              <w:ind w:right="193"/>
              <w:jc w:val="left"/>
              <w:rPr>
                <w:rFonts w:ascii="Arial MT"/>
                <w:sz w:val="12"/>
              </w:rPr>
            </w:pPr>
            <w:r>
              <w:rPr>
                <w:rFonts w:ascii="Arial MT"/>
                <w:sz w:val="18"/>
              </w:rPr>
              <w:t>.337</w:t>
            </w:r>
            <w:r>
              <w:rPr>
                <w:rFonts w:ascii="Arial MT"/>
                <w:position w:val="6"/>
                <w:sz w:val="12"/>
              </w:rPr>
              <w:t>a</w:t>
            </w:r>
          </w:p>
        </w:tc>
        <w:tc>
          <w:tcPr>
            <w:tcW w:w="941" w:type="dxa"/>
            <w:tcBorders>
              <w:bottom w:val="single" w:sz="4" w:space="0" w:color="auto"/>
            </w:tcBorders>
          </w:tcPr>
          <w:p w14:paraId="4823B86D" w14:textId="77777777" w:rsidR="00A859D1" w:rsidRDefault="00A859D1" w:rsidP="00B263C2">
            <w:pPr>
              <w:pStyle w:val="TableParagraph"/>
              <w:spacing w:before="105"/>
              <w:ind w:right="494"/>
              <w:jc w:val="left"/>
              <w:rPr>
                <w:rFonts w:ascii="Arial MT"/>
                <w:sz w:val="18"/>
              </w:rPr>
            </w:pPr>
            <w:r>
              <w:rPr>
                <w:rFonts w:ascii="Arial MT"/>
                <w:sz w:val="18"/>
              </w:rPr>
              <w:t>.114</w:t>
            </w:r>
          </w:p>
        </w:tc>
        <w:tc>
          <w:tcPr>
            <w:tcW w:w="1559" w:type="dxa"/>
            <w:tcBorders>
              <w:bottom w:val="single" w:sz="4" w:space="0" w:color="auto"/>
            </w:tcBorders>
          </w:tcPr>
          <w:p w14:paraId="1D671154" w14:textId="77777777" w:rsidR="00A859D1" w:rsidRDefault="00A859D1" w:rsidP="00B263C2">
            <w:pPr>
              <w:pStyle w:val="TableParagraph"/>
              <w:spacing w:before="105"/>
              <w:ind w:right="425"/>
              <w:rPr>
                <w:rFonts w:ascii="Arial MT"/>
                <w:sz w:val="18"/>
              </w:rPr>
            </w:pPr>
            <w:r>
              <w:rPr>
                <w:rFonts w:ascii="Arial MT"/>
                <w:sz w:val="18"/>
              </w:rPr>
              <w:t>,106</w:t>
            </w:r>
          </w:p>
        </w:tc>
        <w:tc>
          <w:tcPr>
            <w:tcW w:w="1418" w:type="dxa"/>
            <w:tcBorders>
              <w:bottom w:val="single" w:sz="4" w:space="0" w:color="auto"/>
            </w:tcBorders>
          </w:tcPr>
          <w:p w14:paraId="1610944B" w14:textId="77777777" w:rsidR="00A859D1" w:rsidRDefault="00A859D1" w:rsidP="00B263C2">
            <w:pPr>
              <w:pStyle w:val="TableParagraph"/>
              <w:spacing w:before="105"/>
              <w:ind w:left="142" w:right="284"/>
              <w:jc w:val="left"/>
              <w:rPr>
                <w:rFonts w:ascii="Arial MT"/>
                <w:sz w:val="18"/>
              </w:rPr>
            </w:pPr>
            <w:r>
              <w:rPr>
                <w:rFonts w:ascii="Arial MT"/>
                <w:sz w:val="18"/>
              </w:rPr>
              <w:t>6.45181</w:t>
            </w:r>
          </w:p>
        </w:tc>
        <w:tc>
          <w:tcPr>
            <w:tcW w:w="1417" w:type="dxa"/>
            <w:tcBorders>
              <w:bottom w:val="single" w:sz="4" w:space="0" w:color="auto"/>
            </w:tcBorders>
          </w:tcPr>
          <w:p w14:paraId="1515AD62" w14:textId="77777777" w:rsidR="00A859D1" w:rsidRDefault="00A859D1" w:rsidP="00A859D1">
            <w:pPr>
              <w:pStyle w:val="TableParagraph"/>
              <w:spacing w:before="105"/>
              <w:ind w:right="494"/>
              <w:rPr>
                <w:rFonts w:ascii="Arial MT"/>
                <w:sz w:val="18"/>
              </w:rPr>
            </w:pPr>
            <w:r>
              <w:rPr>
                <w:rFonts w:ascii="Arial MT"/>
                <w:sz w:val="18"/>
              </w:rPr>
              <w:t>2,193</w:t>
            </w:r>
          </w:p>
        </w:tc>
      </w:tr>
    </w:tbl>
    <w:p w14:paraId="265E7DD8" w14:textId="77777777" w:rsidR="00A859D1" w:rsidRDefault="00A859D1" w:rsidP="002714C6">
      <w:pPr>
        <w:pStyle w:val="BodyText"/>
        <w:ind w:left="1266" w:right="494" w:firstLine="720"/>
        <w:jc w:val="both"/>
      </w:pPr>
      <w:r>
        <w:t>Berdasarkan Output diatas diketahui nilai DW 2,193 selanjutnya nilai ini</w:t>
      </w:r>
      <w:r>
        <w:rPr>
          <w:spacing w:val="1"/>
        </w:rPr>
        <w:t xml:space="preserve"> </w:t>
      </w:r>
      <w:r>
        <w:t>akan dibandingkan dengan nilai signifikansi 0,05 jumlah sampel 110 (N=110) dan</w:t>
      </w:r>
      <w:r>
        <w:rPr>
          <w:spacing w:val="-57"/>
        </w:rPr>
        <w:t xml:space="preserve"> </w:t>
      </w:r>
      <w:r>
        <w:t>jumlah</w:t>
      </w:r>
      <w:r>
        <w:rPr>
          <w:spacing w:val="36"/>
        </w:rPr>
        <w:t xml:space="preserve"> </w:t>
      </w:r>
      <w:r>
        <w:t>variabel</w:t>
      </w:r>
      <w:r>
        <w:rPr>
          <w:spacing w:val="38"/>
        </w:rPr>
        <w:t xml:space="preserve"> </w:t>
      </w:r>
      <w:r>
        <w:t>independen</w:t>
      </w:r>
      <w:r>
        <w:rPr>
          <w:spacing w:val="37"/>
        </w:rPr>
        <w:t xml:space="preserve"> </w:t>
      </w:r>
      <w:r>
        <w:t>1</w:t>
      </w:r>
      <w:r>
        <w:rPr>
          <w:spacing w:val="38"/>
        </w:rPr>
        <w:t xml:space="preserve"> </w:t>
      </w:r>
      <w:r>
        <w:t>(K=1)</w:t>
      </w:r>
      <w:r>
        <w:rPr>
          <w:spacing w:val="36"/>
        </w:rPr>
        <w:t xml:space="preserve"> </w:t>
      </w:r>
      <w:r>
        <w:t>=</w:t>
      </w:r>
      <w:r>
        <w:rPr>
          <w:spacing w:val="37"/>
        </w:rPr>
        <w:t xml:space="preserve"> </w:t>
      </w:r>
      <w:r>
        <w:t>1,110</w:t>
      </w:r>
      <w:r>
        <w:rPr>
          <w:spacing w:val="37"/>
        </w:rPr>
        <w:t xml:space="preserve"> </w:t>
      </w:r>
      <w:r>
        <w:t>maka</w:t>
      </w:r>
      <w:r>
        <w:rPr>
          <w:spacing w:val="37"/>
        </w:rPr>
        <w:t xml:space="preserve"> </w:t>
      </w:r>
      <w:r>
        <w:t>diperoleh</w:t>
      </w:r>
      <w:r>
        <w:rPr>
          <w:spacing w:val="37"/>
        </w:rPr>
        <w:t xml:space="preserve"> </w:t>
      </w:r>
      <w:r>
        <w:t>nilai</w:t>
      </w:r>
      <w:r>
        <w:rPr>
          <w:spacing w:val="38"/>
        </w:rPr>
        <w:t xml:space="preserve"> </w:t>
      </w:r>
      <w:r>
        <w:t>DU</w:t>
      </w:r>
      <w:r>
        <w:rPr>
          <w:spacing w:val="38"/>
        </w:rPr>
        <w:t xml:space="preserve"> </w:t>
      </w:r>
      <w:r w:rsidR="002714C6">
        <w:t xml:space="preserve">1,7074. </w:t>
      </w:r>
      <w:r>
        <w:t>Nilai</w:t>
      </w:r>
      <w:r>
        <w:rPr>
          <w:spacing w:val="10"/>
        </w:rPr>
        <w:t xml:space="preserve"> </w:t>
      </w:r>
      <w:r>
        <w:t>DW</w:t>
      </w:r>
      <w:r>
        <w:rPr>
          <w:spacing w:val="9"/>
        </w:rPr>
        <w:t xml:space="preserve"> </w:t>
      </w:r>
      <w:r>
        <w:t>2,193</w:t>
      </w:r>
      <w:r>
        <w:rPr>
          <w:spacing w:val="11"/>
        </w:rPr>
        <w:t xml:space="preserve"> </w:t>
      </w:r>
      <w:r>
        <w:t>lebih</w:t>
      </w:r>
      <w:r>
        <w:rPr>
          <w:spacing w:val="10"/>
        </w:rPr>
        <w:t xml:space="preserve"> </w:t>
      </w:r>
      <w:r>
        <w:t>besar</w:t>
      </w:r>
      <w:r>
        <w:rPr>
          <w:spacing w:val="10"/>
        </w:rPr>
        <w:t xml:space="preserve"> </w:t>
      </w:r>
      <w:r>
        <w:t>dari</w:t>
      </w:r>
      <w:r>
        <w:rPr>
          <w:spacing w:val="11"/>
        </w:rPr>
        <w:t xml:space="preserve"> </w:t>
      </w:r>
      <w:r>
        <w:t>batas</w:t>
      </w:r>
      <w:r>
        <w:rPr>
          <w:spacing w:val="10"/>
        </w:rPr>
        <w:t xml:space="preserve"> </w:t>
      </w:r>
      <w:r>
        <w:t>atas</w:t>
      </w:r>
      <w:r>
        <w:rPr>
          <w:spacing w:val="12"/>
        </w:rPr>
        <w:t xml:space="preserve"> </w:t>
      </w:r>
      <w:r>
        <w:t>yakni</w:t>
      </w:r>
      <w:r>
        <w:rPr>
          <w:spacing w:val="11"/>
        </w:rPr>
        <w:t xml:space="preserve"> </w:t>
      </w:r>
      <w:r>
        <w:t>1,707</w:t>
      </w:r>
      <w:r>
        <w:rPr>
          <w:spacing w:val="10"/>
        </w:rPr>
        <w:t xml:space="preserve"> </w:t>
      </w:r>
      <w:r>
        <w:t>dan</w:t>
      </w:r>
      <w:r>
        <w:rPr>
          <w:spacing w:val="16"/>
        </w:rPr>
        <w:t xml:space="preserve"> </w:t>
      </w:r>
      <w:r>
        <w:t>kurang</w:t>
      </w:r>
      <w:r>
        <w:rPr>
          <w:spacing w:val="10"/>
        </w:rPr>
        <w:t xml:space="preserve"> </w:t>
      </w:r>
      <w:r>
        <w:t>dari</w:t>
      </w:r>
      <w:r>
        <w:rPr>
          <w:spacing w:val="10"/>
        </w:rPr>
        <w:t xml:space="preserve"> </w:t>
      </w:r>
      <w:r>
        <w:t>(4-DU)</w:t>
      </w:r>
      <w:r>
        <w:rPr>
          <w:spacing w:val="11"/>
        </w:rPr>
        <w:t xml:space="preserve"> </w:t>
      </w:r>
      <w:r w:rsidR="002714C6">
        <w:t xml:space="preserve">4 </w:t>
      </w:r>
      <w:r>
        <w:t>–</w:t>
      </w:r>
      <w:r>
        <w:rPr>
          <w:spacing w:val="-1"/>
        </w:rPr>
        <w:t xml:space="preserve"> </w:t>
      </w:r>
      <w:r>
        <w:t>1,7074 =</w:t>
      </w:r>
      <w:r>
        <w:rPr>
          <w:spacing w:val="-1"/>
        </w:rPr>
        <w:t xml:space="preserve"> </w:t>
      </w:r>
      <w:r>
        <w:t>2,2926 sehingga</w:t>
      </w:r>
      <w:r>
        <w:rPr>
          <w:spacing w:val="-1"/>
        </w:rPr>
        <w:t xml:space="preserve"> </w:t>
      </w:r>
      <w:r>
        <w:t>disimpulakan bahwa</w:t>
      </w:r>
      <w:r>
        <w:rPr>
          <w:spacing w:val="-2"/>
        </w:rPr>
        <w:t xml:space="preserve"> </w:t>
      </w:r>
      <w:r>
        <w:t>tidak terjadi autokorelasi.</w:t>
      </w:r>
    </w:p>
    <w:p w14:paraId="120E976C" w14:textId="77777777" w:rsidR="002714C6" w:rsidRDefault="00A859D1" w:rsidP="00863AA7">
      <w:pPr>
        <w:pStyle w:val="Heading2"/>
        <w:numPr>
          <w:ilvl w:val="0"/>
          <w:numId w:val="38"/>
        </w:numPr>
        <w:tabs>
          <w:tab w:val="left" w:pos="2009"/>
        </w:tabs>
        <w:ind w:left="1701" w:right="494" w:hanging="425"/>
      </w:pPr>
      <w:bookmarkStart w:id="11" w:name="_TOC_250007"/>
      <w:r>
        <w:t>Uji</w:t>
      </w:r>
      <w:r>
        <w:rPr>
          <w:spacing w:val="-2"/>
        </w:rPr>
        <w:t xml:space="preserve"> </w:t>
      </w:r>
      <w:bookmarkEnd w:id="11"/>
      <w:r>
        <w:t>Hipotesis</w:t>
      </w:r>
    </w:p>
    <w:p w14:paraId="54D3B671" w14:textId="77777777" w:rsidR="00A859D1" w:rsidRPr="002714C6" w:rsidRDefault="00A859D1" w:rsidP="0062796F">
      <w:pPr>
        <w:pStyle w:val="Heading2"/>
        <w:ind w:left="1276" w:right="494" w:firstLine="709"/>
        <w:jc w:val="both"/>
        <w:rPr>
          <w:b w:val="0"/>
        </w:rPr>
      </w:pPr>
      <w:r w:rsidRPr="002714C6">
        <w:rPr>
          <w:b w:val="0"/>
        </w:rPr>
        <w:t>Analisis regresi ini di gunakan untuk mengukur besarnya pengaruh</w:t>
      </w:r>
      <w:r w:rsidRPr="002714C6">
        <w:rPr>
          <w:b w:val="0"/>
          <w:spacing w:val="-57"/>
        </w:rPr>
        <w:t xml:space="preserve"> </w:t>
      </w:r>
      <w:r w:rsidRPr="002714C6">
        <w:rPr>
          <w:b w:val="0"/>
        </w:rPr>
        <w:t>satu variabel independen (X) terdapat variabel dependen (Y). Hasil uji</w:t>
      </w:r>
      <w:r w:rsidRPr="002714C6">
        <w:rPr>
          <w:b w:val="0"/>
          <w:spacing w:val="1"/>
        </w:rPr>
        <w:t xml:space="preserve"> </w:t>
      </w:r>
      <w:r w:rsidRPr="002714C6">
        <w:rPr>
          <w:b w:val="0"/>
        </w:rPr>
        <w:t>regresi</w:t>
      </w:r>
      <w:r w:rsidRPr="002714C6">
        <w:rPr>
          <w:b w:val="0"/>
          <w:spacing w:val="1"/>
        </w:rPr>
        <w:t xml:space="preserve"> </w:t>
      </w:r>
      <w:r w:rsidRPr="002714C6">
        <w:rPr>
          <w:b w:val="0"/>
        </w:rPr>
        <w:t>linier</w:t>
      </w:r>
      <w:r w:rsidRPr="002714C6">
        <w:rPr>
          <w:b w:val="0"/>
          <w:spacing w:val="1"/>
        </w:rPr>
        <w:t xml:space="preserve"> </w:t>
      </w:r>
      <w:r w:rsidRPr="002714C6">
        <w:rPr>
          <w:b w:val="0"/>
        </w:rPr>
        <w:t>sederhana</w:t>
      </w:r>
      <w:r w:rsidRPr="002714C6">
        <w:rPr>
          <w:b w:val="0"/>
          <w:spacing w:val="1"/>
        </w:rPr>
        <w:t xml:space="preserve"> </w:t>
      </w:r>
      <w:r w:rsidRPr="002714C6">
        <w:rPr>
          <w:b w:val="0"/>
        </w:rPr>
        <w:t>untuk</w:t>
      </w:r>
      <w:r w:rsidRPr="002714C6">
        <w:rPr>
          <w:b w:val="0"/>
          <w:spacing w:val="1"/>
        </w:rPr>
        <w:t xml:space="preserve"> </w:t>
      </w:r>
      <w:r w:rsidRPr="002714C6">
        <w:rPr>
          <w:b w:val="0"/>
        </w:rPr>
        <w:t>Transaksi</w:t>
      </w:r>
      <w:r w:rsidRPr="002714C6">
        <w:rPr>
          <w:b w:val="0"/>
          <w:spacing w:val="1"/>
        </w:rPr>
        <w:t xml:space="preserve"> </w:t>
      </w:r>
      <w:r w:rsidRPr="002714C6">
        <w:rPr>
          <w:b w:val="0"/>
        </w:rPr>
        <w:t>uang</w:t>
      </w:r>
      <w:r w:rsidRPr="002714C6">
        <w:rPr>
          <w:b w:val="0"/>
          <w:spacing w:val="1"/>
        </w:rPr>
        <w:t xml:space="preserve"> </w:t>
      </w:r>
      <w:r w:rsidRPr="002714C6">
        <w:rPr>
          <w:b w:val="0"/>
        </w:rPr>
        <w:t>elektronik</w:t>
      </w:r>
      <w:r w:rsidRPr="002714C6">
        <w:rPr>
          <w:b w:val="0"/>
          <w:spacing w:val="1"/>
        </w:rPr>
        <w:t xml:space="preserve"> </w:t>
      </w:r>
      <w:r w:rsidRPr="002714C6">
        <w:rPr>
          <w:b w:val="0"/>
        </w:rPr>
        <w:t>terhadap</w:t>
      </w:r>
      <w:r w:rsidRPr="002714C6">
        <w:rPr>
          <w:b w:val="0"/>
          <w:spacing w:val="1"/>
        </w:rPr>
        <w:t xml:space="preserve"> </w:t>
      </w:r>
      <w:r w:rsidRPr="002714C6">
        <w:rPr>
          <w:b w:val="0"/>
        </w:rPr>
        <w:t>Kepuasan</w:t>
      </w:r>
      <w:r w:rsidRPr="002714C6">
        <w:rPr>
          <w:b w:val="0"/>
          <w:spacing w:val="1"/>
        </w:rPr>
        <w:t xml:space="preserve"> </w:t>
      </w:r>
      <w:r w:rsidRPr="002714C6">
        <w:rPr>
          <w:b w:val="0"/>
        </w:rPr>
        <w:t>Konsumen dapat dilihat pada</w:t>
      </w:r>
      <w:r w:rsidRPr="002714C6">
        <w:rPr>
          <w:b w:val="0"/>
          <w:spacing w:val="-3"/>
        </w:rPr>
        <w:t xml:space="preserve"> </w:t>
      </w:r>
      <w:r w:rsidRPr="002714C6">
        <w:rPr>
          <w:b w:val="0"/>
        </w:rPr>
        <w:t>tabel di bawah ini</w:t>
      </w:r>
      <w:r w:rsidRPr="002714C6">
        <w:rPr>
          <w:b w:val="0"/>
          <w:spacing w:val="-1"/>
        </w:rPr>
        <w:t xml:space="preserve"> </w:t>
      </w:r>
      <w:r w:rsidRPr="002714C6">
        <w:rPr>
          <w:b w:val="0"/>
        </w:rPr>
        <w:t>:</w:t>
      </w:r>
    </w:p>
    <w:p w14:paraId="590AED55" w14:textId="77777777" w:rsidR="00A859D1" w:rsidRPr="002F45DD" w:rsidRDefault="00A859D1" w:rsidP="002F45DD">
      <w:pPr>
        <w:pStyle w:val="Heading2"/>
        <w:ind w:left="2050" w:right="494" w:firstLine="0"/>
        <w:jc w:val="center"/>
        <w:rPr>
          <w:b w:val="0"/>
        </w:rPr>
      </w:pPr>
      <w:r w:rsidRPr="002F45DD">
        <w:rPr>
          <w:b w:val="0"/>
        </w:rPr>
        <w:t xml:space="preserve">Tabel </w:t>
      </w:r>
      <w:r w:rsidR="002F45DD" w:rsidRPr="002F45DD">
        <w:rPr>
          <w:b w:val="0"/>
        </w:rPr>
        <w:t>1</w:t>
      </w:r>
      <w:r w:rsidRPr="002F45DD">
        <w:rPr>
          <w:b w:val="0"/>
        </w:rPr>
        <w:t>.</w:t>
      </w:r>
      <w:r w:rsidR="002F45DD" w:rsidRPr="002F45DD">
        <w:rPr>
          <w:b w:val="0"/>
        </w:rPr>
        <w:t>7</w:t>
      </w:r>
      <w:r w:rsidRPr="002F45DD">
        <w:rPr>
          <w:b w:val="0"/>
          <w:noProof/>
          <w:lang w:val="en-US"/>
        </w:rPr>
        <mc:AlternateContent>
          <mc:Choice Requires="wps">
            <w:drawing>
              <wp:anchor distT="0" distB="0" distL="114300" distR="114300" simplePos="0" relativeHeight="251660288" behindDoc="1" locked="0" layoutInCell="1" allowOverlap="1" wp14:anchorId="3488D0A3" wp14:editId="7FB8CD03">
                <wp:simplePos x="0" y="0"/>
                <wp:positionH relativeFrom="page">
                  <wp:posOffset>1885315</wp:posOffset>
                </wp:positionH>
                <wp:positionV relativeFrom="paragraph">
                  <wp:posOffset>388620</wp:posOffset>
                </wp:positionV>
                <wp:extent cx="4236720" cy="1751330"/>
                <wp:effectExtent l="0" t="0" r="254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2" w:type="dxa"/>
                              <w:tblLayout w:type="fixed"/>
                              <w:tblCellMar>
                                <w:left w:w="0" w:type="dxa"/>
                                <w:right w:w="0" w:type="dxa"/>
                              </w:tblCellMar>
                              <w:tblLook w:val="01E0" w:firstRow="1" w:lastRow="1" w:firstColumn="1" w:lastColumn="1" w:noHBand="0" w:noVBand="0"/>
                            </w:tblPr>
                            <w:tblGrid>
                              <w:gridCol w:w="432"/>
                              <w:gridCol w:w="1153"/>
                              <w:gridCol w:w="1085"/>
                              <w:gridCol w:w="1097"/>
                              <w:gridCol w:w="1479"/>
                              <w:gridCol w:w="549"/>
                              <w:gridCol w:w="819"/>
                            </w:tblGrid>
                            <w:tr w:rsidR="002300C9" w14:paraId="28366638" w14:textId="77777777" w:rsidTr="002714C6">
                              <w:trPr>
                                <w:trHeight w:val="944"/>
                              </w:trPr>
                              <w:tc>
                                <w:tcPr>
                                  <w:tcW w:w="1585" w:type="dxa"/>
                                  <w:gridSpan w:val="2"/>
                                  <w:vMerge w:val="restart"/>
                                  <w:tcBorders>
                                    <w:bottom w:val="single" w:sz="4" w:space="0" w:color="auto"/>
                                  </w:tcBorders>
                                  <w:vAlign w:val="center"/>
                                </w:tcPr>
                                <w:p w14:paraId="3CE1657E" w14:textId="77777777" w:rsidR="002300C9" w:rsidRDefault="002300C9" w:rsidP="002714C6">
                                  <w:pPr>
                                    <w:pStyle w:val="TableParagraph"/>
                                    <w:spacing w:before="165" w:line="254" w:lineRule="exact"/>
                                    <w:ind w:left="75"/>
                                    <w:jc w:val="center"/>
                                    <w:rPr>
                                      <w:sz w:val="24"/>
                                    </w:rPr>
                                  </w:pPr>
                                  <w:r>
                                    <w:rPr>
                                      <w:sz w:val="24"/>
                                    </w:rPr>
                                    <w:t>Model</w:t>
                                  </w:r>
                                </w:p>
                              </w:tc>
                              <w:tc>
                                <w:tcPr>
                                  <w:tcW w:w="2182" w:type="dxa"/>
                                  <w:gridSpan w:val="2"/>
                                  <w:tcBorders>
                                    <w:bottom w:val="single" w:sz="4" w:space="0" w:color="auto"/>
                                  </w:tcBorders>
                                  <w:vAlign w:val="center"/>
                                </w:tcPr>
                                <w:p w14:paraId="2DFF67F8" w14:textId="77777777" w:rsidR="002300C9" w:rsidRPr="002714C6" w:rsidRDefault="002300C9" w:rsidP="002714C6">
                                  <w:pPr>
                                    <w:pStyle w:val="NoSpacing"/>
                                    <w:jc w:val="center"/>
                                    <w:rPr>
                                      <w:rFonts w:ascii="Times New Roman" w:hAnsi="Times New Roman" w:cs="Times New Roman"/>
                                    </w:rPr>
                                  </w:pPr>
                                </w:p>
                                <w:p w14:paraId="3A445CBA" w14:textId="77777777" w:rsidR="002300C9" w:rsidRPr="002714C6" w:rsidRDefault="002300C9" w:rsidP="002714C6">
                                  <w:pPr>
                                    <w:pStyle w:val="NoSpacing"/>
                                    <w:jc w:val="center"/>
                                    <w:rPr>
                                      <w:rFonts w:ascii="Times New Roman" w:hAnsi="Times New Roman" w:cs="Times New Roman"/>
                                      <w:sz w:val="24"/>
                                    </w:rPr>
                                  </w:pPr>
                                  <w:r w:rsidRPr="002714C6">
                                    <w:rPr>
                                      <w:rFonts w:ascii="Times New Roman" w:hAnsi="Times New Roman" w:cs="Times New Roman"/>
                                      <w:sz w:val="24"/>
                                    </w:rPr>
                                    <w:t>Unstandardized</w:t>
                                  </w:r>
                                  <w:r w:rsidRPr="002714C6">
                                    <w:rPr>
                                      <w:rFonts w:ascii="Times New Roman" w:hAnsi="Times New Roman" w:cs="Times New Roman"/>
                                      <w:spacing w:val="-58"/>
                                      <w:sz w:val="24"/>
                                    </w:rPr>
                                    <w:t xml:space="preserve"> </w:t>
                                  </w:r>
                                  <w:r w:rsidRPr="002714C6">
                                    <w:rPr>
                                      <w:rFonts w:ascii="Times New Roman" w:hAnsi="Times New Roman" w:cs="Times New Roman"/>
                                      <w:sz w:val="24"/>
                                    </w:rPr>
                                    <w:t>Coefficients</w:t>
                                  </w:r>
                                </w:p>
                              </w:tc>
                              <w:tc>
                                <w:tcPr>
                                  <w:tcW w:w="1479" w:type="dxa"/>
                                  <w:tcBorders>
                                    <w:bottom w:val="single" w:sz="4" w:space="0" w:color="auto"/>
                                  </w:tcBorders>
                                  <w:vAlign w:val="center"/>
                                </w:tcPr>
                                <w:p w14:paraId="6BA617EB" w14:textId="77777777" w:rsidR="002300C9" w:rsidRPr="002714C6" w:rsidRDefault="002300C9" w:rsidP="002714C6">
                                  <w:pPr>
                                    <w:pStyle w:val="NoSpacing"/>
                                    <w:jc w:val="center"/>
                                    <w:rPr>
                                      <w:rFonts w:ascii="Times New Roman" w:hAnsi="Times New Roman" w:cs="Times New Roman"/>
                                      <w:sz w:val="24"/>
                                    </w:rPr>
                                  </w:pPr>
                                  <w:r w:rsidRPr="002714C6">
                                    <w:rPr>
                                      <w:rFonts w:ascii="Times New Roman" w:hAnsi="Times New Roman" w:cs="Times New Roman"/>
                                      <w:sz w:val="24"/>
                                    </w:rPr>
                                    <w:t>Standardiz</w:t>
                                  </w:r>
                                  <w:r w:rsidRPr="002714C6">
                                    <w:rPr>
                                      <w:rFonts w:ascii="Times New Roman" w:hAnsi="Times New Roman" w:cs="Times New Roman"/>
                                      <w:spacing w:val="-58"/>
                                      <w:sz w:val="24"/>
                                    </w:rPr>
                                    <w:t xml:space="preserve"> </w:t>
                                  </w:r>
                                  <w:r w:rsidRPr="002714C6">
                                    <w:rPr>
                                      <w:rFonts w:ascii="Times New Roman" w:hAnsi="Times New Roman" w:cs="Times New Roman"/>
                                      <w:sz w:val="24"/>
                                    </w:rPr>
                                    <w:t>ed</w:t>
                                  </w:r>
                                  <w:r w:rsidRPr="002714C6">
                                    <w:rPr>
                                      <w:rFonts w:ascii="Times New Roman" w:hAnsi="Times New Roman" w:cs="Times New Roman"/>
                                      <w:spacing w:val="1"/>
                                      <w:sz w:val="24"/>
                                    </w:rPr>
                                    <w:t xml:space="preserve"> </w:t>
                                  </w:r>
                                  <w:r w:rsidRPr="002714C6">
                                    <w:rPr>
                                      <w:rFonts w:ascii="Times New Roman" w:hAnsi="Times New Roman" w:cs="Times New Roman"/>
                                      <w:sz w:val="24"/>
                                    </w:rPr>
                                    <w:t>Coefficien</w:t>
                                  </w:r>
                                </w:p>
                                <w:p w14:paraId="5DF09618" w14:textId="77777777" w:rsidR="002300C9" w:rsidRPr="002714C6" w:rsidRDefault="002300C9" w:rsidP="002714C6">
                                  <w:pPr>
                                    <w:pStyle w:val="NoSpacing"/>
                                    <w:jc w:val="center"/>
                                    <w:rPr>
                                      <w:rFonts w:ascii="Times New Roman" w:hAnsi="Times New Roman" w:cs="Times New Roman"/>
                                      <w:sz w:val="24"/>
                                    </w:rPr>
                                  </w:pPr>
                                  <w:r w:rsidRPr="002714C6">
                                    <w:rPr>
                                      <w:rFonts w:ascii="Times New Roman" w:hAnsi="Times New Roman" w:cs="Times New Roman"/>
                                      <w:sz w:val="24"/>
                                    </w:rPr>
                                    <w:t>ts</w:t>
                                  </w:r>
                                </w:p>
                              </w:tc>
                              <w:tc>
                                <w:tcPr>
                                  <w:tcW w:w="549" w:type="dxa"/>
                                  <w:vMerge w:val="restart"/>
                                  <w:tcBorders>
                                    <w:bottom w:val="single" w:sz="4" w:space="0" w:color="auto"/>
                                  </w:tcBorders>
                                </w:tcPr>
                                <w:p w14:paraId="71BAFD25" w14:textId="77777777" w:rsidR="002300C9" w:rsidRDefault="002300C9">
                                  <w:pPr>
                                    <w:pStyle w:val="TableParagraph"/>
                                    <w:jc w:val="left"/>
                                    <w:rPr>
                                      <w:sz w:val="26"/>
                                    </w:rPr>
                                  </w:pPr>
                                </w:p>
                                <w:p w14:paraId="2D8E59E5" w14:textId="77777777" w:rsidR="002300C9" w:rsidRDefault="002300C9">
                                  <w:pPr>
                                    <w:pStyle w:val="TableParagraph"/>
                                    <w:spacing w:before="165" w:line="254" w:lineRule="exact"/>
                                    <w:ind w:left="39"/>
                                    <w:jc w:val="center"/>
                                    <w:rPr>
                                      <w:sz w:val="24"/>
                                    </w:rPr>
                                  </w:pPr>
                                  <w:r>
                                    <w:rPr>
                                      <w:sz w:val="24"/>
                                    </w:rPr>
                                    <w:t>t</w:t>
                                  </w:r>
                                </w:p>
                              </w:tc>
                              <w:tc>
                                <w:tcPr>
                                  <w:tcW w:w="819" w:type="dxa"/>
                                  <w:vMerge w:val="restart"/>
                                  <w:tcBorders>
                                    <w:bottom w:val="single" w:sz="4" w:space="0" w:color="auto"/>
                                  </w:tcBorders>
                                </w:tcPr>
                                <w:p w14:paraId="491B7DEF" w14:textId="77777777" w:rsidR="002300C9" w:rsidRDefault="002300C9">
                                  <w:pPr>
                                    <w:pStyle w:val="TableParagraph"/>
                                    <w:jc w:val="left"/>
                                    <w:rPr>
                                      <w:sz w:val="26"/>
                                    </w:rPr>
                                  </w:pPr>
                                </w:p>
                                <w:p w14:paraId="3EBB0833" w14:textId="77777777" w:rsidR="002300C9" w:rsidRDefault="002300C9">
                                  <w:pPr>
                                    <w:pStyle w:val="TableParagraph"/>
                                    <w:spacing w:before="165" w:line="254" w:lineRule="exact"/>
                                    <w:ind w:left="222"/>
                                    <w:jc w:val="left"/>
                                    <w:rPr>
                                      <w:sz w:val="24"/>
                                    </w:rPr>
                                  </w:pPr>
                                  <w:r>
                                    <w:rPr>
                                      <w:sz w:val="24"/>
                                    </w:rPr>
                                    <w:t>Sig.</w:t>
                                  </w:r>
                                </w:p>
                              </w:tc>
                            </w:tr>
                            <w:tr w:rsidR="002300C9" w14:paraId="1D76DBC1" w14:textId="77777777" w:rsidTr="002714C6">
                              <w:trPr>
                                <w:trHeight w:val="235"/>
                              </w:trPr>
                              <w:tc>
                                <w:tcPr>
                                  <w:tcW w:w="1585" w:type="dxa"/>
                                  <w:gridSpan w:val="2"/>
                                  <w:vMerge/>
                                  <w:tcBorders>
                                    <w:top w:val="single" w:sz="4" w:space="0" w:color="auto"/>
                                  </w:tcBorders>
                                </w:tcPr>
                                <w:p w14:paraId="49FC3614" w14:textId="77777777" w:rsidR="002300C9" w:rsidRDefault="002300C9">
                                  <w:pPr>
                                    <w:rPr>
                                      <w:sz w:val="2"/>
                                      <w:szCs w:val="2"/>
                                    </w:rPr>
                                  </w:pPr>
                                </w:p>
                              </w:tc>
                              <w:tc>
                                <w:tcPr>
                                  <w:tcW w:w="1085" w:type="dxa"/>
                                  <w:tcBorders>
                                    <w:top w:val="single" w:sz="4" w:space="0" w:color="auto"/>
                                    <w:bottom w:val="single" w:sz="4" w:space="0" w:color="auto"/>
                                  </w:tcBorders>
                                </w:tcPr>
                                <w:p w14:paraId="6BB37EE5" w14:textId="77777777" w:rsidR="002300C9" w:rsidRDefault="002300C9">
                                  <w:pPr>
                                    <w:pStyle w:val="TableParagraph"/>
                                    <w:spacing w:before="51" w:line="254" w:lineRule="exact"/>
                                    <w:ind w:left="21"/>
                                    <w:jc w:val="center"/>
                                    <w:rPr>
                                      <w:sz w:val="24"/>
                                    </w:rPr>
                                  </w:pPr>
                                  <w:r>
                                    <w:rPr>
                                      <w:sz w:val="24"/>
                                    </w:rPr>
                                    <w:t>B</w:t>
                                  </w:r>
                                </w:p>
                              </w:tc>
                              <w:tc>
                                <w:tcPr>
                                  <w:tcW w:w="1097" w:type="dxa"/>
                                  <w:tcBorders>
                                    <w:top w:val="single" w:sz="4" w:space="0" w:color="auto"/>
                                    <w:bottom w:val="single" w:sz="4" w:space="0" w:color="auto"/>
                                  </w:tcBorders>
                                </w:tcPr>
                                <w:p w14:paraId="60180B07" w14:textId="77777777" w:rsidR="002300C9" w:rsidRDefault="002300C9">
                                  <w:pPr>
                                    <w:pStyle w:val="TableParagraph"/>
                                    <w:spacing w:before="51" w:line="254" w:lineRule="exact"/>
                                    <w:ind w:right="45"/>
                                    <w:rPr>
                                      <w:sz w:val="24"/>
                                    </w:rPr>
                                  </w:pPr>
                                  <w:r>
                                    <w:rPr>
                                      <w:sz w:val="24"/>
                                    </w:rPr>
                                    <w:t>Std.</w:t>
                                  </w:r>
                                  <w:r>
                                    <w:rPr>
                                      <w:spacing w:val="-1"/>
                                      <w:sz w:val="24"/>
                                    </w:rPr>
                                    <w:t xml:space="preserve"> </w:t>
                                  </w:r>
                                  <w:r>
                                    <w:rPr>
                                      <w:sz w:val="24"/>
                                    </w:rPr>
                                    <w:t>Error</w:t>
                                  </w:r>
                                </w:p>
                              </w:tc>
                              <w:tc>
                                <w:tcPr>
                                  <w:tcW w:w="1479" w:type="dxa"/>
                                  <w:tcBorders>
                                    <w:top w:val="single" w:sz="4" w:space="0" w:color="auto"/>
                                    <w:bottom w:val="single" w:sz="4" w:space="0" w:color="auto"/>
                                  </w:tcBorders>
                                </w:tcPr>
                                <w:p w14:paraId="156C04DB" w14:textId="77777777" w:rsidR="002300C9" w:rsidRDefault="002300C9">
                                  <w:pPr>
                                    <w:pStyle w:val="TableParagraph"/>
                                    <w:spacing w:before="51" w:line="254" w:lineRule="exact"/>
                                    <w:ind w:left="392"/>
                                    <w:jc w:val="left"/>
                                    <w:rPr>
                                      <w:sz w:val="24"/>
                                    </w:rPr>
                                  </w:pPr>
                                  <w:r>
                                    <w:rPr>
                                      <w:sz w:val="24"/>
                                    </w:rPr>
                                    <w:t>Beta</w:t>
                                  </w:r>
                                </w:p>
                              </w:tc>
                              <w:tc>
                                <w:tcPr>
                                  <w:tcW w:w="549" w:type="dxa"/>
                                  <w:vMerge/>
                                  <w:tcBorders>
                                    <w:top w:val="single" w:sz="4" w:space="0" w:color="auto"/>
                                  </w:tcBorders>
                                </w:tcPr>
                                <w:p w14:paraId="6C02FBF4" w14:textId="77777777" w:rsidR="002300C9" w:rsidRDefault="002300C9">
                                  <w:pPr>
                                    <w:rPr>
                                      <w:sz w:val="2"/>
                                      <w:szCs w:val="2"/>
                                    </w:rPr>
                                  </w:pPr>
                                </w:p>
                              </w:tc>
                              <w:tc>
                                <w:tcPr>
                                  <w:tcW w:w="819" w:type="dxa"/>
                                  <w:vMerge/>
                                  <w:tcBorders>
                                    <w:top w:val="single" w:sz="4" w:space="0" w:color="auto"/>
                                  </w:tcBorders>
                                </w:tcPr>
                                <w:p w14:paraId="4988BAE6" w14:textId="77777777" w:rsidR="002300C9" w:rsidRDefault="002300C9">
                                  <w:pPr>
                                    <w:rPr>
                                      <w:sz w:val="2"/>
                                      <w:szCs w:val="2"/>
                                    </w:rPr>
                                  </w:pPr>
                                </w:p>
                              </w:tc>
                            </w:tr>
                            <w:tr w:rsidR="002300C9" w14:paraId="382AF353" w14:textId="77777777" w:rsidTr="002714C6">
                              <w:trPr>
                                <w:trHeight w:val="661"/>
                              </w:trPr>
                              <w:tc>
                                <w:tcPr>
                                  <w:tcW w:w="432" w:type="dxa"/>
                                </w:tcPr>
                                <w:p w14:paraId="73D9388D" w14:textId="77777777" w:rsidR="002300C9" w:rsidRDefault="002300C9">
                                  <w:pPr>
                                    <w:pStyle w:val="TableParagraph"/>
                                    <w:spacing w:before="41"/>
                                    <w:ind w:left="75"/>
                                    <w:jc w:val="left"/>
                                    <w:rPr>
                                      <w:sz w:val="24"/>
                                    </w:rPr>
                                  </w:pPr>
                                  <w:r>
                                    <w:rPr>
                                      <w:sz w:val="24"/>
                                    </w:rPr>
                                    <w:t>1</w:t>
                                  </w:r>
                                </w:p>
                              </w:tc>
                              <w:tc>
                                <w:tcPr>
                                  <w:tcW w:w="1153" w:type="dxa"/>
                                </w:tcPr>
                                <w:p w14:paraId="6F5B7753" w14:textId="77777777" w:rsidR="002300C9" w:rsidRDefault="002300C9">
                                  <w:pPr>
                                    <w:pStyle w:val="TableParagraph"/>
                                    <w:spacing w:before="1" w:line="320" w:lineRule="exact"/>
                                    <w:ind w:left="251" w:right="112"/>
                                    <w:jc w:val="left"/>
                                    <w:rPr>
                                      <w:sz w:val="24"/>
                                    </w:rPr>
                                  </w:pPr>
                                  <w:r>
                                    <w:rPr>
                                      <w:sz w:val="24"/>
                                    </w:rPr>
                                    <w:t>(Consta</w:t>
                                  </w:r>
                                  <w:r>
                                    <w:rPr>
                                      <w:spacing w:val="-57"/>
                                      <w:sz w:val="24"/>
                                    </w:rPr>
                                    <w:t xml:space="preserve"> </w:t>
                                  </w:r>
                                  <w:r>
                                    <w:rPr>
                                      <w:sz w:val="24"/>
                                    </w:rPr>
                                    <w:t>nt)</w:t>
                                  </w:r>
                                </w:p>
                              </w:tc>
                              <w:tc>
                                <w:tcPr>
                                  <w:tcW w:w="1085" w:type="dxa"/>
                                  <w:tcBorders>
                                    <w:top w:val="single" w:sz="4" w:space="0" w:color="auto"/>
                                  </w:tcBorders>
                                </w:tcPr>
                                <w:p w14:paraId="22FD9FF8" w14:textId="77777777" w:rsidR="002300C9" w:rsidRDefault="002300C9">
                                  <w:pPr>
                                    <w:pStyle w:val="TableParagraph"/>
                                    <w:spacing w:before="200"/>
                                    <w:ind w:right="40"/>
                                    <w:rPr>
                                      <w:sz w:val="24"/>
                                    </w:rPr>
                                  </w:pPr>
                                  <w:r>
                                    <w:rPr>
                                      <w:sz w:val="24"/>
                                    </w:rPr>
                                    <w:t>26.519</w:t>
                                  </w:r>
                                </w:p>
                              </w:tc>
                              <w:tc>
                                <w:tcPr>
                                  <w:tcW w:w="1097" w:type="dxa"/>
                                  <w:tcBorders>
                                    <w:top w:val="single" w:sz="4" w:space="0" w:color="auto"/>
                                  </w:tcBorders>
                                </w:tcPr>
                                <w:p w14:paraId="76EEA776" w14:textId="77777777" w:rsidR="002300C9" w:rsidRDefault="002300C9">
                                  <w:pPr>
                                    <w:pStyle w:val="TableParagraph"/>
                                    <w:spacing w:before="200"/>
                                    <w:ind w:right="41"/>
                                    <w:rPr>
                                      <w:sz w:val="24"/>
                                    </w:rPr>
                                  </w:pPr>
                                  <w:r>
                                    <w:rPr>
                                      <w:sz w:val="24"/>
                                    </w:rPr>
                                    <w:t>3.405</w:t>
                                  </w:r>
                                </w:p>
                              </w:tc>
                              <w:tc>
                                <w:tcPr>
                                  <w:tcW w:w="1479" w:type="dxa"/>
                                  <w:vMerge w:val="restart"/>
                                  <w:tcBorders>
                                    <w:top w:val="single" w:sz="4" w:space="0" w:color="auto"/>
                                  </w:tcBorders>
                                </w:tcPr>
                                <w:p w14:paraId="3C9B46D0" w14:textId="77777777" w:rsidR="002300C9" w:rsidRDefault="002300C9">
                                  <w:pPr>
                                    <w:pStyle w:val="TableParagraph"/>
                                    <w:jc w:val="left"/>
                                    <w:rPr>
                                      <w:sz w:val="26"/>
                                    </w:rPr>
                                  </w:pPr>
                                </w:p>
                                <w:p w14:paraId="2BF87799" w14:textId="77777777" w:rsidR="002300C9" w:rsidRDefault="002300C9">
                                  <w:pPr>
                                    <w:pStyle w:val="TableParagraph"/>
                                    <w:spacing w:before="7"/>
                                    <w:jc w:val="left"/>
                                    <w:rPr>
                                      <w:sz w:val="36"/>
                                    </w:rPr>
                                  </w:pPr>
                                </w:p>
                                <w:p w14:paraId="761100D8" w14:textId="77777777" w:rsidR="002300C9" w:rsidRDefault="002300C9">
                                  <w:pPr>
                                    <w:pStyle w:val="TableParagraph"/>
                                    <w:spacing w:line="254" w:lineRule="exact"/>
                                    <w:ind w:left="726"/>
                                    <w:jc w:val="left"/>
                                    <w:rPr>
                                      <w:sz w:val="24"/>
                                    </w:rPr>
                                  </w:pPr>
                                  <w:r>
                                    <w:rPr>
                                      <w:sz w:val="24"/>
                                    </w:rPr>
                                    <w:t>.337</w:t>
                                  </w:r>
                                </w:p>
                              </w:tc>
                              <w:tc>
                                <w:tcPr>
                                  <w:tcW w:w="549" w:type="dxa"/>
                                </w:tcPr>
                                <w:p w14:paraId="055A5DA0" w14:textId="77777777" w:rsidR="002300C9" w:rsidRDefault="002300C9">
                                  <w:pPr>
                                    <w:pStyle w:val="TableParagraph"/>
                                    <w:spacing w:before="200"/>
                                    <w:ind w:right="38"/>
                                    <w:rPr>
                                      <w:sz w:val="24"/>
                                    </w:rPr>
                                  </w:pPr>
                                  <w:r>
                                    <w:rPr>
                                      <w:sz w:val="24"/>
                                    </w:rPr>
                                    <w:t>7.789</w:t>
                                  </w:r>
                                </w:p>
                              </w:tc>
                              <w:tc>
                                <w:tcPr>
                                  <w:tcW w:w="819" w:type="dxa"/>
                                </w:tcPr>
                                <w:p w14:paraId="76C6800A" w14:textId="77777777" w:rsidR="002300C9" w:rsidRDefault="002300C9">
                                  <w:pPr>
                                    <w:pStyle w:val="TableParagraph"/>
                                    <w:spacing w:before="200"/>
                                    <w:ind w:right="36"/>
                                    <w:rPr>
                                      <w:sz w:val="24"/>
                                    </w:rPr>
                                  </w:pPr>
                                  <w:r>
                                    <w:rPr>
                                      <w:sz w:val="24"/>
                                    </w:rPr>
                                    <w:t>.000</w:t>
                                  </w:r>
                                </w:p>
                              </w:tc>
                            </w:tr>
                            <w:tr w:rsidR="002300C9" w14:paraId="0FA232FA" w14:textId="77777777" w:rsidTr="002714C6">
                              <w:trPr>
                                <w:trHeight w:val="287"/>
                              </w:trPr>
                              <w:tc>
                                <w:tcPr>
                                  <w:tcW w:w="432" w:type="dxa"/>
                                  <w:tcBorders>
                                    <w:bottom w:val="single" w:sz="4" w:space="0" w:color="auto"/>
                                  </w:tcBorders>
                                </w:tcPr>
                                <w:p w14:paraId="62C57C02" w14:textId="77777777" w:rsidR="002300C9" w:rsidRDefault="002300C9">
                                  <w:pPr>
                                    <w:pStyle w:val="TableParagraph"/>
                                    <w:jc w:val="left"/>
                                    <w:rPr>
                                      <w:sz w:val="20"/>
                                    </w:rPr>
                                  </w:pPr>
                                </w:p>
                                <w:p w14:paraId="4D335628" w14:textId="77777777" w:rsidR="002300C9" w:rsidRDefault="002300C9">
                                  <w:pPr>
                                    <w:pStyle w:val="TableParagraph"/>
                                    <w:jc w:val="left"/>
                                    <w:rPr>
                                      <w:sz w:val="20"/>
                                    </w:rPr>
                                  </w:pPr>
                                </w:p>
                                <w:p w14:paraId="457D18EB" w14:textId="77777777" w:rsidR="002300C9" w:rsidRDefault="002300C9">
                                  <w:pPr>
                                    <w:pStyle w:val="TableParagraph"/>
                                    <w:jc w:val="left"/>
                                    <w:rPr>
                                      <w:sz w:val="20"/>
                                    </w:rPr>
                                  </w:pPr>
                                  <w:r>
                                    <w:rPr>
                                      <w:sz w:val="20"/>
                                    </w:rPr>
                                    <w:t>\</w:t>
                                  </w:r>
                                </w:p>
                              </w:tc>
                              <w:tc>
                                <w:tcPr>
                                  <w:tcW w:w="1153" w:type="dxa"/>
                                  <w:tcBorders>
                                    <w:bottom w:val="single" w:sz="4" w:space="0" w:color="auto"/>
                                  </w:tcBorders>
                                </w:tcPr>
                                <w:p w14:paraId="6B31C7C9" w14:textId="77777777" w:rsidR="002300C9" w:rsidRDefault="002300C9">
                                  <w:pPr>
                                    <w:pStyle w:val="TableParagraph"/>
                                    <w:spacing w:before="14" w:line="254" w:lineRule="exact"/>
                                    <w:ind w:left="251"/>
                                    <w:jc w:val="left"/>
                                    <w:rPr>
                                      <w:sz w:val="24"/>
                                    </w:rPr>
                                  </w:pPr>
                                  <w:r>
                                    <w:rPr>
                                      <w:sz w:val="24"/>
                                    </w:rPr>
                                    <w:t>Total_X</w:t>
                                  </w:r>
                                </w:p>
                              </w:tc>
                              <w:tc>
                                <w:tcPr>
                                  <w:tcW w:w="1085" w:type="dxa"/>
                                  <w:tcBorders>
                                    <w:bottom w:val="single" w:sz="4" w:space="0" w:color="auto"/>
                                  </w:tcBorders>
                                </w:tcPr>
                                <w:p w14:paraId="6FCA50BE" w14:textId="77777777" w:rsidR="002300C9" w:rsidRDefault="002300C9">
                                  <w:pPr>
                                    <w:pStyle w:val="TableParagraph"/>
                                    <w:spacing w:before="14" w:line="254" w:lineRule="exact"/>
                                    <w:ind w:right="40"/>
                                    <w:rPr>
                                      <w:sz w:val="24"/>
                                    </w:rPr>
                                  </w:pPr>
                                  <w:r>
                                    <w:rPr>
                                      <w:sz w:val="24"/>
                                    </w:rPr>
                                    <w:t>.340</w:t>
                                  </w:r>
                                </w:p>
                              </w:tc>
                              <w:tc>
                                <w:tcPr>
                                  <w:tcW w:w="1097" w:type="dxa"/>
                                  <w:tcBorders>
                                    <w:bottom w:val="single" w:sz="4" w:space="0" w:color="auto"/>
                                  </w:tcBorders>
                                </w:tcPr>
                                <w:p w14:paraId="3F888A6D" w14:textId="77777777" w:rsidR="002300C9" w:rsidRDefault="002300C9">
                                  <w:pPr>
                                    <w:pStyle w:val="TableParagraph"/>
                                    <w:spacing w:before="14" w:line="254" w:lineRule="exact"/>
                                    <w:ind w:right="41"/>
                                    <w:rPr>
                                      <w:sz w:val="24"/>
                                    </w:rPr>
                                  </w:pPr>
                                  <w:r>
                                    <w:rPr>
                                      <w:sz w:val="24"/>
                                    </w:rPr>
                                    <w:t>.091</w:t>
                                  </w:r>
                                </w:p>
                              </w:tc>
                              <w:tc>
                                <w:tcPr>
                                  <w:tcW w:w="1479" w:type="dxa"/>
                                  <w:vMerge/>
                                  <w:tcBorders>
                                    <w:bottom w:val="single" w:sz="4" w:space="0" w:color="auto"/>
                                  </w:tcBorders>
                                </w:tcPr>
                                <w:p w14:paraId="743345BF" w14:textId="77777777" w:rsidR="002300C9" w:rsidRDefault="002300C9">
                                  <w:pPr>
                                    <w:rPr>
                                      <w:sz w:val="2"/>
                                      <w:szCs w:val="2"/>
                                    </w:rPr>
                                  </w:pPr>
                                </w:p>
                              </w:tc>
                              <w:tc>
                                <w:tcPr>
                                  <w:tcW w:w="549" w:type="dxa"/>
                                  <w:tcBorders>
                                    <w:bottom w:val="single" w:sz="4" w:space="0" w:color="auto"/>
                                  </w:tcBorders>
                                </w:tcPr>
                                <w:p w14:paraId="6E079B88" w14:textId="77777777" w:rsidR="002300C9" w:rsidRDefault="002300C9">
                                  <w:pPr>
                                    <w:pStyle w:val="TableParagraph"/>
                                    <w:spacing w:before="14" w:line="254" w:lineRule="exact"/>
                                    <w:ind w:right="38"/>
                                    <w:rPr>
                                      <w:sz w:val="24"/>
                                    </w:rPr>
                                  </w:pPr>
                                  <w:r>
                                    <w:rPr>
                                      <w:sz w:val="24"/>
                                    </w:rPr>
                                    <w:t>3.724</w:t>
                                  </w:r>
                                </w:p>
                              </w:tc>
                              <w:tc>
                                <w:tcPr>
                                  <w:tcW w:w="819" w:type="dxa"/>
                                  <w:tcBorders>
                                    <w:bottom w:val="single" w:sz="4" w:space="0" w:color="auto"/>
                                  </w:tcBorders>
                                </w:tcPr>
                                <w:p w14:paraId="34E6A705" w14:textId="77777777" w:rsidR="002300C9" w:rsidRDefault="002300C9">
                                  <w:pPr>
                                    <w:pStyle w:val="TableParagraph"/>
                                    <w:spacing w:before="14" w:line="254" w:lineRule="exact"/>
                                    <w:ind w:right="36"/>
                                    <w:rPr>
                                      <w:sz w:val="24"/>
                                    </w:rPr>
                                  </w:pPr>
                                  <w:r>
                                    <w:rPr>
                                      <w:sz w:val="24"/>
                                    </w:rPr>
                                    <w:t>.000</w:t>
                                  </w:r>
                                </w:p>
                              </w:tc>
                            </w:tr>
                          </w:tbl>
                          <w:p w14:paraId="5C8A5139" w14:textId="77777777" w:rsidR="002300C9" w:rsidRDefault="002300C9" w:rsidP="00A859D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8D0A3" id="_x0000_t202" coordsize="21600,21600" o:spt="202" path="m,l,21600r21600,l21600,xe">
                <v:stroke joinstyle="miter"/>
                <v:path gradientshapeok="t" o:connecttype="rect"/>
              </v:shapetype>
              <v:shape id="Text Box 2" o:spid="_x0000_s1026" type="#_x0000_t202" style="position:absolute;left:0;text-align:left;margin-left:148.45pt;margin-top:30.6pt;width:333.6pt;height:137.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" filled="f" stroked="f">
                <v:textbox inset="0,0,0,0">
                  <w:txbxContent>
                    <w:tbl>
                      <w:tblPr>
                        <w:tblW w:w="0" w:type="auto"/>
                        <w:tblInd w:w="22" w:type="dxa"/>
                        <w:tblLayout w:type="fixed"/>
                        <w:tblCellMar>
                          <w:left w:w="0" w:type="dxa"/>
                          <w:right w:w="0" w:type="dxa"/>
                        </w:tblCellMar>
                        <w:tblLook w:val="01E0" w:firstRow="1" w:lastRow="1" w:firstColumn="1" w:lastColumn="1" w:noHBand="0" w:noVBand="0"/>
                      </w:tblPr>
                      <w:tblGrid>
                        <w:gridCol w:w="432"/>
                        <w:gridCol w:w="1153"/>
                        <w:gridCol w:w="1085"/>
                        <w:gridCol w:w="1097"/>
                        <w:gridCol w:w="1479"/>
                        <w:gridCol w:w="549"/>
                        <w:gridCol w:w="819"/>
                      </w:tblGrid>
                      <w:tr w:rsidR="002300C9" w14:paraId="28366638" w14:textId="77777777" w:rsidTr="002714C6">
                        <w:trPr>
                          <w:trHeight w:val="944"/>
                        </w:trPr>
                        <w:tc>
                          <w:tcPr>
                            <w:tcW w:w="1585" w:type="dxa"/>
                            <w:gridSpan w:val="2"/>
                            <w:vMerge w:val="restart"/>
                            <w:tcBorders>
                              <w:bottom w:val="single" w:sz="4" w:space="0" w:color="auto"/>
                            </w:tcBorders>
                            <w:vAlign w:val="center"/>
                          </w:tcPr>
                          <w:p w14:paraId="3CE1657E" w14:textId="77777777" w:rsidR="002300C9" w:rsidRDefault="002300C9" w:rsidP="002714C6">
                            <w:pPr>
                              <w:pStyle w:val="TableParagraph"/>
                              <w:spacing w:before="165" w:line="254" w:lineRule="exact"/>
                              <w:ind w:left="75"/>
                              <w:jc w:val="center"/>
                              <w:rPr>
                                <w:sz w:val="24"/>
                              </w:rPr>
                            </w:pPr>
                            <w:r>
                              <w:rPr>
                                <w:sz w:val="24"/>
                              </w:rPr>
                              <w:t>Model</w:t>
                            </w:r>
                          </w:p>
                        </w:tc>
                        <w:tc>
                          <w:tcPr>
                            <w:tcW w:w="2182" w:type="dxa"/>
                            <w:gridSpan w:val="2"/>
                            <w:tcBorders>
                              <w:bottom w:val="single" w:sz="4" w:space="0" w:color="auto"/>
                            </w:tcBorders>
                            <w:vAlign w:val="center"/>
                          </w:tcPr>
                          <w:p w14:paraId="2DFF67F8" w14:textId="77777777" w:rsidR="002300C9" w:rsidRPr="002714C6" w:rsidRDefault="002300C9" w:rsidP="002714C6">
                            <w:pPr>
                              <w:pStyle w:val="NoSpacing"/>
                              <w:jc w:val="center"/>
                              <w:rPr>
                                <w:rFonts w:ascii="Times New Roman" w:hAnsi="Times New Roman" w:cs="Times New Roman"/>
                              </w:rPr>
                            </w:pPr>
                          </w:p>
                          <w:p w14:paraId="3A445CBA" w14:textId="77777777" w:rsidR="002300C9" w:rsidRPr="002714C6" w:rsidRDefault="002300C9" w:rsidP="002714C6">
                            <w:pPr>
                              <w:pStyle w:val="NoSpacing"/>
                              <w:jc w:val="center"/>
                              <w:rPr>
                                <w:rFonts w:ascii="Times New Roman" w:hAnsi="Times New Roman" w:cs="Times New Roman"/>
                                <w:sz w:val="24"/>
                              </w:rPr>
                            </w:pPr>
                            <w:r w:rsidRPr="002714C6">
                              <w:rPr>
                                <w:rFonts w:ascii="Times New Roman" w:hAnsi="Times New Roman" w:cs="Times New Roman"/>
                                <w:sz w:val="24"/>
                              </w:rPr>
                              <w:t>Unstandardized</w:t>
                            </w:r>
                            <w:r w:rsidRPr="002714C6">
                              <w:rPr>
                                <w:rFonts w:ascii="Times New Roman" w:hAnsi="Times New Roman" w:cs="Times New Roman"/>
                                <w:spacing w:val="-58"/>
                                <w:sz w:val="24"/>
                              </w:rPr>
                              <w:t xml:space="preserve"> </w:t>
                            </w:r>
                            <w:r w:rsidRPr="002714C6">
                              <w:rPr>
                                <w:rFonts w:ascii="Times New Roman" w:hAnsi="Times New Roman" w:cs="Times New Roman"/>
                                <w:sz w:val="24"/>
                              </w:rPr>
                              <w:t>Coefficients</w:t>
                            </w:r>
                          </w:p>
                        </w:tc>
                        <w:tc>
                          <w:tcPr>
                            <w:tcW w:w="1479" w:type="dxa"/>
                            <w:tcBorders>
                              <w:bottom w:val="single" w:sz="4" w:space="0" w:color="auto"/>
                            </w:tcBorders>
                            <w:vAlign w:val="center"/>
                          </w:tcPr>
                          <w:p w14:paraId="6BA617EB" w14:textId="77777777" w:rsidR="002300C9" w:rsidRPr="002714C6" w:rsidRDefault="002300C9" w:rsidP="002714C6">
                            <w:pPr>
                              <w:pStyle w:val="NoSpacing"/>
                              <w:jc w:val="center"/>
                              <w:rPr>
                                <w:rFonts w:ascii="Times New Roman" w:hAnsi="Times New Roman" w:cs="Times New Roman"/>
                                <w:sz w:val="24"/>
                              </w:rPr>
                            </w:pPr>
                            <w:r w:rsidRPr="002714C6">
                              <w:rPr>
                                <w:rFonts w:ascii="Times New Roman" w:hAnsi="Times New Roman" w:cs="Times New Roman"/>
                                <w:sz w:val="24"/>
                              </w:rPr>
                              <w:t>Standardiz</w:t>
                            </w:r>
                            <w:r w:rsidRPr="002714C6">
                              <w:rPr>
                                <w:rFonts w:ascii="Times New Roman" w:hAnsi="Times New Roman" w:cs="Times New Roman"/>
                                <w:spacing w:val="-58"/>
                                <w:sz w:val="24"/>
                              </w:rPr>
                              <w:t xml:space="preserve"> </w:t>
                            </w:r>
                            <w:r w:rsidRPr="002714C6">
                              <w:rPr>
                                <w:rFonts w:ascii="Times New Roman" w:hAnsi="Times New Roman" w:cs="Times New Roman"/>
                                <w:sz w:val="24"/>
                              </w:rPr>
                              <w:t>ed</w:t>
                            </w:r>
                            <w:r w:rsidRPr="002714C6">
                              <w:rPr>
                                <w:rFonts w:ascii="Times New Roman" w:hAnsi="Times New Roman" w:cs="Times New Roman"/>
                                <w:spacing w:val="1"/>
                                <w:sz w:val="24"/>
                              </w:rPr>
                              <w:t xml:space="preserve"> </w:t>
                            </w:r>
                            <w:r w:rsidRPr="002714C6">
                              <w:rPr>
                                <w:rFonts w:ascii="Times New Roman" w:hAnsi="Times New Roman" w:cs="Times New Roman"/>
                                <w:sz w:val="24"/>
                              </w:rPr>
                              <w:t>Coefficien</w:t>
                            </w:r>
                          </w:p>
                          <w:p w14:paraId="5DF09618" w14:textId="77777777" w:rsidR="002300C9" w:rsidRPr="002714C6" w:rsidRDefault="002300C9" w:rsidP="002714C6">
                            <w:pPr>
                              <w:pStyle w:val="NoSpacing"/>
                              <w:jc w:val="center"/>
                              <w:rPr>
                                <w:rFonts w:ascii="Times New Roman" w:hAnsi="Times New Roman" w:cs="Times New Roman"/>
                                <w:sz w:val="24"/>
                              </w:rPr>
                            </w:pPr>
                            <w:r w:rsidRPr="002714C6">
                              <w:rPr>
                                <w:rFonts w:ascii="Times New Roman" w:hAnsi="Times New Roman" w:cs="Times New Roman"/>
                                <w:sz w:val="24"/>
                              </w:rPr>
                              <w:t>ts</w:t>
                            </w:r>
                          </w:p>
                        </w:tc>
                        <w:tc>
                          <w:tcPr>
                            <w:tcW w:w="549" w:type="dxa"/>
                            <w:vMerge w:val="restart"/>
                            <w:tcBorders>
                              <w:bottom w:val="single" w:sz="4" w:space="0" w:color="auto"/>
                            </w:tcBorders>
                          </w:tcPr>
                          <w:p w14:paraId="71BAFD25" w14:textId="77777777" w:rsidR="002300C9" w:rsidRDefault="002300C9">
                            <w:pPr>
                              <w:pStyle w:val="TableParagraph"/>
                              <w:jc w:val="left"/>
                              <w:rPr>
                                <w:sz w:val="26"/>
                              </w:rPr>
                            </w:pPr>
                          </w:p>
                          <w:p w14:paraId="2D8E59E5" w14:textId="77777777" w:rsidR="002300C9" w:rsidRDefault="002300C9">
                            <w:pPr>
                              <w:pStyle w:val="TableParagraph"/>
                              <w:spacing w:before="165" w:line="254" w:lineRule="exact"/>
                              <w:ind w:left="39"/>
                              <w:jc w:val="center"/>
                              <w:rPr>
                                <w:sz w:val="24"/>
                              </w:rPr>
                            </w:pPr>
                            <w:r>
                              <w:rPr>
                                <w:sz w:val="24"/>
                              </w:rPr>
                              <w:t>t</w:t>
                            </w:r>
                          </w:p>
                        </w:tc>
                        <w:tc>
                          <w:tcPr>
                            <w:tcW w:w="819" w:type="dxa"/>
                            <w:vMerge w:val="restart"/>
                            <w:tcBorders>
                              <w:bottom w:val="single" w:sz="4" w:space="0" w:color="auto"/>
                            </w:tcBorders>
                          </w:tcPr>
                          <w:p w14:paraId="491B7DEF" w14:textId="77777777" w:rsidR="002300C9" w:rsidRDefault="002300C9">
                            <w:pPr>
                              <w:pStyle w:val="TableParagraph"/>
                              <w:jc w:val="left"/>
                              <w:rPr>
                                <w:sz w:val="26"/>
                              </w:rPr>
                            </w:pPr>
                          </w:p>
                          <w:p w14:paraId="3EBB0833" w14:textId="77777777" w:rsidR="002300C9" w:rsidRDefault="002300C9">
                            <w:pPr>
                              <w:pStyle w:val="TableParagraph"/>
                              <w:spacing w:before="165" w:line="254" w:lineRule="exact"/>
                              <w:ind w:left="222"/>
                              <w:jc w:val="left"/>
                              <w:rPr>
                                <w:sz w:val="24"/>
                              </w:rPr>
                            </w:pPr>
                            <w:r>
                              <w:rPr>
                                <w:sz w:val="24"/>
                              </w:rPr>
                              <w:t>Sig.</w:t>
                            </w:r>
                          </w:p>
                        </w:tc>
                      </w:tr>
                      <w:tr w:rsidR="002300C9" w14:paraId="1D76DBC1" w14:textId="77777777" w:rsidTr="002714C6">
                        <w:trPr>
                          <w:trHeight w:val="235"/>
                        </w:trPr>
                        <w:tc>
                          <w:tcPr>
                            <w:tcW w:w="1585" w:type="dxa"/>
                            <w:gridSpan w:val="2"/>
                            <w:vMerge/>
                            <w:tcBorders>
                              <w:top w:val="single" w:sz="4" w:space="0" w:color="auto"/>
                            </w:tcBorders>
                          </w:tcPr>
                          <w:p w14:paraId="49FC3614" w14:textId="77777777" w:rsidR="002300C9" w:rsidRDefault="002300C9">
                            <w:pPr>
                              <w:rPr>
                                <w:sz w:val="2"/>
                                <w:szCs w:val="2"/>
                              </w:rPr>
                            </w:pPr>
                          </w:p>
                        </w:tc>
                        <w:tc>
                          <w:tcPr>
                            <w:tcW w:w="1085" w:type="dxa"/>
                            <w:tcBorders>
                              <w:top w:val="single" w:sz="4" w:space="0" w:color="auto"/>
                              <w:bottom w:val="single" w:sz="4" w:space="0" w:color="auto"/>
                            </w:tcBorders>
                          </w:tcPr>
                          <w:p w14:paraId="6BB37EE5" w14:textId="77777777" w:rsidR="002300C9" w:rsidRDefault="002300C9">
                            <w:pPr>
                              <w:pStyle w:val="TableParagraph"/>
                              <w:spacing w:before="51" w:line="254" w:lineRule="exact"/>
                              <w:ind w:left="21"/>
                              <w:jc w:val="center"/>
                              <w:rPr>
                                <w:sz w:val="24"/>
                              </w:rPr>
                            </w:pPr>
                            <w:r>
                              <w:rPr>
                                <w:sz w:val="24"/>
                              </w:rPr>
                              <w:t>B</w:t>
                            </w:r>
                          </w:p>
                        </w:tc>
                        <w:tc>
                          <w:tcPr>
                            <w:tcW w:w="1097" w:type="dxa"/>
                            <w:tcBorders>
                              <w:top w:val="single" w:sz="4" w:space="0" w:color="auto"/>
                              <w:bottom w:val="single" w:sz="4" w:space="0" w:color="auto"/>
                            </w:tcBorders>
                          </w:tcPr>
                          <w:p w14:paraId="60180B07" w14:textId="77777777" w:rsidR="002300C9" w:rsidRDefault="002300C9">
                            <w:pPr>
                              <w:pStyle w:val="TableParagraph"/>
                              <w:spacing w:before="51" w:line="254" w:lineRule="exact"/>
                              <w:ind w:right="45"/>
                              <w:rPr>
                                <w:sz w:val="24"/>
                              </w:rPr>
                            </w:pPr>
                            <w:r>
                              <w:rPr>
                                <w:sz w:val="24"/>
                              </w:rPr>
                              <w:t>Std.</w:t>
                            </w:r>
                            <w:r>
                              <w:rPr>
                                <w:spacing w:val="-1"/>
                                <w:sz w:val="24"/>
                              </w:rPr>
                              <w:t xml:space="preserve"> </w:t>
                            </w:r>
                            <w:r>
                              <w:rPr>
                                <w:sz w:val="24"/>
                              </w:rPr>
                              <w:t>Error</w:t>
                            </w:r>
                          </w:p>
                        </w:tc>
                        <w:tc>
                          <w:tcPr>
                            <w:tcW w:w="1479" w:type="dxa"/>
                            <w:tcBorders>
                              <w:top w:val="single" w:sz="4" w:space="0" w:color="auto"/>
                              <w:bottom w:val="single" w:sz="4" w:space="0" w:color="auto"/>
                            </w:tcBorders>
                          </w:tcPr>
                          <w:p w14:paraId="156C04DB" w14:textId="77777777" w:rsidR="002300C9" w:rsidRDefault="002300C9">
                            <w:pPr>
                              <w:pStyle w:val="TableParagraph"/>
                              <w:spacing w:before="51" w:line="254" w:lineRule="exact"/>
                              <w:ind w:left="392"/>
                              <w:jc w:val="left"/>
                              <w:rPr>
                                <w:sz w:val="24"/>
                              </w:rPr>
                            </w:pPr>
                            <w:r>
                              <w:rPr>
                                <w:sz w:val="24"/>
                              </w:rPr>
                              <w:t>Beta</w:t>
                            </w:r>
                          </w:p>
                        </w:tc>
                        <w:tc>
                          <w:tcPr>
                            <w:tcW w:w="549" w:type="dxa"/>
                            <w:vMerge/>
                            <w:tcBorders>
                              <w:top w:val="single" w:sz="4" w:space="0" w:color="auto"/>
                            </w:tcBorders>
                          </w:tcPr>
                          <w:p w14:paraId="6C02FBF4" w14:textId="77777777" w:rsidR="002300C9" w:rsidRDefault="002300C9">
                            <w:pPr>
                              <w:rPr>
                                <w:sz w:val="2"/>
                                <w:szCs w:val="2"/>
                              </w:rPr>
                            </w:pPr>
                          </w:p>
                        </w:tc>
                        <w:tc>
                          <w:tcPr>
                            <w:tcW w:w="819" w:type="dxa"/>
                            <w:vMerge/>
                            <w:tcBorders>
                              <w:top w:val="single" w:sz="4" w:space="0" w:color="auto"/>
                            </w:tcBorders>
                          </w:tcPr>
                          <w:p w14:paraId="4988BAE6" w14:textId="77777777" w:rsidR="002300C9" w:rsidRDefault="002300C9">
                            <w:pPr>
                              <w:rPr>
                                <w:sz w:val="2"/>
                                <w:szCs w:val="2"/>
                              </w:rPr>
                            </w:pPr>
                          </w:p>
                        </w:tc>
                      </w:tr>
                      <w:tr w:rsidR="002300C9" w14:paraId="382AF353" w14:textId="77777777" w:rsidTr="002714C6">
                        <w:trPr>
                          <w:trHeight w:val="661"/>
                        </w:trPr>
                        <w:tc>
                          <w:tcPr>
                            <w:tcW w:w="432" w:type="dxa"/>
                          </w:tcPr>
                          <w:p w14:paraId="73D9388D" w14:textId="77777777" w:rsidR="002300C9" w:rsidRDefault="002300C9">
                            <w:pPr>
                              <w:pStyle w:val="TableParagraph"/>
                              <w:spacing w:before="41"/>
                              <w:ind w:left="75"/>
                              <w:jc w:val="left"/>
                              <w:rPr>
                                <w:sz w:val="24"/>
                              </w:rPr>
                            </w:pPr>
                            <w:r>
                              <w:rPr>
                                <w:sz w:val="24"/>
                              </w:rPr>
                              <w:t>1</w:t>
                            </w:r>
                          </w:p>
                        </w:tc>
                        <w:tc>
                          <w:tcPr>
                            <w:tcW w:w="1153" w:type="dxa"/>
                          </w:tcPr>
                          <w:p w14:paraId="6F5B7753" w14:textId="77777777" w:rsidR="002300C9" w:rsidRDefault="002300C9">
                            <w:pPr>
                              <w:pStyle w:val="TableParagraph"/>
                              <w:spacing w:before="1" w:line="320" w:lineRule="exact"/>
                              <w:ind w:left="251" w:right="112"/>
                              <w:jc w:val="left"/>
                              <w:rPr>
                                <w:sz w:val="24"/>
                              </w:rPr>
                            </w:pPr>
                            <w:r>
                              <w:rPr>
                                <w:sz w:val="24"/>
                              </w:rPr>
                              <w:t>(Consta</w:t>
                            </w:r>
                            <w:r>
                              <w:rPr>
                                <w:spacing w:val="-57"/>
                                <w:sz w:val="24"/>
                              </w:rPr>
                              <w:t xml:space="preserve"> </w:t>
                            </w:r>
                            <w:r>
                              <w:rPr>
                                <w:sz w:val="24"/>
                              </w:rPr>
                              <w:t>nt)</w:t>
                            </w:r>
                          </w:p>
                        </w:tc>
                        <w:tc>
                          <w:tcPr>
                            <w:tcW w:w="1085" w:type="dxa"/>
                            <w:tcBorders>
                              <w:top w:val="single" w:sz="4" w:space="0" w:color="auto"/>
                            </w:tcBorders>
                          </w:tcPr>
                          <w:p w14:paraId="22FD9FF8" w14:textId="77777777" w:rsidR="002300C9" w:rsidRDefault="002300C9">
                            <w:pPr>
                              <w:pStyle w:val="TableParagraph"/>
                              <w:spacing w:before="200"/>
                              <w:ind w:right="40"/>
                              <w:rPr>
                                <w:sz w:val="24"/>
                              </w:rPr>
                            </w:pPr>
                            <w:r>
                              <w:rPr>
                                <w:sz w:val="24"/>
                              </w:rPr>
                              <w:t>26.519</w:t>
                            </w:r>
                          </w:p>
                        </w:tc>
                        <w:tc>
                          <w:tcPr>
                            <w:tcW w:w="1097" w:type="dxa"/>
                            <w:tcBorders>
                              <w:top w:val="single" w:sz="4" w:space="0" w:color="auto"/>
                            </w:tcBorders>
                          </w:tcPr>
                          <w:p w14:paraId="76EEA776" w14:textId="77777777" w:rsidR="002300C9" w:rsidRDefault="002300C9">
                            <w:pPr>
                              <w:pStyle w:val="TableParagraph"/>
                              <w:spacing w:before="200"/>
                              <w:ind w:right="41"/>
                              <w:rPr>
                                <w:sz w:val="24"/>
                              </w:rPr>
                            </w:pPr>
                            <w:r>
                              <w:rPr>
                                <w:sz w:val="24"/>
                              </w:rPr>
                              <w:t>3.405</w:t>
                            </w:r>
                          </w:p>
                        </w:tc>
                        <w:tc>
                          <w:tcPr>
                            <w:tcW w:w="1479" w:type="dxa"/>
                            <w:vMerge w:val="restart"/>
                            <w:tcBorders>
                              <w:top w:val="single" w:sz="4" w:space="0" w:color="auto"/>
                            </w:tcBorders>
                          </w:tcPr>
                          <w:p w14:paraId="3C9B46D0" w14:textId="77777777" w:rsidR="002300C9" w:rsidRDefault="002300C9">
                            <w:pPr>
                              <w:pStyle w:val="TableParagraph"/>
                              <w:jc w:val="left"/>
                              <w:rPr>
                                <w:sz w:val="26"/>
                              </w:rPr>
                            </w:pPr>
                          </w:p>
                          <w:p w14:paraId="2BF87799" w14:textId="77777777" w:rsidR="002300C9" w:rsidRDefault="002300C9">
                            <w:pPr>
                              <w:pStyle w:val="TableParagraph"/>
                              <w:spacing w:before="7"/>
                              <w:jc w:val="left"/>
                              <w:rPr>
                                <w:sz w:val="36"/>
                              </w:rPr>
                            </w:pPr>
                          </w:p>
                          <w:p w14:paraId="761100D8" w14:textId="77777777" w:rsidR="002300C9" w:rsidRDefault="002300C9">
                            <w:pPr>
                              <w:pStyle w:val="TableParagraph"/>
                              <w:spacing w:line="254" w:lineRule="exact"/>
                              <w:ind w:left="726"/>
                              <w:jc w:val="left"/>
                              <w:rPr>
                                <w:sz w:val="24"/>
                              </w:rPr>
                            </w:pPr>
                            <w:r>
                              <w:rPr>
                                <w:sz w:val="24"/>
                              </w:rPr>
                              <w:t>.337</w:t>
                            </w:r>
                          </w:p>
                        </w:tc>
                        <w:tc>
                          <w:tcPr>
                            <w:tcW w:w="549" w:type="dxa"/>
                          </w:tcPr>
                          <w:p w14:paraId="055A5DA0" w14:textId="77777777" w:rsidR="002300C9" w:rsidRDefault="002300C9">
                            <w:pPr>
                              <w:pStyle w:val="TableParagraph"/>
                              <w:spacing w:before="200"/>
                              <w:ind w:right="38"/>
                              <w:rPr>
                                <w:sz w:val="24"/>
                              </w:rPr>
                            </w:pPr>
                            <w:r>
                              <w:rPr>
                                <w:sz w:val="24"/>
                              </w:rPr>
                              <w:t>7.789</w:t>
                            </w:r>
                          </w:p>
                        </w:tc>
                        <w:tc>
                          <w:tcPr>
                            <w:tcW w:w="819" w:type="dxa"/>
                          </w:tcPr>
                          <w:p w14:paraId="76C6800A" w14:textId="77777777" w:rsidR="002300C9" w:rsidRDefault="002300C9">
                            <w:pPr>
                              <w:pStyle w:val="TableParagraph"/>
                              <w:spacing w:before="200"/>
                              <w:ind w:right="36"/>
                              <w:rPr>
                                <w:sz w:val="24"/>
                              </w:rPr>
                            </w:pPr>
                            <w:r>
                              <w:rPr>
                                <w:sz w:val="24"/>
                              </w:rPr>
                              <w:t>.000</w:t>
                            </w:r>
                          </w:p>
                        </w:tc>
                      </w:tr>
                      <w:tr w:rsidR="002300C9" w14:paraId="0FA232FA" w14:textId="77777777" w:rsidTr="002714C6">
                        <w:trPr>
                          <w:trHeight w:val="287"/>
                        </w:trPr>
                        <w:tc>
                          <w:tcPr>
                            <w:tcW w:w="432" w:type="dxa"/>
                            <w:tcBorders>
                              <w:bottom w:val="single" w:sz="4" w:space="0" w:color="auto"/>
                            </w:tcBorders>
                          </w:tcPr>
                          <w:p w14:paraId="62C57C02" w14:textId="77777777" w:rsidR="002300C9" w:rsidRDefault="002300C9">
                            <w:pPr>
                              <w:pStyle w:val="TableParagraph"/>
                              <w:jc w:val="left"/>
                              <w:rPr>
                                <w:sz w:val="20"/>
                              </w:rPr>
                            </w:pPr>
                          </w:p>
                          <w:p w14:paraId="4D335628" w14:textId="77777777" w:rsidR="002300C9" w:rsidRDefault="002300C9">
                            <w:pPr>
                              <w:pStyle w:val="TableParagraph"/>
                              <w:jc w:val="left"/>
                              <w:rPr>
                                <w:sz w:val="20"/>
                              </w:rPr>
                            </w:pPr>
                          </w:p>
                          <w:p w14:paraId="457D18EB" w14:textId="77777777" w:rsidR="002300C9" w:rsidRDefault="002300C9">
                            <w:pPr>
                              <w:pStyle w:val="TableParagraph"/>
                              <w:jc w:val="left"/>
                              <w:rPr>
                                <w:sz w:val="20"/>
                              </w:rPr>
                            </w:pPr>
                            <w:r>
                              <w:rPr>
                                <w:sz w:val="20"/>
                              </w:rPr>
                              <w:t>\</w:t>
                            </w:r>
                          </w:p>
                        </w:tc>
                        <w:tc>
                          <w:tcPr>
                            <w:tcW w:w="1153" w:type="dxa"/>
                            <w:tcBorders>
                              <w:bottom w:val="single" w:sz="4" w:space="0" w:color="auto"/>
                            </w:tcBorders>
                          </w:tcPr>
                          <w:p w14:paraId="6B31C7C9" w14:textId="77777777" w:rsidR="002300C9" w:rsidRDefault="002300C9">
                            <w:pPr>
                              <w:pStyle w:val="TableParagraph"/>
                              <w:spacing w:before="14" w:line="254" w:lineRule="exact"/>
                              <w:ind w:left="251"/>
                              <w:jc w:val="left"/>
                              <w:rPr>
                                <w:sz w:val="24"/>
                              </w:rPr>
                            </w:pPr>
                            <w:r>
                              <w:rPr>
                                <w:sz w:val="24"/>
                              </w:rPr>
                              <w:t>Total_X</w:t>
                            </w:r>
                          </w:p>
                        </w:tc>
                        <w:tc>
                          <w:tcPr>
                            <w:tcW w:w="1085" w:type="dxa"/>
                            <w:tcBorders>
                              <w:bottom w:val="single" w:sz="4" w:space="0" w:color="auto"/>
                            </w:tcBorders>
                          </w:tcPr>
                          <w:p w14:paraId="6FCA50BE" w14:textId="77777777" w:rsidR="002300C9" w:rsidRDefault="002300C9">
                            <w:pPr>
                              <w:pStyle w:val="TableParagraph"/>
                              <w:spacing w:before="14" w:line="254" w:lineRule="exact"/>
                              <w:ind w:right="40"/>
                              <w:rPr>
                                <w:sz w:val="24"/>
                              </w:rPr>
                            </w:pPr>
                            <w:r>
                              <w:rPr>
                                <w:sz w:val="24"/>
                              </w:rPr>
                              <w:t>.340</w:t>
                            </w:r>
                          </w:p>
                        </w:tc>
                        <w:tc>
                          <w:tcPr>
                            <w:tcW w:w="1097" w:type="dxa"/>
                            <w:tcBorders>
                              <w:bottom w:val="single" w:sz="4" w:space="0" w:color="auto"/>
                            </w:tcBorders>
                          </w:tcPr>
                          <w:p w14:paraId="3F888A6D" w14:textId="77777777" w:rsidR="002300C9" w:rsidRDefault="002300C9">
                            <w:pPr>
                              <w:pStyle w:val="TableParagraph"/>
                              <w:spacing w:before="14" w:line="254" w:lineRule="exact"/>
                              <w:ind w:right="41"/>
                              <w:rPr>
                                <w:sz w:val="24"/>
                              </w:rPr>
                            </w:pPr>
                            <w:r>
                              <w:rPr>
                                <w:sz w:val="24"/>
                              </w:rPr>
                              <w:t>.091</w:t>
                            </w:r>
                          </w:p>
                        </w:tc>
                        <w:tc>
                          <w:tcPr>
                            <w:tcW w:w="1479" w:type="dxa"/>
                            <w:vMerge/>
                            <w:tcBorders>
                              <w:bottom w:val="single" w:sz="4" w:space="0" w:color="auto"/>
                            </w:tcBorders>
                          </w:tcPr>
                          <w:p w14:paraId="743345BF" w14:textId="77777777" w:rsidR="002300C9" w:rsidRDefault="002300C9">
                            <w:pPr>
                              <w:rPr>
                                <w:sz w:val="2"/>
                                <w:szCs w:val="2"/>
                              </w:rPr>
                            </w:pPr>
                          </w:p>
                        </w:tc>
                        <w:tc>
                          <w:tcPr>
                            <w:tcW w:w="549" w:type="dxa"/>
                            <w:tcBorders>
                              <w:bottom w:val="single" w:sz="4" w:space="0" w:color="auto"/>
                            </w:tcBorders>
                          </w:tcPr>
                          <w:p w14:paraId="6E079B88" w14:textId="77777777" w:rsidR="002300C9" w:rsidRDefault="002300C9">
                            <w:pPr>
                              <w:pStyle w:val="TableParagraph"/>
                              <w:spacing w:before="14" w:line="254" w:lineRule="exact"/>
                              <w:ind w:right="38"/>
                              <w:rPr>
                                <w:sz w:val="24"/>
                              </w:rPr>
                            </w:pPr>
                            <w:r>
                              <w:rPr>
                                <w:sz w:val="24"/>
                              </w:rPr>
                              <w:t>3.724</w:t>
                            </w:r>
                          </w:p>
                        </w:tc>
                        <w:tc>
                          <w:tcPr>
                            <w:tcW w:w="819" w:type="dxa"/>
                            <w:tcBorders>
                              <w:bottom w:val="single" w:sz="4" w:space="0" w:color="auto"/>
                            </w:tcBorders>
                          </w:tcPr>
                          <w:p w14:paraId="34E6A705" w14:textId="77777777" w:rsidR="002300C9" w:rsidRDefault="002300C9">
                            <w:pPr>
                              <w:pStyle w:val="TableParagraph"/>
                              <w:spacing w:before="14" w:line="254" w:lineRule="exact"/>
                              <w:ind w:right="36"/>
                              <w:rPr>
                                <w:sz w:val="24"/>
                              </w:rPr>
                            </w:pPr>
                            <w:r>
                              <w:rPr>
                                <w:sz w:val="24"/>
                              </w:rPr>
                              <w:t>.000</w:t>
                            </w:r>
                          </w:p>
                        </w:tc>
                      </w:tr>
                    </w:tbl>
                    <w:p w14:paraId="5C8A5139" w14:textId="77777777" w:rsidR="002300C9" w:rsidRDefault="002300C9" w:rsidP="00A859D1">
                      <w:pPr>
                        <w:pStyle w:val="BodyText"/>
                      </w:pPr>
                    </w:p>
                  </w:txbxContent>
                </v:textbox>
                <w10:wrap type="topAndBottom" anchorx="page"/>
              </v:shape>
            </w:pict>
          </mc:Fallback>
        </mc:AlternateContent>
      </w:r>
      <w:r w:rsidR="002F45DD" w:rsidRPr="002F45DD">
        <w:rPr>
          <w:b w:val="0"/>
        </w:rPr>
        <w:t xml:space="preserve"> </w:t>
      </w:r>
      <w:r w:rsidRPr="002F45DD">
        <w:rPr>
          <w:b w:val="0"/>
        </w:rPr>
        <w:t>Hasil Regresi Linier Sederhana</w:t>
      </w:r>
      <w:r w:rsidRPr="002F45DD">
        <w:rPr>
          <w:b w:val="0"/>
          <w:spacing w:val="-58"/>
        </w:rPr>
        <w:t xml:space="preserve"> </w:t>
      </w:r>
      <w:r w:rsidR="002F45DD">
        <w:rPr>
          <w:b w:val="0"/>
          <w:spacing w:val="-58"/>
        </w:rPr>
        <w:t xml:space="preserve"> </w:t>
      </w:r>
      <w:r w:rsidRPr="002F45DD">
        <w:rPr>
          <w:b w:val="0"/>
        </w:rPr>
        <w:t>Coefficients</w:t>
      </w:r>
      <w:r w:rsidRPr="002F45DD">
        <w:rPr>
          <w:b w:val="0"/>
          <w:position w:val="8"/>
          <w:sz w:val="16"/>
        </w:rPr>
        <w:t>a</w:t>
      </w:r>
    </w:p>
    <w:p w14:paraId="133FBF62" w14:textId="77777777" w:rsidR="00A859D1" w:rsidRDefault="00A859D1" w:rsidP="00A859D1">
      <w:pPr>
        <w:pStyle w:val="BodyText"/>
        <w:ind w:right="494"/>
        <w:rPr>
          <w:b/>
          <w:sz w:val="30"/>
        </w:rPr>
      </w:pPr>
      <w:r>
        <w:rPr>
          <w:b/>
          <w:sz w:val="26"/>
        </w:rPr>
        <w:t xml:space="preserve"> </w:t>
      </w:r>
    </w:p>
    <w:p w14:paraId="0F9DBC7D" w14:textId="77777777" w:rsidR="00A859D1" w:rsidRDefault="00A859D1" w:rsidP="00A859D1">
      <w:pPr>
        <w:pStyle w:val="BodyText"/>
        <w:ind w:left="1648" w:right="494" w:firstLine="720"/>
      </w:pPr>
      <w:r>
        <w:t>Dari</w:t>
      </w:r>
      <w:r>
        <w:rPr>
          <w:spacing w:val="29"/>
        </w:rPr>
        <w:t xml:space="preserve"> </w:t>
      </w:r>
      <w:r>
        <w:t>hasil</w:t>
      </w:r>
      <w:r>
        <w:rPr>
          <w:spacing w:val="30"/>
        </w:rPr>
        <w:t xml:space="preserve"> </w:t>
      </w:r>
      <w:r>
        <w:t>perhitungan</w:t>
      </w:r>
      <w:r>
        <w:rPr>
          <w:spacing w:val="30"/>
        </w:rPr>
        <w:t xml:space="preserve"> </w:t>
      </w:r>
      <w:r>
        <w:t>analisis</w:t>
      </w:r>
      <w:r>
        <w:rPr>
          <w:spacing w:val="30"/>
        </w:rPr>
        <w:t xml:space="preserve"> </w:t>
      </w:r>
      <w:r>
        <w:t>regresi</w:t>
      </w:r>
      <w:r>
        <w:rPr>
          <w:spacing w:val="31"/>
        </w:rPr>
        <w:t xml:space="preserve"> </w:t>
      </w:r>
      <w:r>
        <w:t>linier</w:t>
      </w:r>
      <w:r>
        <w:rPr>
          <w:spacing w:val="30"/>
        </w:rPr>
        <w:t xml:space="preserve"> </w:t>
      </w:r>
      <w:r>
        <w:t>sederhana</w:t>
      </w:r>
      <w:r>
        <w:rPr>
          <w:spacing w:val="31"/>
        </w:rPr>
        <w:t xml:space="preserve"> </w:t>
      </w:r>
      <w:r>
        <w:t>di</w:t>
      </w:r>
      <w:r>
        <w:rPr>
          <w:spacing w:val="31"/>
        </w:rPr>
        <w:t xml:space="preserve"> </w:t>
      </w:r>
      <w:r>
        <w:t>atas,</w:t>
      </w:r>
      <w:r>
        <w:rPr>
          <w:spacing w:val="31"/>
        </w:rPr>
        <w:t xml:space="preserve"> </w:t>
      </w:r>
      <w:r>
        <w:t>maka</w:t>
      </w:r>
      <w:r>
        <w:rPr>
          <w:spacing w:val="-57"/>
        </w:rPr>
        <w:t xml:space="preserve"> </w:t>
      </w:r>
      <w:r>
        <w:t>dapat</w:t>
      </w:r>
      <w:r>
        <w:rPr>
          <w:spacing w:val="-1"/>
        </w:rPr>
        <w:t xml:space="preserve"> </w:t>
      </w:r>
      <w:r>
        <w:t>diperoleh hasil sebagai berikut</w:t>
      </w:r>
      <w:r>
        <w:rPr>
          <w:spacing w:val="1"/>
        </w:rPr>
        <w:t xml:space="preserve"> </w:t>
      </w:r>
      <w:r>
        <w:t>:</w:t>
      </w:r>
    </w:p>
    <w:p w14:paraId="3154CF7E" w14:textId="77777777" w:rsidR="00A859D1" w:rsidRDefault="00A859D1" w:rsidP="00A859D1">
      <w:pPr>
        <w:pStyle w:val="ListParagraph"/>
        <w:numPr>
          <w:ilvl w:val="1"/>
          <w:numId w:val="7"/>
        </w:numPr>
        <w:tabs>
          <w:tab w:val="left" w:pos="2707"/>
        </w:tabs>
        <w:spacing w:before="90"/>
        <w:ind w:right="494"/>
        <w:jc w:val="both"/>
        <w:rPr>
          <w:sz w:val="24"/>
        </w:rPr>
      </w:pPr>
      <w:r>
        <w:rPr>
          <w:sz w:val="24"/>
        </w:rPr>
        <w:t xml:space="preserve">Angka konstanta dari </w:t>
      </w:r>
      <w:r>
        <w:rPr>
          <w:i/>
          <w:sz w:val="24"/>
        </w:rPr>
        <w:t xml:space="preserve">Unstandardized Coefficients </w:t>
      </w:r>
      <w:r>
        <w:rPr>
          <w:sz w:val="24"/>
        </w:rPr>
        <w:t>memiliki nilai</w:t>
      </w:r>
      <w:r>
        <w:rPr>
          <w:spacing w:val="1"/>
          <w:sz w:val="24"/>
        </w:rPr>
        <w:t xml:space="preserve"> </w:t>
      </w:r>
      <w:r>
        <w:rPr>
          <w:sz w:val="24"/>
        </w:rPr>
        <w:t>sebesar</w:t>
      </w:r>
      <w:r>
        <w:rPr>
          <w:spacing w:val="1"/>
          <w:sz w:val="24"/>
        </w:rPr>
        <w:t xml:space="preserve"> </w:t>
      </w:r>
      <w:r>
        <w:rPr>
          <w:sz w:val="24"/>
        </w:rPr>
        <w:t>26,519.</w:t>
      </w:r>
      <w:r>
        <w:rPr>
          <w:spacing w:val="1"/>
          <w:sz w:val="24"/>
        </w:rPr>
        <w:t xml:space="preserve"> </w:t>
      </w:r>
      <w:r>
        <w:rPr>
          <w:sz w:val="24"/>
        </w:rPr>
        <w:t>Angka</w:t>
      </w:r>
      <w:r>
        <w:rPr>
          <w:spacing w:val="1"/>
          <w:sz w:val="24"/>
        </w:rPr>
        <w:t xml:space="preserve"> </w:t>
      </w:r>
      <w:r>
        <w:rPr>
          <w:sz w:val="24"/>
        </w:rPr>
        <w:t>tersebut</w:t>
      </w:r>
      <w:r>
        <w:rPr>
          <w:spacing w:val="1"/>
          <w:sz w:val="24"/>
        </w:rPr>
        <w:t xml:space="preserve"> </w:t>
      </w:r>
      <w:r>
        <w:rPr>
          <w:sz w:val="24"/>
        </w:rPr>
        <w:t>merupakan</w:t>
      </w:r>
      <w:r>
        <w:rPr>
          <w:spacing w:val="1"/>
          <w:sz w:val="24"/>
        </w:rPr>
        <w:t xml:space="preserve"> </w:t>
      </w:r>
      <w:r>
        <w:rPr>
          <w:sz w:val="24"/>
        </w:rPr>
        <w:t>konstanta</w:t>
      </w:r>
      <w:r>
        <w:rPr>
          <w:spacing w:val="1"/>
          <w:sz w:val="24"/>
        </w:rPr>
        <w:t xml:space="preserve"> </w:t>
      </w:r>
      <w:r>
        <w:rPr>
          <w:sz w:val="24"/>
        </w:rPr>
        <w:t>yang</w:t>
      </w:r>
      <w:r>
        <w:rPr>
          <w:spacing w:val="1"/>
          <w:sz w:val="24"/>
        </w:rPr>
        <w:t xml:space="preserve"> </w:t>
      </w:r>
      <w:r>
        <w:rPr>
          <w:sz w:val="24"/>
        </w:rPr>
        <w:t>memiliki arti apabila variabel Transaksi Uang Elektronik (X) maka</w:t>
      </w:r>
      <w:r>
        <w:rPr>
          <w:spacing w:val="-57"/>
          <w:sz w:val="24"/>
        </w:rPr>
        <w:t xml:space="preserve"> </w:t>
      </w:r>
      <w:r>
        <w:rPr>
          <w:sz w:val="24"/>
        </w:rPr>
        <w:t>nilai</w:t>
      </w:r>
      <w:r>
        <w:rPr>
          <w:spacing w:val="-2"/>
          <w:sz w:val="24"/>
        </w:rPr>
        <w:t xml:space="preserve"> </w:t>
      </w:r>
      <w:r>
        <w:rPr>
          <w:sz w:val="24"/>
        </w:rPr>
        <w:t>konsisten</w:t>
      </w:r>
      <w:r>
        <w:rPr>
          <w:spacing w:val="-1"/>
          <w:sz w:val="24"/>
        </w:rPr>
        <w:t xml:space="preserve"> </w:t>
      </w:r>
      <w:r>
        <w:rPr>
          <w:sz w:val="24"/>
        </w:rPr>
        <w:t>Kepuasan</w:t>
      </w:r>
      <w:r>
        <w:rPr>
          <w:spacing w:val="1"/>
          <w:sz w:val="24"/>
        </w:rPr>
        <w:t xml:space="preserve"> </w:t>
      </w:r>
      <w:r>
        <w:rPr>
          <w:sz w:val="24"/>
        </w:rPr>
        <w:t>Konsumen</w:t>
      </w:r>
      <w:r>
        <w:rPr>
          <w:spacing w:val="-1"/>
          <w:sz w:val="24"/>
        </w:rPr>
        <w:t xml:space="preserve"> </w:t>
      </w:r>
      <w:r>
        <w:rPr>
          <w:sz w:val="24"/>
        </w:rPr>
        <w:lastRenderedPageBreak/>
        <w:t>(Y) adalah</w:t>
      </w:r>
      <w:r>
        <w:rPr>
          <w:spacing w:val="-1"/>
          <w:sz w:val="24"/>
        </w:rPr>
        <w:t xml:space="preserve"> </w:t>
      </w:r>
      <w:r>
        <w:rPr>
          <w:sz w:val="24"/>
        </w:rPr>
        <w:t>sebesar</w:t>
      </w:r>
      <w:r>
        <w:rPr>
          <w:spacing w:val="-1"/>
          <w:sz w:val="24"/>
        </w:rPr>
        <w:t xml:space="preserve"> </w:t>
      </w:r>
      <w:r>
        <w:rPr>
          <w:sz w:val="24"/>
        </w:rPr>
        <w:t>26,519.</w:t>
      </w:r>
    </w:p>
    <w:p w14:paraId="1DA8E493" w14:textId="77777777" w:rsidR="00A859D1" w:rsidRDefault="00A859D1" w:rsidP="00A859D1">
      <w:pPr>
        <w:pStyle w:val="ListParagraph"/>
        <w:numPr>
          <w:ilvl w:val="1"/>
          <w:numId w:val="7"/>
        </w:numPr>
        <w:tabs>
          <w:tab w:val="left" w:pos="2707"/>
        </w:tabs>
        <w:spacing w:before="1"/>
        <w:ind w:right="494"/>
        <w:jc w:val="both"/>
        <w:rPr>
          <w:sz w:val="24"/>
        </w:rPr>
      </w:pPr>
      <w:r>
        <w:rPr>
          <w:sz w:val="24"/>
        </w:rPr>
        <w:t>Angka</w:t>
      </w:r>
      <w:r>
        <w:rPr>
          <w:spacing w:val="1"/>
          <w:sz w:val="24"/>
        </w:rPr>
        <w:t xml:space="preserve"> </w:t>
      </w:r>
      <w:r>
        <w:rPr>
          <w:sz w:val="24"/>
        </w:rPr>
        <w:t>koefisien</w:t>
      </w:r>
      <w:r>
        <w:rPr>
          <w:spacing w:val="1"/>
          <w:sz w:val="24"/>
        </w:rPr>
        <w:t xml:space="preserve"> </w:t>
      </w:r>
      <w:r>
        <w:rPr>
          <w:sz w:val="24"/>
        </w:rPr>
        <w:t>regresi</w:t>
      </w:r>
      <w:r>
        <w:rPr>
          <w:spacing w:val="1"/>
          <w:sz w:val="24"/>
        </w:rPr>
        <w:t xml:space="preserve"> </w:t>
      </w:r>
      <w:r>
        <w:rPr>
          <w:sz w:val="24"/>
        </w:rPr>
        <w:t>nilainya</w:t>
      </w:r>
      <w:r>
        <w:rPr>
          <w:spacing w:val="1"/>
          <w:sz w:val="24"/>
        </w:rPr>
        <w:t xml:space="preserve"> </w:t>
      </w:r>
      <w:r>
        <w:rPr>
          <w:sz w:val="24"/>
        </w:rPr>
        <w:t>sebesar</w:t>
      </w:r>
      <w:r>
        <w:rPr>
          <w:spacing w:val="1"/>
          <w:sz w:val="24"/>
        </w:rPr>
        <w:t xml:space="preserve"> </w:t>
      </w:r>
      <w:r>
        <w:rPr>
          <w:sz w:val="24"/>
        </w:rPr>
        <w:t>0,340</w:t>
      </w:r>
      <w:r>
        <w:rPr>
          <w:spacing w:val="1"/>
          <w:sz w:val="24"/>
        </w:rPr>
        <w:t xml:space="preserve"> </w:t>
      </w:r>
      <w:r>
        <w:rPr>
          <w:sz w:val="24"/>
        </w:rPr>
        <w:t>angka</w:t>
      </w:r>
      <w:r>
        <w:rPr>
          <w:spacing w:val="1"/>
          <w:sz w:val="24"/>
        </w:rPr>
        <w:t xml:space="preserve"> </w:t>
      </w:r>
      <w:r>
        <w:rPr>
          <w:sz w:val="24"/>
        </w:rPr>
        <w:t>ini</w:t>
      </w:r>
      <w:r>
        <w:rPr>
          <w:spacing w:val="1"/>
          <w:sz w:val="24"/>
        </w:rPr>
        <w:t xml:space="preserve"> </w:t>
      </w:r>
      <w:r>
        <w:rPr>
          <w:sz w:val="24"/>
        </w:rPr>
        <w:t>menunjukkan.</w:t>
      </w:r>
      <w:r>
        <w:rPr>
          <w:spacing w:val="1"/>
          <w:sz w:val="24"/>
        </w:rPr>
        <w:t xml:space="preserve"> </w:t>
      </w:r>
      <w:r>
        <w:rPr>
          <w:sz w:val="24"/>
        </w:rPr>
        <w:t>bahwa</w:t>
      </w:r>
      <w:r>
        <w:rPr>
          <w:spacing w:val="1"/>
          <w:sz w:val="24"/>
        </w:rPr>
        <w:t xml:space="preserve"> </w:t>
      </w:r>
      <w:r>
        <w:rPr>
          <w:sz w:val="24"/>
        </w:rPr>
        <w:t>setiap</w:t>
      </w:r>
      <w:r>
        <w:rPr>
          <w:spacing w:val="1"/>
          <w:sz w:val="24"/>
        </w:rPr>
        <w:t xml:space="preserve"> </w:t>
      </w:r>
      <w:r>
        <w:rPr>
          <w:sz w:val="24"/>
        </w:rPr>
        <w:t>penambahan</w:t>
      </w:r>
      <w:r>
        <w:rPr>
          <w:spacing w:val="1"/>
          <w:sz w:val="24"/>
        </w:rPr>
        <w:t xml:space="preserve"> </w:t>
      </w:r>
      <w:r>
        <w:rPr>
          <w:sz w:val="24"/>
        </w:rPr>
        <w:t>1%</w:t>
      </w:r>
      <w:r>
        <w:rPr>
          <w:spacing w:val="1"/>
          <w:sz w:val="24"/>
        </w:rPr>
        <w:t xml:space="preserve"> </w:t>
      </w:r>
      <w:r>
        <w:rPr>
          <w:sz w:val="24"/>
        </w:rPr>
        <w:t>tingkat</w:t>
      </w:r>
      <w:r>
        <w:rPr>
          <w:spacing w:val="1"/>
          <w:sz w:val="24"/>
        </w:rPr>
        <w:t xml:space="preserve"> </w:t>
      </w:r>
      <w:r>
        <w:rPr>
          <w:sz w:val="24"/>
        </w:rPr>
        <w:t>Transaksi</w:t>
      </w:r>
      <w:r>
        <w:rPr>
          <w:spacing w:val="1"/>
          <w:sz w:val="24"/>
        </w:rPr>
        <w:t xml:space="preserve"> </w:t>
      </w:r>
      <w:r>
        <w:rPr>
          <w:sz w:val="24"/>
        </w:rPr>
        <w:t>Uang</w:t>
      </w:r>
      <w:r>
        <w:rPr>
          <w:spacing w:val="1"/>
          <w:sz w:val="24"/>
        </w:rPr>
        <w:t xml:space="preserve"> </w:t>
      </w:r>
      <w:r>
        <w:rPr>
          <w:sz w:val="24"/>
        </w:rPr>
        <w:t>Elektronik</w:t>
      </w:r>
      <w:r>
        <w:rPr>
          <w:spacing w:val="1"/>
          <w:sz w:val="24"/>
        </w:rPr>
        <w:t xml:space="preserve"> </w:t>
      </w:r>
      <w:r>
        <w:rPr>
          <w:sz w:val="24"/>
        </w:rPr>
        <w:t>(X)</w:t>
      </w:r>
      <w:r>
        <w:rPr>
          <w:spacing w:val="1"/>
          <w:sz w:val="24"/>
        </w:rPr>
        <w:t xml:space="preserve"> </w:t>
      </w:r>
      <w:r>
        <w:rPr>
          <w:sz w:val="24"/>
        </w:rPr>
        <w:t>maka</w:t>
      </w:r>
      <w:r>
        <w:rPr>
          <w:spacing w:val="1"/>
          <w:sz w:val="24"/>
        </w:rPr>
        <w:t xml:space="preserve"> </w:t>
      </w:r>
      <w:r>
        <w:rPr>
          <w:sz w:val="24"/>
        </w:rPr>
        <w:t>Kepuasan</w:t>
      </w:r>
      <w:r>
        <w:rPr>
          <w:spacing w:val="1"/>
          <w:sz w:val="24"/>
        </w:rPr>
        <w:t xml:space="preserve"> </w:t>
      </w:r>
      <w:r>
        <w:rPr>
          <w:sz w:val="24"/>
        </w:rPr>
        <w:t>Konsumen</w:t>
      </w:r>
      <w:r>
        <w:rPr>
          <w:spacing w:val="1"/>
          <w:sz w:val="24"/>
        </w:rPr>
        <w:t xml:space="preserve"> </w:t>
      </w:r>
      <w:r>
        <w:rPr>
          <w:sz w:val="24"/>
        </w:rPr>
        <w:t>(Y)</w:t>
      </w:r>
      <w:r>
        <w:rPr>
          <w:spacing w:val="1"/>
          <w:sz w:val="24"/>
        </w:rPr>
        <w:t xml:space="preserve"> </w:t>
      </w:r>
      <w:r>
        <w:rPr>
          <w:sz w:val="24"/>
        </w:rPr>
        <w:t>akan</w:t>
      </w:r>
      <w:r>
        <w:rPr>
          <w:spacing w:val="1"/>
          <w:sz w:val="24"/>
        </w:rPr>
        <w:t xml:space="preserve"> </w:t>
      </w:r>
      <w:r>
        <w:rPr>
          <w:sz w:val="24"/>
        </w:rPr>
        <w:t>meningkat</w:t>
      </w:r>
      <w:r>
        <w:rPr>
          <w:spacing w:val="-1"/>
          <w:sz w:val="24"/>
        </w:rPr>
        <w:t xml:space="preserve"> </w:t>
      </w:r>
      <w:r>
        <w:rPr>
          <w:sz w:val="24"/>
        </w:rPr>
        <w:t>sebesar 0,340</w:t>
      </w:r>
    </w:p>
    <w:p w14:paraId="7355A009" w14:textId="77777777" w:rsidR="00A859D1" w:rsidRDefault="00A859D1" w:rsidP="00A859D1">
      <w:pPr>
        <w:pStyle w:val="BodyText"/>
        <w:ind w:left="1648" w:right="494" w:firstLine="720"/>
        <w:jc w:val="both"/>
      </w:pPr>
      <w:r>
        <w:t>Karena nilai koefisien regresi bernilai positif, maka dengan demikian</w:t>
      </w:r>
      <w:r>
        <w:rPr>
          <w:spacing w:val="1"/>
        </w:rPr>
        <w:t xml:space="preserve"> </w:t>
      </w:r>
      <w:r>
        <w:t>dapat</w:t>
      </w:r>
      <w:r>
        <w:rPr>
          <w:spacing w:val="1"/>
        </w:rPr>
        <w:t xml:space="preserve"> </w:t>
      </w:r>
      <w:r>
        <w:t>dikatakan</w:t>
      </w:r>
      <w:r>
        <w:rPr>
          <w:spacing w:val="1"/>
        </w:rPr>
        <w:t xml:space="preserve"> </w:t>
      </w:r>
      <w:r>
        <w:t>Transaksi</w:t>
      </w:r>
      <w:r>
        <w:rPr>
          <w:spacing w:val="1"/>
        </w:rPr>
        <w:t xml:space="preserve"> </w:t>
      </w:r>
      <w:r>
        <w:t>Uang</w:t>
      </w:r>
      <w:r>
        <w:rPr>
          <w:spacing w:val="1"/>
        </w:rPr>
        <w:t xml:space="preserve"> </w:t>
      </w:r>
      <w:r>
        <w:t>Elektronik</w:t>
      </w:r>
      <w:r>
        <w:rPr>
          <w:spacing w:val="1"/>
        </w:rPr>
        <w:t xml:space="preserve"> </w:t>
      </w:r>
      <w:r>
        <w:t>berpengaruh</w:t>
      </w:r>
      <w:r>
        <w:rPr>
          <w:spacing w:val="1"/>
        </w:rPr>
        <w:t xml:space="preserve"> </w:t>
      </w:r>
      <w:r>
        <w:t>positif</w:t>
      </w:r>
      <w:r>
        <w:rPr>
          <w:spacing w:val="1"/>
        </w:rPr>
        <w:t xml:space="preserve"> </w:t>
      </w:r>
      <w:r>
        <w:t>terhadap</w:t>
      </w:r>
      <w:r>
        <w:rPr>
          <w:spacing w:val="1"/>
        </w:rPr>
        <w:t xml:space="preserve"> </w:t>
      </w:r>
      <w:r>
        <w:t>kepuasan</w:t>
      </w:r>
      <w:r>
        <w:rPr>
          <w:spacing w:val="-1"/>
        </w:rPr>
        <w:t xml:space="preserve"> </w:t>
      </w:r>
      <w:r>
        <w:t>konsumen. Oleh karena</w:t>
      </w:r>
      <w:r>
        <w:rPr>
          <w:spacing w:val="-1"/>
        </w:rPr>
        <w:t xml:space="preserve"> </w:t>
      </w:r>
      <w:r>
        <w:t>itu persamaannya</w:t>
      </w:r>
      <w:r>
        <w:rPr>
          <w:spacing w:val="-1"/>
        </w:rPr>
        <w:t xml:space="preserve"> </w:t>
      </w:r>
      <w:r>
        <w:t>menjadi:</w:t>
      </w:r>
    </w:p>
    <w:p w14:paraId="36E961CC" w14:textId="77777777" w:rsidR="00A859D1" w:rsidRDefault="00A859D1" w:rsidP="00A859D1">
      <w:pPr>
        <w:pStyle w:val="BodyText"/>
        <w:ind w:left="2706" w:right="494"/>
      </w:pPr>
      <w:r>
        <w:t>Y</w:t>
      </w:r>
      <w:r>
        <w:rPr>
          <w:spacing w:val="-9"/>
        </w:rPr>
        <w:t xml:space="preserve"> </w:t>
      </w:r>
      <w:r>
        <w:t>=26,519</w:t>
      </w:r>
      <w:r>
        <w:rPr>
          <w:spacing w:val="-8"/>
        </w:rPr>
        <w:t xml:space="preserve"> </w:t>
      </w:r>
      <w:r>
        <w:t>atb.X</w:t>
      </w:r>
      <w:r>
        <w:rPr>
          <w:spacing w:val="-57"/>
        </w:rPr>
        <w:t xml:space="preserve"> </w:t>
      </w:r>
      <w:r>
        <w:t>Y</w:t>
      </w:r>
      <w:r>
        <w:rPr>
          <w:spacing w:val="-1"/>
        </w:rPr>
        <w:t xml:space="preserve"> </w:t>
      </w:r>
      <w:r>
        <w:t>=</w:t>
      </w:r>
      <w:r>
        <w:rPr>
          <w:spacing w:val="-2"/>
        </w:rPr>
        <w:t xml:space="preserve"> </w:t>
      </w:r>
      <w:r>
        <w:t>+0,340.X</w:t>
      </w:r>
    </w:p>
    <w:p w14:paraId="32599192" w14:textId="77777777" w:rsidR="00A859D1" w:rsidRDefault="00A859D1" w:rsidP="00A859D1">
      <w:pPr>
        <w:pStyle w:val="BodyText"/>
        <w:ind w:left="3518" w:right="494" w:hanging="812"/>
      </w:pPr>
      <w:r>
        <w:t>Dimana</w:t>
      </w:r>
      <w:r>
        <w:rPr>
          <w:spacing w:val="-6"/>
        </w:rPr>
        <w:t xml:space="preserve"> </w:t>
      </w:r>
      <w:r>
        <w:t>X=Variabel</w:t>
      </w:r>
      <w:r>
        <w:rPr>
          <w:spacing w:val="-3"/>
        </w:rPr>
        <w:t xml:space="preserve"> </w:t>
      </w:r>
      <w:r>
        <w:t>independen</w:t>
      </w:r>
      <w:r>
        <w:rPr>
          <w:spacing w:val="-4"/>
        </w:rPr>
        <w:t xml:space="preserve"> </w:t>
      </w:r>
      <w:r>
        <w:t>Transaksi</w:t>
      </w:r>
      <w:r>
        <w:rPr>
          <w:spacing w:val="-3"/>
        </w:rPr>
        <w:t xml:space="preserve"> </w:t>
      </w:r>
      <w:r>
        <w:t>Uang</w:t>
      </w:r>
      <w:r>
        <w:rPr>
          <w:spacing w:val="-2"/>
        </w:rPr>
        <w:t xml:space="preserve"> </w:t>
      </w:r>
      <w:r>
        <w:t>Elektronik</w:t>
      </w:r>
      <w:r>
        <w:rPr>
          <w:spacing w:val="-57"/>
        </w:rPr>
        <w:t xml:space="preserve"> </w:t>
      </w:r>
      <w:r>
        <w:t>Y=Variabel</w:t>
      </w:r>
      <w:r>
        <w:rPr>
          <w:spacing w:val="-1"/>
        </w:rPr>
        <w:t xml:space="preserve"> </w:t>
      </w:r>
      <w:r>
        <w:t>dependen</w:t>
      </w:r>
      <w:r>
        <w:rPr>
          <w:spacing w:val="2"/>
        </w:rPr>
        <w:t xml:space="preserve"> </w:t>
      </w:r>
      <w:r>
        <w:t>Kepuasan</w:t>
      </w:r>
      <w:r>
        <w:rPr>
          <w:spacing w:val="1"/>
        </w:rPr>
        <w:t xml:space="preserve"> </w:t>
      </w:r>
      <w:r>
        <w:t>Konsumen.</w:t>
      </w:r>
    </w:p>
    <w:p w14:paraId="31326C4D" w14:textId="77777777" w:rsidR="00A859D1" w:rsidRDefault="00A859D1" w:rsidP="00863AA7">
      <w:pPr>
        <w:pStyle w:val="Heading2"/>
        <w:numPr>
          <w:ilvl w:val="0"/>
          <w:numId w:val="38"/>
        </w:numPr>
        <w:tabs>
          <w:tab w:val="left" w:pos="1999"/>
        </w:tabs>
        <w:ind w:left="1985" w:right="494"/>
      </w:pPr>
      <w:bookmarkStart w:id="12" w:name="_TOC_250005"/>
      <w:r>
        <w:t>Uji</w:t>
      </w:r>
      <w:r>
        <w:rPr>
          <w:spacing w:val="-2"/>
        </w:rPr>
        <w:t xml:space="preserve"> </w:t>
      </w:r>
      <w:r>
        <w:t>Signifikansi</w:t>
      </w:r>
      <w:r>
        <w:rPr>
          <w:spacing w:val="-1"/>
        </w:rPr>
        <w:t xml:space="preserve"> </w:t>
      </w:r>
      <w:r>
        <w:t>Simultan</w:t>
      </w:r>
      <w:r>
        <w:rPr>
          <w:spacing w:val="-1"/>
        </w:rPr>
        <w:t xml:space="preserve"> </w:t>
      </w:r>
      <w:r>
        <w:t>(Uji</w:t>
      </w:r>
      <w:r>
        <w:rPr>
          <w:spacing w:val="-1"/>
        </w:rPr>
        <w:t xml:space="preserve"> </w:t>
      </w:r>
      <w:bookmarkEnd w:id="12"/>
      <w:r>
        <w:t>Statistik f)</w:t>
      </w:r>
    </w:p>
    <w:p w14:paraId="76718CC7" w14:textId="61903EB1" w:rsidR="00A859D1" w:rsidRDefault="00A859D1" w:rsidP="00863AA7">
      <w:pPr>
        <w:pStyle w:val="BodyText"/>
        <w:ind w:left="1638" w:right="494" w:firstLine="347"/>
        <w:jc w:val="both"/>
      </w:pPr>
      <w:r>
        <w:t>Uji</w:t>
      </w:r>
      <w:r>
        <w:rPr>
          <w:spacing w:val="1"/>
        </w:rPr>
        <w:t xml:space="preserve"> </w:t>
      </w:r>
      <w:r>
        <w:t>statistik</w:t>
      </w:r>
      <w:r>
        <w:rPr>
          <w:spacing w:val="1"/>
        </w:rPr>
        <w:t xml:space="preserve"> </w:t>
      </w:r>
      <w:r>
        <w:t>F</w:t>
      </w:r>
      <w:r>
        <w:rPr>
          <w:spacing w:val="1"/>
        </w:rPr>
        <w:t xml:space="preserve"> </w:t>
      </w:r>
      <w:r>
        <w:t>pada</w:t>
      </w:r>
      <w:r>
        <w:rPr>
          <w:spacing w:val="1"/>
        </w:rPr>
        <w:t xml:space="preserve"> </w:t>
      </w:r>
      <w:r>
        <w:t>dasarnya</w:t>
      </w:r>
      <w:r>
        <w:rPr>
          <w:spacing w:val="1"/>
        </w:rPr>
        <w:t xml:space="preserve"> </w:t>
      </w:r>
      <w:r>
        <w:t>menunjukkan</w:t>
      </w:r>
      <w:r>
        <w:rPr>
          <w:spacing w:val="1"/>
        </w:rPr>
        <w:t xml:space="preserve"> </w:t>
      </w:r>
      <w:r>
        <w:t>apakah</w:t>
      </w:r>
      <w:r>
        <w:rPr>
          <w:spacing w:val="1"/>
        </w:rPr>
        <w:t xml:space="preserve"> </w:t>
      </w:r>
      <w:r>
        <w:t>semua</w:t>
      </w:r>
      <w:r>
        <w:rPr>
          <w:spacing w:val="1"/>
        </w:rPr>
        <w:t xml:space="preserve"> </w:t>
      </w:r>
      <w:r>
        <w:t>variabel</w:t>
      </w:r>
      <w:r>
        <w:rPr>
          <w:spacing w:val="-57"/>
        </w:rPr>
        <w:t xml:space="preserve"> </w:t>
      </w:r>
      <w:r>
        <w:t>independen atau bebas yang dimasukkan dalam model mempunyai pengaruh</w:t>
      </w:r>
      <w:r>
        <w:rPr>
          <w:spacing w:val="1"/>
        </w:rPr>
        <w:t xml:space="preserve"> </w:t>
      </w:r>
      <w:r>
        <w:t>secara</w:t>
      </w:r>
      <w:r>
        <w:rPr>
          <w:spacing w:val="-3"/>
        </w:rPr>
        <w:t xml:space="preserve"> </w:t>
      </w:r>
      <w:r>
        <w:t>bersama-sama</w:t>
      </w:r>
      <w:r>
        <w:rPr>
          <w:spacing w:val="-1"/>
        </w:rPr>
        <w:t xml:space="preserve"> </w:t>
      </w:r>
      <w:r>
        <w:t>terhadap</w:t>
      </w:r>
      <w:r>
        <w:rPr>
          <w:spacing w:val="-2"/>
        </w:rPr>
        <w:t xml:space="preserve"> </w:t>
      </w:r>
      <w:r>
        <w:t>variabel dependen atau</w:t>
      </w:r>
      <w:r>
        <w:rPr>
          <w:spacing w:val="-2"/>
        </w:rPr>
        <w:t xml:space="preserve"> </w:t>
      </w:r>
      <w:r>
        <w:t>terikat (Melalui uji ini dapat diketahui sejauh mana pengaruh variabel bebas</w:t>
      </w:r>
      <w:r>
        <w:rPr>
          <w:spacing w:val="1"/>
        </w:rPr>
        <w:t xml:space="preserve"> </w:t>
      </w:r>
      <w:r>
        <w:t>secara</w:t>
      </w:r>
      <w:r>
        <w:rPr>
          <w:spacing w:val="-2"/>
        </w:rPr>
        <w:t xml:space="preserve"> </w:t>
      </w:r>
      <w:r>
        <w:t>bersama-sama dalam</w:t>
      </w:r>
      <w:r>
        <w:rPr>
          <w:spacing w:val="1"/>
        </w:rPr>
        <w:t xml:space="preserve"> </w:t>
      </w:r>
      <w:r>
        <w:t>mempengaruhi</w:t>
      </w:r>
      <w:r>
        <w:rPr>
          <w:spacing w:val="-1"/>
        </w:rPr>
        <w:t xml:space="preserve"> </w:t>
      </w:r>
      <w:r>
        <w:t>variabel terikat.</w:t>
      </w:r>
    </w:p>
    <w:p w14:paraId="7D32A114" w14:textId="77777777" w:rsidR="00A859D1" w:rsidRPr="002F45DD" w:rsidRDefault="00A859D1" w:rsidP="002F45DD">
      <w:pPr>
        <w:pStyle w:val="NoSpacing"/>
        <w:jc w:val="center"/>
        <w:rPr>
          <w:rFonts w:ascii="Times New Roman" w:hAnsi="Times New Roman" w:cs="Times New Roman"/>
        </w:rPr>
      </w:pPr>
      <w:r w:rsidRPr="00863AA7">
        <w:rPr>
          <w:rFonts w:ascii="Times New Roman" w:hAnsi="Times New Roman" w:cs="Times New Roman"/>
        </w:rPr>
        <w:t xml:space="preserve">Tabel </w:t>
      </w:r>
      <w:r w:rsidR="002F45DD">
        <w:rPr>
          <w:rFonts w:ascii="Times New Roman" w:hAnsi="Times New Roman" w:cs="Times New Roman"/>
        </w:rPr>
        <w:t>1</w:t>
      </w:r>
      <w:r w:rsidRPr="00863AA7">
        <w:rPr>
          <w:rFonts w:ascii="Times New Roman" w:hAnsi="Times New Roman" w:cs="Times New Roman"/>
        </w:rPr>
        <w:t>.</w:t>
      </w:r>
      <w:r w:rsidR="002F45DD">
        <w:rPr>
          <w:rFonts w:ascii="Times New Roman" w:hAnsi="Times New Roman" w:cs="Times New Roman"/>
        </w:rPr>
        <w:t>8</w:t>
      </w:r>
      <w:r w:rsidR="0062796F" w:rsidRPr="00863AA7">
        <w:rPr>
          <w:rFonts w:ascii="Times New Roman" w:hAnsi="Times New Roman" w:cs="Times New Roman"/>
        </w:rPr>
        <w:t xml:space="preserve"> </w:t>
      </w:r>
      <w:r w:rsidRPr="00863AA7">
        <w:rPr>
          <w:rFonts w:ascii="Times New Roman" w:hAnsi="Times New Roman" w:cs="Times New Roman"/>
          <w:sz w:val="24"/>
        </w:rPr>
        <w:t>Hasil</w:t>
      </w:r>
      <w:r w:rsidRPr="00863AA7">
        <w:rPr>
          <w:rFonts w:ascii="Times New Roman" w:hAnsi="Times New Roman" w:cs="Times New Roman"/>
          <w:spacing w:val="-1"/>
          <w:sz w:val="24"/>
        </w:rPr>
        <w:t xml:space="preserve"> </w:t>
      </w:r>
      <w:r w:rsidRPr="00863AA7">
        <w:rPr>
          <w:rFonts w:ascii="Times New Roman" w:hAnsi="Times New Roman" w:cs="Times New Roman"/>
          <w:sz w:val="24"/>
        </w:rPr>
        <w:t>Uji</w:t>
      </w:r>
      <w:r w:rsidRPr="00863AA7">
        <w:rPr>
          <w:rFonts w:ascii="Times New Roman" w:hAnsi="Times New Roman" w:cs="Times New Roman"/>
          <w:spacing w:val="-1"/>
          <w:sz w:val="24"/>
        </w:rPr>
        <w:t xml:space="preserve"> </w:t>
      </w:r>
      <w:r w:rsidRPr="00863AA7">
        <w:rPr>
          <w:rFonts w:ascii="Times New Roman" w:hAnsi="Times New Roman" w:cs="Times New Roman"/>
          <w:sz w:val="24"/>
        </w:rPr>
        <w:t>Statistik (F)</w:t>
      </w:r>
      <w:r w:rsidR="002F45DD">
        <w:rPr>
          <w:rFonts w:ascii="Times New Roman" w:hAnsi="Times New Roman" w:cs="Times New Roman"/>
        </w:rPr>
        <w:t xml:space="preserve"> </w:t>
      </w:r>
      <w:r w:rsidRPr="00863AA7">
        <w:rPr>
          <w:rFonts w:ascii="Times New Roman" w:hAnsi="Times New Roman" w:cs="Times New Roman"/>
        </w:rPr>
        <w:t>ANOVA</w:t>
      </w:r>
      <w:r w:rsidRPr="00863AA7">
        <w:rPr>
          <w:rFonts w:ascii="Times New Roman" w:hAnsi="Times New Roman" w:cs="Times New Roman"/>
          <w:position w:val="8"/>
          <w:sz w:val="16"/>
        </w:rPr>
        <w:t>a</w:t>
      </w:r>
    </w:p>
    <w:tbl>
      <w:tblPr>
        <w:tblW w:w="0" w:type="auto"/>
        <w:tblInd w:w="13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9"/>
        <w:gridCol w:w="1396"/>
        <w:gridCol w:w="1356"/>
        <w:gridCol w:w="902"/>
        <w:gridCol w:w="1298"/>
        <w:gridCol w:w="902"/>
        <w:gridCol w:w="905"/>
      </w:tblGrid>
      <w:tr w:rsidR="00A859D1" w14:paraId="25E2087F" w14:textId="77777777" w:rsidTr="00FF4670">
        <w:trPr>
          <w:trHeight w:val="636"/>
        </w:trPr>
        <w:tc>
          <w:tcPr>
            <w:tcW w:w="1865" w:type="dxa"/>
            <w:gridSpan w:val="2"/>
            <w:tcBorders>
              <w:top w:val="single" w:sz="4" w:space="0" w:color="auto"/>
              <w:left w:val="nil"/>
              <w:bottom w:val="single" w:sz="4" w:space="0" w:color="auto"/>
              <w:right w:val="nil"/>
            </w:tcBorders>
            <w:vAlign w:val="center"/>
          </w:tcPr>
          <w:p w14:paraId="1A5A86F6" w14:textId="77777777" w:rsidR="00A859D1" w:rsidRDefault="00A859D1" w:rsidP="00FF4670">
            <w:pPr>
              <w:pStyle w:val="TableParagraph"/>
              <w:ind w:left="78" w:right="494"/>
              <w:jc w:val="center"/>
              <w:rPr>
                <w:sz w:val="24"/>
              </w:rPr>
            </w:pPr>
            <w:r>
              <w:rPr>
                <w:sz w:val="24"/>
              </w:rPr>
              <w:t>Model</w:t>
            </w:r>
          </w:p>
        </w:tc>
        <w:tc>
          <w:tcPr>
            <w:tcW w:w="1356" w:type="dxa"/>
            <w:tcBorders>
              <w:top w:val="single" w:sz="4" w:space="0" w:color="auto"/>
              <w:left w:val="nil"/>
              <w:bottom w:val="single" w:sz="4" w:space="0" w:color="auto"/>
              <w:right w:val="nil"/>
            </w:tcBorders>
            <w:vAlign w:val="center"/>
          </w:tcPr>
          <w:p w14:paraId="1DF8473D" w14:textId="77777777" w:rsidR="00A859D1" w:rsidRDefault="00A859D1" w:rsidP="00FF4670">
            <w:pPr>
              <w:pStyle w:val="TableParagraph"/>
              <w:ind w:left="105" w:right="117" w:firstLine="31"/>
              <w:jc w:val="center"/>
              <w:rPr>
                <w:sz w:val="24"/>
              </w:rPr>
            </w:pPr>
            <w:r>
              <w:rPr>
                <w:sz w:val="24"/>
              </w:rPr>
              <w:t>Sum of</w:t>
            </w:r>
            <w:r>
              <w:rPr>
                <w:spacing w:val="-57"/>
                <w:sz w:val="24"/>
              </w:rPr>
              <w:t xml:space="preserve"> </w:t>
            </w:r>
            <w:r>
              <w:rPr>
                <w:spacing w:val="-1"/>
                <w:sz w:val="24"/>
              </w:rPr>
              <w:t>Squares</w:t>
            </w:r>
          </w:p>
        </w:tc>
        <w:tc>
          <w:tcPr>
            <w:tcW w:w="902" w:type="dxa"/>
            <w:tcBorders>
              <w:top w:val="single" w:sz="4" w:space="0" w:color="auto"/>
              <w:left w:val="nil"/>
              <w:bottom w:val="single" w:sz="4" w:space="0" w:color="auto"/>
              <w:right w:val="nil"/>
            </w:tcBorders>
            <w:vAlign w:val="center"/>
          </w:tcPr>
          <w:p w14:paraId="58D1A7A8" w14:textId="77777777" w:rsidR="00A859D1" w:rsidRDefault="00A859D1" w:rsidP="00FF4670">
            <w:pPr>
              <w:pStyle w:val="TableParagraph"/>
              <w:ind w:left="166" w:right="169"/>
              <w:jc w:val="center"/>
              <w:rPr>
                <w:sz w:val="24"/>
              </w:rPr>
            </w:pPr>
            <w:r>
              <w:rPr>
                <w:sz w:val="24"/>
              </w:rPr>
              <w:t>Df</w:t>
            </w:r>
          </w:p>
        </w:tc>
        <w:tc>
          <w:tcPr>
            <w:tcW w:w="1298" w:type="dxa"/>
            <w:tcBorders>
              <w:top w:val="single" w:sz="4" w:space="0" w:color="auto"/>
              <w:left w:val="nil"/>
              <w:bottom w:val="single" w:sz="4" w:space="0" w:color="auto"/>
              <w:right w:val="nil"/>
            </w:tcBorders>
            <w:vAlign w:val="center"/>
          </w:tcPr>
          <w:p w14:paraId="7E19B038" w14:textId="77777777" w:rsidR="00A859D1" w:rsidRDefault="00A859D1" w:rsidP="00FF4670">
            <w:pPr>
              <w:pStyle w:val="TableParagraph"/>
              <w:ind w:left="115" w:right="191" w:firstLine="62"/>
              <w:jc w:val="center"/>
              <w:rPr>
                <w:sz w:val="24"/>
              </w:rPr>
            </w:pPr>
            <w:r>
              <w:rPr>
                <w:sz w:val="24"/>
              </w:rPr>
              <w:t>Mean</w:t>
            </w:r>
            <w:r>
              <w:rPr>
                <w:spacing w:val="1"/>
                <w:sz w:val="24"/>
              </w:rPr>
              <w:t xml:space="preserve"> </w:t>
            </w:r>
            <w:r>
              <w:rPr>
                <w:sz w:val="24"/>
              </w:rPr>
              <w:t>Square</w:t>
            </w:r>
          </w:p>
        </w:tc>
        <w:tc>
          <w:tcPr>
            <w:tcW w:w="902" w:type="dxa"/>
            <w:tcBorders>
              <w:top w:val="single" w:sz="4" w:space="0" w:color="auto"/>
              <w:left w:val="nil"/>
              <w:bottom w:val="single" w:sz="4" w:space="0" w:color="auto"/>
              <w:right w:val="nil"/>
            </w:tcBorders>
            <w:vAlign w:val="center"/>
          </w:tcPr>
          <w:p w14:paraId="3A8A4C88" w14:textId="77777777" w:rsidR="00A859D1" w:rsidRDefault="00A859D1" w:rsidP="00FF4670">
            <w:pPr>
              <w:pStyle w:val="TableParagraph"/>
              <w:tabs>
                <w:tab w:val="left" w:pos="659"/>
              </w:tabs>
              <w:ind w:left="41" w:right="494"/>
              <w:jc w:val="center"/>
              <w:rPr>
                <w:sz w:val="24"/>
              </w:rPr>
            </w:pPr>
            <w:r>
              <w:rPr>
                <w:w w:val="99"/>
                <w:sz w:val="24"/>
              </w:rPr>
              <w:t>F</w:t>
            </w:r>
          </w:p>
        </w:tc>
        <w:tc>
          <w:tcPr>
            <w:tcW w:w="905" w:type="dxa"/>
            <w:tcBorders>
              <w:top w:val="single" w:sz="4" w:space="0" w:color="auto"/>
              <w:left w:val="nil"/>
              <w:bottom w:val="single" w:sz="4" w:space="0" w:color="auto"/>
              <w:right w:val="nil"/>
            </w:tcBorders>
            <w:vAlign w:val="center"/>
          </w:tcPr>
          <w:p w14:paraId="66A6BE5E" w14:textId="77777777" w:rsidR="00A859D1" w:rsidRDefault="00A859D1" w:rsidP="00FF4670">
            <w:pPr>
              <w:pStyle w:val="TableParagraph"/>
              <w:ind w:left="183" w:right="155"/>
              <w:jc w:val="center"/>
              <w:rPr>
                <w:sz w:val="24"/>
              </w:rPr>
            </w:pPr>
            <w:r>
              <w:rPr>
                <w:sz w:val="24"/>
              </w:rPr>
              <w:t>Sig.</w:t>
            </w:r>
          </w:p>
        </w:tc>
      </w:tr>
      <w:tr w:rsidR="00A859D1" w14:paraId="124AA89B" w14:textId="77777777" w:rsidTr="00FF4670">
        <w:trPr>
          <w:trHeight w:val="277"/>
        </w:trPr>
        <w:tc>
          <w:tcPr>
            <w:tcW w:w="469" w:type="dxa"/>
            <w:tcBorders>
              <w:top w:val="single" w:sz="4" w:space="0" w:color="auto"/>
              <w:left w:val="nil"/>
              <w:bottom w:val="nil"/>
              <w:right w:val="nil"/>
            </w:tcBorders>
          </w:tcPr>
          <w:p w14:paraId="6B6CBCA3" w14:textId="77777777" w:rsidR="00A859D1" w:rsidRDefault="00A859D1" w:rsidP="00A859D1">
            <w:pPr>
              <w:pStyle w:val="TableParagraph"/>
              <w:spacing w:before="36"/>
              <w:ind w:left="78" w:right="494"/>
              <w:jc w:val="left"/>
              <w:rPr>
                <w:sz w:val="24"/>
              </w:rPr>
            </w:pPr>
            <w:r>
              <w:rPr>
                <w:sz w:val="24"/>
              </w:rPr>
              <w:t>1</w:t>
            </w:r>
          </w:p>
        </w:tc>
        <w:tc>
          <w:tcPr>
            <w:tcW w:w="1396" w:type="dxa"/>
            <w:tcBorders>
              <w:top w:val="single" w:sz="4" w:space="0" w:color="auto"/>
              <w:left w:val="nil"/>
              <w:bottom w:val="nil"/>
              <w:right w:val="nil"/>
            </w:tcBorders>
          </w:tcPr>
          <w:p w14:paraId="458DA483" w14:textId="77777777" w:rsidR="00A859D1" w:rsidRDefault="00A859D1" w:rsidP="00FF4670">
            <w:pPr>
              <w:pStyle w:val="TableParagraph"/>
              <w:ind w:left="83" w:right="37"/>
              <w:jc w:val="left"/>
              <w:rPr>
                <w:sz w:val="24"/>
              </w:rPr>
            </w:pPr>
            <w:r>
              <w:rPr>
                <w:sz w:val="24"/>
              </w:rPr>
              <w:t>Regressio n</w:t>
            </w:r>
          </w:p>
        </w:tc>
        <w:tc>
          <w:tcPr>
            <w:tcW w:w="1356" w:type="dxa"/>
            <w:tcBorders>
              <w:top w:val="single" w:sz="4" w:space="0" w:color="auto"/>
              <w:left w:val="nil"/>
              <w:bottom w:val="nil"/>
              <w:right w:val="nil"/>
            </w:tcBorders>
          </w:tcPr>
          <w:p w14:paraId="65ED139F" w14:textId="77777777" w:rsidR="00A859D1" w:rsidRDefault="00A859D1" w:rsidP="00FF4670">
            <w:pPr>
              <w:pStyle w:val="TableParagraph"/>
              <w:spacing w:before="197"/>
              <w:ind w:right="117"/>
              <w:jc w:val="center"/>
              <w:rPr>
                <w:sz w:val="24"/>
              </w:rPr>
            </w:pPr>
            <w:r>
              <w:rPr>
                <w:sz w:val="24"/>
              </w:rPr>
              <w:t>577.400</w:t>
            </w:r>
          </w:p>
        </w:tc>
        <w:tc>
          <w:tcPr>
            <w:tcW w:w="902" w:type="dxa"/>
            <w:tcBorders>
              <w:top w:val="single" w:sz="4" w:space="0" w:color="auto"/>
              <w:left w:val="nil"/>
              <w:bottom w:val="nil"/>
              <w:right w:val="nil"/>
            </w:tcBorders>
          </w:tcPr>
          <w:p w14:paraId="5316B964" w14:textId="77777777" w:rsidR="00A859D1" w:rsidRDefault="00A859D1" w:rsidP="00FF4670">
            <w:pPr>
              <w:pStyle w:val="TableParagraph"/>
              <w:spacing w:before="197"/>
              <w:ind w:right="494"/>
              <w:jc w:val="center"/>
              <w:rPr>
                <w:sz w:val="24"/>
              </w:rPr>
            </w:pPr>
            <w:r>
              <w:rPr>
                <w:sz w:val="24"/>
              </w:rPr>
              <w:t>1</w:t>
            </w:r>
          </w:p>
        </w:tc>
        <w:tc>
          <w:tcPr>
            <w:tcW w:w="1298" w:type="dxa"/>
            <w:tcBorders>
              <w:top w:val="single" w:sz="4" w:space="0" w:color="auto"/>
              <w:left w:val="nil"/>
              <w:bottom w:val="nil"/>
              <w:right w:val="nil"/>
            </w:tcBorders>
          </w:tcPr>
          <w:p w14:paraId="29D30A1F" w14:textId="77777777" w:rsidR="00A859D1" w:rsidRDefault="00A859D1" w:rsidP="00FF4670">
            <w:pPr>
              <w:pStyle w:val="TableParagraph"/>
              <w:spacing w:before="197"/>
              <w:ind w:right="494"/>
              <w:jc w:val="center"/>
              <w:rPr>
                <w:sz w:val="24"/>
              </w:rPr>
            </w:pPr>
            <w:r>
              <w:rPr>
                <w:sz w:val="24"/>
              </w:rPr>
              <w:t>577.400</w:t>
            </w:r>
          </w:p>
        </w:tc>
        <w:tc>
          <w:tcPr>
            <w:tcW w:w="902" w:type="dxa"/>
            <w:vMerge w:val="restart"/>
            <w:tcBorders>
              <w:top w:val="single" w:sz="4" w:space="0" w:color="auto"/>
              <w:left w:val="nil"/>
              <w:bottom w:val="nil"/>
              <w:right w:val="nil"/>
            </w:tcBorders>
            <w:vAlign w:val="center"/>
          </w:tcPr>
          <w:p w14:paraId="2038041B" w14:textId="77777777" w:rsidR="00A859D1" w:rsidRDefault="00A859D1" w:rsidP="00FF4670">
            <w:pPr>
              <w:pStyle w:val="TableParagraph"/>
              <w:spacing w:before="197"/>
              <w:ind w:left="92" w:right="101"/>
              <w:jc w:val="center"/>
              <w:rPr>
                <w:sz w:val="24"/>
              </w:rPr>
            </w:pPr>
            <w:r>
              <w:rPr>
                <w:sz w:val="24"/>
              </w:rPr>
              <w:t>13.871</w:t>
            </w:r>
          </w:p>
        </w:tc>
        <w:tc>
          <w:tcPr>
            <w:tcW w:w="905" w:type="dxa"/>
            <w:vMerge w:val="restart"/>
            <w:tcBorders>
              <w:top w:val="single" w:sz="4" w:space="0" w:color="auto"/>
              <w:left w:val="nil"/>
              <w:bottom w:val="nil"/>
              <w:right w:val="nil"/>
            </w:tcBorders>
            <w:vAlign w:val="center"/>
          </w:tcPr>
          <w:p w14:paraId="2002462B" w14:textId="77777777" w:rsidR="00A859D1" w:rsidRDefault="00A859D1" w:rsidP="00FF4670">
            <w:pPr>
              <w:pStyle w:val="TableParagraph"/>
              <w:spacing w:before="197"/>
              <w:ind w:left="41" w:right="155"/>
              <w:jc w:val="center"/>
              <w:rPr>
                <w:sz w:val="24"/>
              </w:rPr>
            </w:pPr>
            <w:r>
              <w:rPr>
                <w:sz w:val="24"/>
              </w:rPr>
              <w:t>.000</w:t>
            </w:r>
            <w:r>
              <w:rPr>
                <w:sz w:val="24"/>
                <w:vertAlign w:val="superscript"/>
              </w:rPr>
              <w:t>b</w:t>
            </w:r>
          </w:p>
        </w:tc>
      </w:tr>
      <w:tr w:rsidR="00A859D1" w14:paraId="55E4FF1F" w14:textId="77777777" w:rsidTr="00FF4670">
        <w:trPr>
          <w:trHeight w:val="315"/>
        </w:trPr>
        <w:tc>
          <w:tcPr>
            <w:tcW w:w="469" w:type="dxa"/>
            <w:tcBorders>
              <w:top w:val="nil"/>
              <w:left w:val="nil"/>
              <w:bottom w:val="nil"/>
              <w:right w:val="nil"/>
            </w:tcBorders>
          </w:tcPr>
          <w:p w14:paraId="5532F2A3" w14:textId="77777777" w:rsidR="00A859D1" w:rsidRDefault="00A859D1" w:rsidP="00A859D1">
            <w:pPr>
              <w:pStyle w:val="TableParagraph"/>
              <w:ind w:right="494"/>
              <w:jc w:val="left"/>
            </w:pPr>
          </w:p>
        </w:tc>
        <w:tc>
          <w:tcPr>
            <w:tcW w:w="1396" w:type="dxa"/>
            <w:tcBorders>
              <w:top w:val="nil"/>
              <w:left w:val="nil"/>
              <w:bottom w:val="nil"/>
              <w:right w:val="nil"/>
            </w:tcBorders>
          </w:tcPr>
          <w:p w14:paraId="1E933720" w14:textId="77777777" w:rsidR="00A859D1" w:rsidRDefault="00A859D1" w:rsidP="00FF4670">
            <w:pPr>
              <w:pStyle w:val="TableParagraph"/>
              <w:spacing w:before="14"/>
              <w:ind w:left="83" w:right="37"/>
              <w:jc w:val="left"/>
              <w:rPr>
                <w:sz w:val="24"/>
              </w:rPr>
            </w:pPr>
            <w:r>
              <w:rPr>
                <w:sz w:val="24"/>
              </w:rPr>
              <w:t>Residual</w:t>
            </w:r>
          </w:p>
        </w:tc>
        <w:tc>
          <w:tcPr>
            <w:tcW w:w="1356" w:type="dxa"/>
            <w:tcBorders>
              <w:top w:val="nil"/>
              <w:left w:val="nil"/>
              <w:bottom w:val="nil"/>
              <w:right w:val="nil"/>
            </w:tcBorders>
          </w:tcPr>
          <w:p w14:paraId="10B68D49" w14:textId="77777777" w:rsidR="00A859D1" w:rsidRDefault="00A859D1" w:rsidP="00FF4670">
            <w:pPr>
              <w:pStyle w:val="TableParagraph"/>
              <w:spacing w:before="14"/>
              <w:ind w:right="117"/>
              <w:rPr>
                <w:sz w:val="24"/>
              </w:rPr>
            </w:pPr>
            <w:r>
              <w:rPr>
                <w:sz w:val="24"/>
              </w:rPr>
              <w:t>4495.591</w:t>
            </w:r>
          </w:p>
        </w:tc>
        <w:tc>
          <w:tcPr>
            <w:tcW w:w="902" w:type="dxa"/>
            <w:tcBorders>
              <w:top w:val="nil"/>
              <w:left w:val="nil"/>
              <w:bottom w:val="nil"/>
              <w:right w:val="nil"/>
            </w:tcBorders>
          </w:tcPr>
          <w:p w14:paraId="4656E802" w14:textId="77777777" w:rsidR="00A859D1" w:rsidRDefault="00A859D1" w:rsidP="00A859D1">
            <w:pPr>
              <w:pStyle w:val="TableParagraph"/>
              <w:spacing w:before="14"/>
              <w:ind w:right="494"/>
              <w:rPr>
                <w:sz w:val="24"/>
              </w:rPr>
            </w:pPr>
            <w:r>
              <w:rPr>
                <w:sz w:val="24"/>
              </w:rPr>
              <w:t>108</w:t>
            </w:r>
          </w:p>
        </w:tc>
        <w:tc>
          <w:tcPr>
            <w:tcW w:w="1298" w:type="dxa"/>
            <w:tcBorders>
              <w:top w:val="nil"/>
              <w:left w:val="nil"/>
              <w:bottom w:val="nil"/>
              <w:right w:val="nil"/>
            </w:tcBorders>
          </w:tcPr>
          <w:p w14:paraId="0F0F814D" w14:textId="77777777" w:rsidR="00A859D1" w:rsidRDefault="00A859D1" w:rsidP="00A859D1">
            <w:pPr>
              <w:pStyle w:val="TableParagraph"/>
              <w:spacing w:before="14"/>
              <w:ind w:right="494"/>
              <w:rPr>
                <w:sz w:val="24"/>
              </w:rPr>
            </w:pPr>
            <w:r>
              <w:rPr>
                <w:sz w:val="24"/>
              </w:rPr>
              <w:t>41.626</w:t>
            </w:r>
          </w:p>
        </w:tc>
        <w:tc>
          <w:tcPr>
            <w:tcW w:w="902" w:type="dxa"/>
            <w:vMerge/>
            <w:tcBorders>
              <w:top w:val="nil"/>
              <w:left w:val="nil"/>
              <w:bottom w:val="nil"/>
              <w:right w:val="nil"/>
            </w:tcBorders>
          </w:tcPr>
          <w:p w14:paraId="60E02204" w14:textId="77777777" w:rsidR="00A859D1" w:rsidRDefault="00A859D1" w:rsidP="00A859D1">
            <w:pPr>
              <w:ind w:right="494"/>
              <w:rPr>
                <w:sz w:val="2"/>
                <w:szCs w:val="2"/>
              </w:rPr>
            </w:pPr>
          </w:p>
        </w:tc>
        <w:tc>
          <w:tcPr>
            <w:tcW w:w="905" w:type="dxa"/>
            <w:vMerge/>
            <w:tcBorders>
              <w:top w:val="nil"/>
              <w:left w:val="nil"/>
              <w:bottom w:val="nil"/>
              <w:right w:val="nil"/>
            </w:tcBorders>
          </w:tcPr>
          <w:p w14:paraId="1185D264" w14:textId="77777777" w:rsidR="00A859D1" w:rsidRDefault="00A859D1" w:rsidP="00A859D1">
            <w:pPr>
              <w:ind w:right="494"/>
              <w:rPr>
                <w:sz w:val="2"/>
                <w:szCs w:val="2"/>
              </w:rPr>
            </w:pPr>
          </w:p>
        </w:tc>
      </w:tr>
      <w:tr w:rsidR="00A859D1" w14:paraId="32336AA0" w14:textId="77777777" w:rsidTr="00FF4670">
        <w:trPr>
          <w:trHeight w:val="287"/>
        </w:trPr>
        <w:tc>
          <w:tcPr>
            <w:tcW w:w="469" w:type="dxa"/>
            <w:tcBorders>
              <w:top w:val="nil"/>
              <w:left w:val="nil"/>
              <w:bottom w:val="single" w:sz="4" w:space="0" w:color="auto"/>
              <w:right w:val="nil"/>
            </w:tcBorders>
          </w:tcPr>
          <w:p w14:paraId="4D1C3C53" w14:textId="77777777" w:rsidR="00A859D1" w:rsidRDefault="00A859D1" w:rsidP="00A859D1">
            <w:pPr>
              <w:pStyle w:val="TableParagraph"/>
              <w:ind w:right="494"/>
              <w:jc w:val="left"/>
              <w:rPr>
                <w:sz w:val="20"/>
              </w:rPr>
            </w:pPr>
          </w:p>
        </w:tc>
        <w:tc>
          <w:tcPr>
            <w:tcW w:w="1396" w:type="dxa"/>
            <w:tcBorders>
              <w:top w:val="nil"/>
              <w:left w:val="nil"/>
              <w:bottom w:val="single" w:sz="4" w:space="0" w:color="auto"/>
              <w:right w:val="nil"/>
            </w:tcBorders>
          </w:tcPr>
          <w:p w14:paraId="4F4323DA" w14:textId="77777777" w:rsidR="00A859D1" w:rsidRDefault="00A859D1" w:rsidP="00FF4670">
            <w:pPr>
              <w:pStyle w:val="TableParagraph"/>
              <w:spacing w:before="14"/>
              <w:ind w:left="83" w:right="37"/>
              <w:jc w:val="left"/>
              <w:rPr>
                <w:sz w:val="24"/>
              </w:rPr>
            </w:pPr>
            <w:r>
              <w:rPr>
                <w:sz w:val="24"/>
              </w:rPr>
              <w:t>Total</w:t>
            </w:r>
          </w:p>
        </w:tc>
        <w:tc>
          <w:tcPr>
            <w:tcW w:w="1356" w:type="dxa"/>
            <w:tcBorders>
              <w:top w:val="nil"/>
              <w:left w:val="nil"/>
              <w:bottom w:val="single" w:sz="4" w:space="0" w:color="auto"/>
              <w:right w:val="nil"/>
            </w:tcBorders>
          </w:tcPr>
          <w:p w14:paraId="5DC34B05" w14:textId="77777777" w:rsidR="00A859D1" w:rsidRDefault="00A859D1" w:rsidP="00FF4670">
            <w:pPr>
              <w:pStyle w:val="TableParagraph"/>
              <w:spacing w:before="14"/>
              <w:ind w:right="117"/>
              <w:rPr>
                <w:sz w:val="24"/>
              </w:rPr>
            </w:pPr>
            <w:r>
              <w:rPr>
                <w:sz w:val="24"/>
              </w:rPr>
              <w:t>5072.991</w:t>
            </w:r>
          </w:p>
        </w:tc>
        <w:tc>
          <w:tcPr>
            <w:tcW w:w="902" w:type="dxa"/>
            <w:tcBorders>
              <w:top w:val="nil"/>
              <w:left w:val="nil"/>
              <w:bottom w:val="single" w:sz="4" w:space="0" w:color="auto"/>
              <w:right w:val="nil"/>
            </w:tcBorders>
          </w:tcPr>
          <w:p w14:paraId="2821DD14" w14:textId="77777777" w:rsidR="00A859D1" w:rsidRDefault="00A859D1" w:rsidP="00A859D1">
            <w:pPr>
              <w:pStyle w:val="TableParagraph"/>
              <w:spacing w:before="14"/>
              <w:ind w:right="494"/>
              <w:rPr>
                <w:sz w:val="24"/>
              </w:rPr>
            </w:pPr>
            <w:r>
              <w:rPr>
                <w:sz w:val="24"/>
              </w:rPr>
              <w:t>109</w:t>
            </w:r>
          </w:p>
        </w:tc>
        <w:tc>
          <w:tcPr>
            <w:tcW w:w="1298" w:type="dxa"/>
            <w:tcBorders>
              <w:top w:val="nil"/>
              <w:left w:val="nil"/>
              <w:bottom w:val="single" w:sz="4" w:space="0" w:color="auto"/>
              <w:right w:val="nil"/>
            </w:tcBorders>
          </w:tcPr>
          <w:p w14:paraId="362B0F13" w14:textId="77777777" w:rsidR="00A859D1" w:rsidRDefault="00A859D1" w:rsidP="00A859D1">
            <w:pPr>
              <w:pStyle w:val="TableParagraph"/>
              <w:ind w:right="494"/>
              <w:jc w:val="left"/>
              <w:rPr>
                <w:sz w:val="20"/>
              </w:rPr>
            </w:pPr>
          </w:p>
        </w:tc>
        <w:tc>
          <w:tcPr>
            <w:tcW w:w="902" w:type="dxa"/>
            <w:vMerge/>
            <w:tcBorders>
              <w:top w:val="nil"/>
              <w:left w:val="nil"/>
              <w:bottom w:val="single" w:sz="4" w:space="0" w:color="auto"/>
              <w:right w:val="nil"/>
            </w:tcBorders>
          </w:tcPr>
          <w:p w14:paraId="2CEE1855" w14:textId="77777777" w:rsidR="00A859D1" w:rsidRDefault="00A859D1" w:rsidP="00A859D1">
            <w:pPr>
              <w:ind w:right="494"/>
              <w:rPr>
                <w:sz w:val="2"/>
                <w:szCs w:val="2"/>
              </w:rPr>
            </w:pPr>
          </w:p>
        </w:tc>
        <w:tc>
          <w:tcPr>
            <w:tcW w:w="905" w:type="dxa"/>
            <w:vMerge/>
            <w:tcBorders>
              <w:top w:val="nil"/>
              <w:left w:val="nil"/>
              <w:bottom w:val="single" w:sz="4" w:space="0" w:color="auto"/>
              <w:right w:val="nil"/>
            </w:tcBorders>
          </w:tcPr>
          <w:p w14:paraId="452832D8" w14:textId="77777777" w:rsidR="00A859D1" w:rsidRDefault="00A859D1" w:rsidP="00A859D1">
            <w:pPr>
              <w:ind w:right="494"/>
              <w:rPr>
                <w:sz w:val="2"/>
                <w:szCs w:val="2"/>
              </w:rPr>
            </w:pPr>
          </w:p>
        </w:tc>
      </w:tr>
    </w:tbl>
    <w:p w14:paraId="798E5403" w14:textId="6649AC3F" w:rsidR="00A859D1" w:rsidRDefault="00A859D1" w:rsidP="00A859D1">
      <w:pPr>
        <w:pStyle w:val="BodyText"/>
        <w:spacing w:before="217"/>
        <w:ind w:left="1638" w:right="494" w:firstLine="720"/>
        <w:jc w:val="both"/>
      </w:pPr>
      <w:r>
        <w:t>Setelah melihat data di atas, dapat diketahui bahwa f hitung =13,871.</w:t>
      </w:r>
      <w:r>
        <w:rPr>
          <w:spacing w:val="1"/>
        </w:rPr>
        <w:t xml:space="preserve"> </w:t>
      </w:r>
      <w:r>
        <w:t>Dengan rumus F tabel (k:n-k) = (2:110-2) = (2:108) = 3,08. Kesimpulan dari</w:t>
      </w:r>
      <w:r>
        <w:rPr>
          <w:spacing w:val="1"/>
        </w:rPr>
        <w:t xml:space="preserve"> </w:t>
      </w:r>
      <w:r>
        <w:t>uji</w:t>
      </w:r>
      <w:r>
        <w:rPr>
          <w:spacing w:val="1"/>
        </w:rPr>
        <w:t xml:space="preserve"> </w:t>
      </w:r>
      <w:r>
        <w:t>F</w:t>
      </w:r>
      <w:r>
        <w:rPr>
          <w:spacing w:val="1"/>
        </w:rPr>
        <w:t xml:space="preserve"> </w:t>
      </w:r>
      <w:r>
        <w:t>simultan</w:t>
      </w:r>
      <w:r>
        <w:rPr>
          <w:spacing w:val="1"/>
        </w:rPr>
        <w:t xml:space="preserve"> </w:t>
      </w:r>
      <w:r>
        <w:t>adalah</w:t>
      </w:r>
      <w:r>
        <w:rPr>
          <w:spacing w:val="1"/>
        </w:rPr>
        <w:t xml:space="preserve"> </w:t>
      </w:r>
      <w:r>
        <w:t>Transaksi</w:t>
      </w:r>
      <w:r>
        <w:rPr>
          <w:spacing w:val="1"/>
        </w:rPr>
        <w:t xml:space="preserve"> </w:t>
      </w:r>
      <w:r>
        <w:t>Uang</w:t>
      </w:r>
      <w:r>
        <w:rPr>
          <w:spacing w:val="1"/>
        </w:rPr>
        <w:t xml:space="preserve"> </w:t>
      </w:r>
      <w:r>
        <w:t>elektronik</w:t>
      </w:r>
      <w:r>
        <w:rPr>
          <w:spacing w:val="1"/>
        </w:rPr>
        <w:t xml:space="preserve"> </w:t>
      </w:r>
      <w:r>
        <w:t>(X)</w:t>
      </w:r>
      <w:r>
        <w:rPr>
          <w:spacing w:val="1"/>
        </w:rPr>
        <w:t xml:space="preserve"> </w:t>
      </w:r>
      <w:r>
        <w:t>secara</w:t>
      </w:r>
      <w:r>
        <w:rPr>
          <w:spacing w:val="1"/>
        </w:rPr>
        <w:t xml:space="preserve"> </w:t>
      </w:r>
      <w:r>
        <w:t>simultan</w:t>
      </w:r>
      <w:r>
        <w:rPr>
          <w:spacing w:val="1"/>
        </w:rPr>
        <w:t xml:space="preserve"> </w:t>
      </w:r>
      <w:r>
        <w:t xml:space="preserve">berpengaruh terhadap Kepuasan Konsumen (Y) pada Mahasiswa STAI </w:t>
      </w:r>
      <w:r w:rsidR="00505DA1">
        <w:rPr>
          <w:lang w:val="en-US"/>
        </w:rPr>
        <w:t xml:space="preserve"> </w:t>
      </w:r>
      <w:r w:rsidR="008B6FFF">
        <w:rPr>
          <w:color w:val="000000" w:themeColor="text1"/>
          <w:lang w:val="en-US"/>
        </w:rPr>
        <w:t xml:space="preserve">La Tansa </w:t>
      </w:r>
      <w:r w:rsidR="008B6FFF">
        <w:t xml:space="preserve">Mashiro </w:t>
      </w:r>
      <w:r>
        <w:t>karna</w:t>
      </w:r>
      <w:r>
        <w:rPr>
          <w:spacing w:val="-2"/>
        </w:rPr>
        <w:t xml:space="preserve"> </w:t>
      </w:r>
      <w:r>
        <w:t>nilai F</w:t>
      </w:r>
      <w:r>
        <w:rPr>
          <w:spacing w:val="-1"/>
        </w:rPr>
        <w:t xml:space="preserve"> </w:t>
      </w:r>
      <w:r>
        <w:t>hitung &gt;</w:t>
      </w:r>
      <w:r>
        <w:rPr>
          <w:spacing w:val="-1"/>
        </w:rPr>
        <w:t xml:space="preserve"> </w:t>
      </w:r>
      <w:r>
        <w:t>dari</w:t>
      </w:r>
      <w:r>
        <w:rPr>
          <w:spacing w:val="1"/>
        </w:rPr>
        <w:t xml:space="preserve"> </w:t>
      </w:r>
      <w:r>
        <w:t>F</w:t>
      </w:r>
      <w:r>
        <w:rPr>
          <w:spacing w:val="-2"/>
        </w:rPr>
        <w:t xml:space="preserve"> </w:t>
      </w:r>
      <w:r>
        <w:t>tabel (13,871</w:t>
      </w:r>
      <w:r>
        <w:rPr>
          <w:spacing w:val="-1"/>
        </w:rPr>
        <w:t xml:space="preserve"> </w:t>
      </w:r>
      <w:r>
        <w:t>&gt;</w:t>
      </w:r>
      <w:r>
        <w:rPr>
          <w:spacing w:val="-1"/>
        </w:rPr>
        <w:t xml:space="preserve"> </w:t>
      </w:r>
      <w:r>
        <w:t>3,08).</w:t>
      </w:r>
    </w:p>
    <w:p w14:paraId="6439F9C3" w14:textId="77777777" w:rsidR="00A859D1" w:rsidRDefault="00A859D1" w:rsidP="00863AA7">
      <w:pPr>
        <w:pStyle w:val="Heading2"/>
        <w:numPr>
          <w:ilvl w:val="0"/>
          <w:numId w:val="38"/>
        </w:numPr>
        <w:tabs>
          <w:tab w:val="left" w:pos="1999"/>
        </w:tabs>
        <w:spacing w:before="1"/>
        <w:ind w:left="1985" w:right="494"/>
      </w:pPr>
      <w:r>
        <w:t>Uji</w:t>
      </w:r>
      <w:r>
        <w:rPr>
          <w:spacing w:val="-2"/>
        </w:rPr>
        <w:t xml:space="preserve"> </w:t>
      </w:r>
      <w:r>
        <w:t>Signifikan</w:t>
      </w:r>
      <w:r>
        <w:rPr>
          <w:spacing w:val="-2"/>
        </w:rPr>
        <w:t xml:space="preserve"> </w:t>
      </w:r>
      <w:r>
        <w:t>Pramenter</w:t>
      </w:r>
      <w:r>
        <w:rPr>
          <w:spacing w:val="-3"/>
        </w:rPr>
        <w:t xml:space="preserve"> </w:t>
      </w:r>
      <w:r>
        <w:t>Individual</w:t>
      </w:r>
      <w:r>
        <w:rPr>
          <w:spacing w:val="-1"/>
        </w:rPr>
        <w:t xml:space="preserve"> </w:t>
      </w:r>
      <w:r>
        <w:t>(Uji</w:t>
      </w:r>
      <w:r>
        <w:rPr>
          <w:spacing w:val="-2"/>
        </w:rPr>
        <w:t xml:space="preserve"> </w:t>
      </w:r>
      <w:r>
        <w:t>statistic</w:t>
      </w:r>
      <w:r>
        <w:rPr>
          <w:spacing w:val="-4"/>
        </w:rPr>
        <w:t xml:space="preserve"> </w:t>
      </w:r>
      <w:r>
        <w:t>t)</w:t>
      </w:r>
    </w:p>
    <w:p w14:paraId="1F2FA5A7" w14:textId="77777777" w:rsidR="00445FA5" w:rsidRDefault="00A859D1" w:rsidP="00863AA7">
      <w:pPr>
        <w:pStyle w:val="BodyText"/>
        <w:ind w:left="1638" w:right="494" w:firstLine="347"/>
        <w:jc w:val="both"/>
      </w:pPr>
      <w:r>
        <w:t>Uji statistik t digunakan untuk mengetahui ada atau tidaknya pengaruh</w:t>
      </w:r>
      <w:r>
        <w:rPr>
          <w:spacing w:val="1"/>
        </w:rPr>
        <w:t xml:space="preserve"> </w:t>
      </w:r>
      <w:r>
        <w:t>masing-masing variabel secara individual terhadap variabel dependen yang</w:t>
      </w:r>
      <w:r>
        <w:rPr>
          <w:spacing w:val="1"/>
        </w:rPr>
        <w:t xml:space="preserve"> </w:t>
      </w:r>
      <w:r>
        <w:t>diuji pada tingkat signifikansi 0,5. Jika nilai sig. lebih kecil dari 0,5 dan nilai t</w:t>
      </w:r>
      <w:r>
        <w:rPr>
          <w:spacing w:val="1"/>
        </w:rPr>
        <w:t xml:space="preserve"> </w:t>
      </w:r>
      <w:r>
        <w:t>hitung &gt; t tabel dari 0,5 atau t hitung &lt; t tabel maka Ha diterima dan Ho di</w:t>
      </w:r>
      <w:r>
        <w:rPr>
          <w:spacing w:val="1"/>
        </w:rPr>
        <w:t xml:space="preserve"> </w:t>
      </w:r>
      <w:r>
        <w:t>tolak.</w:t>
      </w:r>
      <w:r>
        <w:rPr>
          <w:spacing w:val="-1"/>
        </w:rPr>
        <w:t xml:space="preserve"> </w:t>
      </w:r>
      <w:r>
        <w:t>Hasil uji statistic</w:t>
      </w:r>
      <w:r>
        <w:rPr>
          <w:spacing w:val="-1"/>
        </w:rPr>
        <w:t xml:space="preserve"> </w:t>
      </w:r>
      <w:r>
        <w:t>t</w:t>
      </w:r>
      <w:r>
        <w:rPr>
          <w:spacing w:val="-2"/>
        </w:rPr>
        <w:t xml:space="preserve"> </w:t>
      </w:r>
      <w:r>
        <w:t>dapat dilihat pada</w:t>
      </w:r>
      <w:r>
        <w:rPr>
          <w:spacing w:val="-2"/>
        </w:rPr>
        <w:t xml:space="preserve"> </w:t>
      </w:r>
      <w:r>
        <w:t>tabel berikut:</w:t>
      </w:r>
    </w:p>
    <w:p w14:paraId="01F2BC28" w14:textId="77777777" w:rsidR="00A859D1" w:rsidRPr="00863AA7" w:rsidRDefault="00A859D1" w:rsidP="00445FA5">
      <w:pPr>
        <w:pStyle w:val="BodyText"/>
        <w:ind w:left="1638" w:right="494" w:firstLine="720"/>
        <w:jc w:val="center"/>
      </w:pPr>
      <w:r w:rsidRPr="00863AA7">
        <w:t xml:space="preserve">Tabel </w:t>
      </w:r>
      <w:r w:rsidR="002F45DD">
        <w:t>1</w:t>
      </w:r>
      <w:r w:rsidRPr="00863AA7">
        <w:t>.</w:t>
      </w:r>
      <w:r w:rsidR="002F45DD">
        <w:t>9</w:t>
      </w:r>
      <w:r w:rsidRPr="00863AA7">
        <w:rPr>
          <w:spacing w:val="1"/>
        </w:rPr>
        <w:t xml:space="preserve"> </w:t>
      </w:r>
      <w:r w:rsidRPr="00863AA7">
        <w:t>Hasil</w:t>
      </w:r>
      <w:r w:rsidRPr="00863AA7">
        <w:rPr>
          <w:spacing w:val="-5"/>
        </w:rPr>
        <w:t xml:space="preserve"> </w:t>
      </w:r>
      <w:r w:rsidRPr="00863AA7">
        <w:t>Uji</w:t>
      </w:r>
      <w:r w:rsidRPr="00863AA7">
        <w:rPr>
          <w:spacing w:val="-5"/>
        </w:rPr>
        <w:t xml:space="preserve"> </w:t>
      </w:r>
      <w:r w:rsidRPr="00863AA7">
        <w:t>Satistik</w:t>
      </w:r>
      <w:r w:rsidRPr="00863AA7">
        <w:rPr>
          <w:spacing w:val="-5"/>
        </w:rPr>
        <w:t xml:space="preserve"> </w:t>
      </w:r>
      <w:r w:rsidRPr="00863AA7">
        <w:t>(t)</w:t>
      </w:r>
    </w:p>
    <w:p w14:paraId="5828FEC1" w14:textId="77777777" w:rsidR="00A859D1" w:rsidRPr="00863AA7" w:rsidRDefault="00A859D1" w:rsidP="00445FA5">
      <w:pPr>
        <w:pStyle w:val="BodyText"/>
        <w:ind w:left="1638" w:right="494" w:firstLine="720"/>
        <w:jc w:val="center"/>
      </w:pPr>
      <w:r w:rsidRPr="00863AA7">
        <w:t>Coefficients</w:t>
      </w:r>
      <w:r w:rsidRPr="00863AA7">
        <w:rPr>
          <w:position w:val="6"/>
        </w:rPr>
        <w:t>a</w:t>
      </w:r>
    </w:p>
    <w:tbl>
      <w:tblPr>
        <w:tblW w:w="0" w:type="auto"/>
        <w:tblInd w:w="1418"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91"/>
        <w:gridCol w:w="1560"/>
        <w:gridCol w:w="1126"/>
        <w:gridCol w:w="1136"/>
        <w:gridCol w:w="1248"/>
        <w:gridCol w:w="835"/>
        <w:gridCol w:w="836"/>
      </w:tblGrid>
      <w:tr w:rsidR="00A859D1" w14:paraId="0C0E68E7" w14:textId="77777777" w:rsidTr="002F45DD">
        <w:trPr>
          <w:trHeight w:val="467"/>
        </w:trPr>
        <w:tc>
          <w:tcPr>
            <w:tcW w:w="2051" w:type="dxa"/>
            <w:gridSpan w:val="2"/>
            <w:vMerge w:val="restart"/>
          </w:tcPr>
          <w:p w14:paraId="37C2231C" w14:textId="77777777" w:rsidR="00A859D1" w:rsidRDefault="00A859D1" w:rsidP="00A859D1">
            <w:pPr>
              <w:pStyle w:val="TableParagraph"/>
              <w:ind w:right="494"/>
              <w:jc w:val="left"/>
              <w:rPr>
                <w:rFonts w:ascii="Arial"/>
                <w:b/>
                <w:sz w:val="20"/>
              </w:rPr>
            </w:pPr>
          </w:p>
          <w:p w14:paraId="2DC9B05B" w14:textId="77777777" w:rsidR="00A859D1" w:rsidRDefault="00A859D1" w:rsidP="00A859D1">
            <w:pPr>
              <w:pStyle w:val="TableParagraph"/>
              <w:ind w:right="494"/>
              <w:jc w:val="left"/>
              <w:rPr>
                <w:rFonts w:ascii="Arial"/>
                <w:b/>
                <w:sz w:val="20"/>
              </w:rPr>
            </w:pPr>
          </w:p>
          <w:p w14:paraId="2D7F5BF7" w14:textId="77777777" w:rsidR="00A859D1" w:rsidRDefault="00A859D1" w:rsidP="00A859D1">
            <w:pPr>
              <w:pStyle w:val="TableParagraph"/>
              <w:spacing w:before="8"/>
              <w:ind w:right="494"/>
              <w:jc w:val="left"/>
              <w:rPr>
                <w:rFonts w:ascii="Arial"/>
                <w:b/>
                <w:sz w:val="28"/>
              </w:rPr>
            </w:pPr>
          </w:p>
          <w:p w14:paraId="09F7E275" w14:textId="77777777" w:rsidR="00A859D1" w:rsidRDefault="00A859D1" w:rsidP="00445FA5">
            <w:pPr>
              <w:pStyle w:val="TableParagraph"/>
              <w:spacing w:before="1"/>
              <w:ind w:left="75" w:right="494"/>
              <w:jc w:val="center"/>
              <w:rPr>
                <w:rFonts w:ascii="Arial MT"/>
                <w:sz w:val="18"/>
              </w:rPr>
            </w:pPr>
            <w:r>
              <w:rPr>
                <w:rFonts w:ascii="Arial MT"/>
                <w:sz w:val="18"/>
              </w:rPr>
              <w:t>Model</w:t>
            </w:r>
          </w:p>
        </w:tc>
        <w:tc>
          <w:tcPr>
            <w:tcW w:w="2262" w:type="dxa"/>
            <w:gridSpan w:val="2"/>
          </w:tcPr>
          <w:p w14:paraId="05B7602C" w14:textId="77777777" w:rsidR="00A859D1" w:rsidRDefault="00A859D1" w:rsidP="00A859D1">
            <w:pPr>
              <w:pStyle w:val="TableParagraph"/>
              <w:ind w:left="654" w:right="494" w:hanging="161"/>
              <w:jc w:val="left"/>
              <w:rPr>
                <w:rFonts w:ascii="Arial MT"/>
                <w:sz w:val="18"/>
              </w:rPr>
            </w:pPr>
            <w:r>
              <w:rPr>
                <w:rFonts w:ascii="Arial MT"/>
                <w:sz w:val="18"/>
              </w:rPr>
              <w:t>Unstandardized</w:t>
            </w:r>
            <w:r>
              <w:rPr>
                <w:rFonts w:ascii="Arial MT"/>
                <w:spacing w:val="-47"/>
                <w:sz w:val="18"/>
              </w:rPr>
              <w:t xml:space="preserve"> </w:t>
            </w:r>
            <w:r>
              <w:rPr>
                <w:rFonts w:ascii="Arial MT"/>
                <w:sz w:val="18"/>
              </w:rPr>
              <w:t>Coefficients</w:t>
            </w:r>
          </w:p>
        </w:tc>
        <w:tc>
          <w:tcPr>
            <w:tcW w:w="1248" w:type="dxa"/>
          </w:tcPr>
          <w:p w14:paraId="66F13E44" w14:textId="77777777" w:rsidR="00A859D1" w:rsidRDefault="00A859D1" w:rsidP="00445FA5">
            <w:pPr>
              <w:pStyle w:val="TableParagraph"/>
              <w:ind w:left="27" w:right="87"/>
              <w:jc w:val="center"/>
              <w:rPr>
                <w:rFonts w:ascii="Arial MT"/>
                <w:sz w:val="18"/>
              </w:rPr>
            </w:pPr>
            <w:r>
              <w:rPr>
                <w:rFonts w:ascii="Arial MT"/>
                <w:sz w:val="18"/>
              </w:rPr>
              <w:t>Standardized</w:t>
            </w:r>
            <w:r>
              <w:rPr>
                <w:rFonts w:ascii="Arial MT"/>
                <w:spacing w:val="-47"/>
                <w:sz w:val="18"/>
              </w:rPr>
              <w:t xml:space="preserve"> </w:t>
            </w:r>
            <w:r>
              <w:rPr>
                <w:rFonts w:ascii="Arial MT"/>
                <w:sz w:val="18"/>
              </w:rPr>
              <w:t>Coefficients</w:t>
            </w:r>
          </w:p>
        </w:tc>
        <w:tc>
          <w:tcPr>
            <w:tcW w:w="835" w:type="dxa"/>
            <w:vMerge w:val="restart"/>
          </w:tcPr>
          <w:p w14:paraId="4FEE9F14" w14:textId="77777777" w:rsidR="00A859D1" w:rsidRDefault="00A859D1" w:rsidP="00A859D1">
            <w:pPr>
              <w:pStyle w:val="TableParagraph"/>
              <w:ind w:right="494"/>
              <w:jc w:val="left"/>
              <w:rPr>
                <w:rFonts w:ascii="Arial"/>
                <w:b/>
                <w:sz w:val="20"/>
              </w:rPr>
            </w:pPr>
          </w:p>
          <w:p w14:paraId="10599D15" w14:textId="77777777" w:rsidR="00A859D1" w:rsidRDefault="00A859D1" w:rsidP="00A859D1">
            <w:pPr>
              <w:pStyle w:val="TableParagraph"/>
              <w:ind w:right="494"/>
              <w:jc w:val="left"/>
              <w:rPr>
                <w:rFonts w:ascii="Arial"/>
                <w:b/>
                <w:sz w:val="20"/>
              </w:rPr>
            </w:pPr>
          </w:p>
          <w:p w14:paraId="58EBE7CC" w14:textId="77777777" w:rsidR="00A859D1" w:rsidRDefault="00A859D1" w:rsidP="00A859D1">
            <w:pPr>
              <w:pStyle w:val="TableParagraph"/>
              <w:spacing w:before="8"/>
              <w:ind w:right="494"/>
              <w:jc w:val="left"/>
              <w:rPr>
                <w:rFonts w:ascii="Arial"/>
                <w:b/>
                <w:sz w:val="28"/>
              </w:rPr>
            </w:pPr>
          </w:p>
          <w:p w14:paraId="6D286DA6" w14:textId="77777777" w:rsidR="00A859D1" w:rsidRDefault="00A859D1" w:rsidP="00A859D1">
            <w:pPr>
              <w:pStyle w:val="TableParagraph"/>
              <w:spacing w:before="1"/>
              <w:ind w:left="42" w:right="494"/>
              <w:jc w:val="center"/>
              <w:rPr>
                <w:rFonts w:ascii="Arial MT"/>
                <w:sz w:val="18"/>
              </w:rPr>
            </w:pPr>
            <w:r>
              <w:rPr>
                <w:rFonts w:ascii="Arial MT"/>
                <w:sz w:val="18"/>
              </w:rPr>
              <w:t>T</w:t>
            </w:r>
          </w:p>
        </w:tc>
        <w:tc>
          <w:tcPr>
            <w:tcW w:w="836" w:type="dxa"/>
            <w:vMerge w:val="restart"/>
          </w:tcPr>
          <w:p w14:paraId="430372C3" w14:textId="77777777" w:rsidR="00A859D1" w:rsidRDefault="00A859D1" w:rsidP="00A859D1">
            <w:pPr>
              <w:pStyle w:val="TableParagraph"/>
              <w:ind w:right="494"/>
              <w:jc w:val="left"/>
              <w:rPr>
                <w:rFonts w:ascii="Arial"/>
                <w:b/>
                <w:sz w:val="20"/>
              </w:rPr>
            </w:pPr>
          </w:p>
          <w:p w14:paraId="76568D9C" w14:textId="77777777" w:rsidR="00A859D1" w:rsidRDefault="00A859D1" w:rsidP="00A859D1">
            <w:pPr>
              <w:pStyle w:val="TableParagraph"/>
              <w:ind w:right="494"/>
              <w:jc w:val="left"/>
              <w:rPr>
                <w:rFonts w:ascii="Arial"/>
                <w:b/>
                <w:sz w:val="20"/>
              </w:rPr>
            </w:pPr>
          </w:p>
          <w:p w14:paraId="718393A7" w14:textId="77777777" w:rsidR="00A859D1" w:rsidRDefault="00A859D1" w:rsidP="00A859D1">
            <w:pPr>
              <w:pStyle w:val="TableParagraph"/>
              <w:spacing w:before="8"/>
              <w:ind w:right="494"/>
              <w:jc w:val="left"/>
              <w:rPr>
                <w:rFonts w:ascii="Arial"/>
                <w:b/>
                <w:sz w:val="28"/>
              </w:rPr>
            </w:pPr>
          </w:p>
          <w:p w14:paraId="5FC462C7" w14:textId="77777777" w:rsidR="00A859D1" w:rsidRDefault="00A859D1" w:rsidP="00863AA7">
            <w:pPr>
              <w:pStyle w:val="TableParagraph"/>
              <w:spacing w:before="1"/>
              <w:ind w:left="70" w:right="199"/>
              <w:jc w:val="left"/>
              <w:rPr>
                <w:rFonts w:ascii="Arial MT"/>
                <w:sz w:val="18"/>
              </w:rPr>
            </w:pPr>
            <w:r>
              <w:rPr>
                <w:rFonts w:ascii="Arial MT"/>
                <w:sz w:val="18"/>
              </w:rPr>
              <w:t>Sig.</w:t>
            </w:r>
          </w:p>
        </w:tc>
      </w:tr>
      <w:tr w:rsidR="00A859D1" w14:paraId="4E29D884" w14:textId="77777777" w:rsidTr="002F45DD">
        <w:trPr>
          <w:trHeight w:val="582"/>
        </w:trPr>
        <w:tc>
          <w:tcPr>
            <w:tcW w:w="2051" w:type="dxa"/>
            <w:gridSpan w:val="2"/>
            <w:vMerge/>
          </w:tcPr>
          <w:p w14:paraId="1FDB1C05" w14:textId="77777777" w:rsidR="00A859D1" w:rsidRDefault="00A859D1" w:rsidP="00A859D1">
            <w:pPr>
              <w:ind w:right="494"/>
              <w:rPr>
                <w:sz w:val="2"/>
                <w:szCs w:val="2"/>
              </w:rPr>
            </w:pPr>
          </w:p>
        </w:tc>
        <w:tc>
          <w:tcPr>
            <w:tcW w:w="1126" w:type="dxa"/>
          </w:tcPr>
          <w:p w14:paraId="33CEA4D7" w14:textId="77777777" w:rsidR="00A859D1" w:rsidRDefault="00A859D1" w:rsidP="00A859D1">
            <w:pPr>
              <w:pStyle w:val="TableParagraph"/>
              <w:spacing w:before="106"/>
              <w:ind w:left="23" w:right="494"/>
              <w:jc w:val="center"/>
              <w:rPr>
                <w:rFonts w:ascii="Arial MT"/>
                <w:sz w:val="18"/>
              </w:rPr>
            </w:pPr>
            <w:r>
              <w:rPr>
                <w:rFonts w:ascii="Arial MT"/>
                <w:sz w:val="18"/>
              </w:rPr>
              <w:t>B</w:t>
            </w:r>
          </w:p>
        </w:tc>
        <w:tc>
          <w:tcPr>
            <w:tcW w:w="1136" w:type="dxa"/>
          </w:tcPr>
          <w:p w14:paraId="1996885A" w14:textId="77777777" w:rsidR="00A859D1" w:rsidRDefault="00A859D1" w:rsidP="00A859D1">
            <w:pPr>
              <w:pStyle w:val="TableParagraph"/>
              <w:spacing w:before="106"/>
              <w:ind w:left="191" w:right="494"/>
              <w:jc w:val="left"/>
              <w:rPr>
                <w:rFonts w:ascii="Arial MT"/>
                <w:sz w:val="18"/>
              </w:rPr>
            </w:pPr>
            <w:r>
              <w:rPr>
                <w:rFonts w:ascii="Arial MT"/>
                <w:sz w:val="18"/>
              </w:rPr>
              <w:t>Std. Error</w:t>
            </w:r>
          </w:p>
        </w:tc>
        <w:tc>
          <w:tcPr>
            <w:tcW w:w="1248" w:type="dxa"/>
          </w:tcPr>
          <w:p w14:paraId="3EF999AC" w14:textId="77777777" w:rsidR="00A859D1" w:rsidRDefault="00A859D1" w:rsidP="00445FA5">
            <w:pPr>
              <w:pStyle w:val="TableParagraph"/>
              <w:spacing w:before="106"/>
              <w:ind w:left="447" w:right="206"/>
              <w:jc w:val="left"/>
              <w:rPr>
                <w:rFonts w:ascii="Arial MT"/>
                <w:sz w:val="18"/>
              </w:rPr>
            </w:pPr>
            <w:r>
              <w:rPr>
                <w:rFonts w:ascii="Arial MT"/>
                <w:sz w:val="18"/>
              </w:rPr>
              <w:t>Beta</w:t>
            </w:r>
          </w:p>
        </w:tc>
        <w:tc>
          <w:tcPr>
            <w:tcW w:w="835" w:type="dxa"/>
            <w:vMerge/>
          </w:tcPr>
          <w:p w14:paraId="08891F13" w14:textId="77777777" w:rsidR="00A859D1" w:rsidRDefault="00A859D1" w:rsidP="00A859D1">
            <w:pPr>
              <w:ind w:right="494"/>
              <w:rPr>
                <w:sz w:val="2"/>
                <w:szCs w:val="2"/>
              </w:rPr>
            </w:pPr>
          </w:p>
        </w:tc>
        <w:tc>
          <w:tcPr>
            <w:tcW w:w="836" w:type="dxa"/>
            <w:vMerge/>
          </w:tcPr>
          <w:p w14:paraId="0F79C93D" w14:textId="77777777" w:rsidR="00A859D1" w:rsidRDefault="00A859D1" w:rsidP="00A859D1">
            <w:pPr>
              <w:ind w:right="494"/>
              <w:rPr>
                <w:sz w:val="2"/>
                <w:szCs w:val="2"/>
              </w:rPr>
            </w:pPr>
          </w:p>
        </w:tc>
      </w:tr>
      <w:tr w:rsidR="00A859D1" w14:paraId="3F97EA1E" w14:textId="77777777" w:rsidTr="002F45DD">
        <w:trPr>
          <w:trHeight w:val="354"/>
        </w:trPr>
        <w:tc>
          <w:tcPr>
            <w:tcW w:w="491" w:type="dxa"/>
          </w:tcPr>
          <w:p w14:paraId="36641200" w14:textId="77777777" w:rsidR="00A859D1" w:rsidRDefault="00A859D1" w:rsidP="00A859D1">
            <w:pPr>
              <w:pStyle w:val="TableParagraph"/>
              <w:spacing w:before="108"/>
              <w:ind w:left="75" w:right="494"/>
              <w:jc w:val="left"/>
              <w:rPr>
                <w:rFonts w:ascii="Arial MT"/>
                <w:sz w:val="18"/>
              </w:rPr>
            </w:pPr>
            <w:r>
              <w:rPr>
                <w:rFonts w:ascii="Arial MT"/>
                <w:w w:val="99"/>
                <w:sz w:val="18"/>
              </w:rPr>
              <w:t>1</w:t>
            </w:r>
          </w:p>
        </w:tc>
        <w:tc>
          <w:tcPr>
            <w:tcW w:w="1560" w:type="dxa"/>
          </w:tcPr>
          <w:p w14:paraId="38135FDE" w14:textId="77777777" w:rsidR="00A859D1" w:rsidRDefault="00A859D1" w:rsidP="00A859D1">
            <w:pPr>
              <w:pStyle w:val="TableParagraph"/>
              <w:spacing w:before="108"/>
              <w:ind w:left="210" w:right="494"/>
              <w:jc w:val="left"/>
              <w:rPr>
                <w:rFonts w:ascii="Arial MT"/>
                <w:sz w:val="18"/>
              </w:rPr>
            </w:pPr>
            <w:r>
              <w:rPr>
                <w:rFonts w:ascii="Arial MT"/>
                <w:sz w:val="18"/>
              </w:rPr>
              <w:t>(Constant)</w:t>
            </w:r>
          </w:p>
        </w:tc>
        <w:tc>
          <w:tcPr>
            <w:tcW w:w="1126" w:type="dxa"/>
          </w:tcPr>
          <w:p w14:paraId="5A51A7A1" w14:textId="77777777" w:rsidR="00A859D1" w:rsidRDefault="00A859D1" w:rsidP="00A859D1">
            <w:pPr>
              <w:pStyle w:val="TableParagraph"/>
              <w:spacing w:before="108"/>
              <w:ind w:right="494"/>
              <w:rPr>
                <w:rFonts w:ascii="Arial MT"/>
                <w:sz w:val="18"/>
              </w:rPr>
            </w:pPr>
            <w:r>
              <w:rPr>
                <w:rFonts w:ascii="Arial MT"/>
                <w:sz w:val="18"/>
              </w:rPr>
              <w:t>26.519</w:t>
            </w:r>
          </w:p>
        </w:tc>
        <w:tc>
          <w:tcPr>
            <w:tcW w:w="1136" w:type="dxa"/>
          </w:tcPr>
          <w:p w14:paraId="0998BF7B" w14:textId="77777777" w:rsidR="00A859D1" w:rsidRDefault="00A859D1" w:rsidP="00A859D1">
            <w:pPr>
              <w:pStyle w:val="TableParagraph"/>
              <w:spacing w:before="108"/>
              <w:ind w:right="494"/>
              <w:rPr>
                <w:rFonts w:ascii="Arial MT"/>
                <w:sz w:val="18"/>
              </w:rPr>
            </w:pPr>
            <w:r>
              <w:rPr>
                <w:rFonts w:ascii="Arial MT"/>
                <w:sz w:val="18"/>
              </w:rPr>
              <w:t>3.405</w:t>
            </w:r>
          </w:p>
        </w:tc>
        <w:tc>
          <w:tcPr>
            <w:tcW w:w="1248" w:type="dxa"/>
            <w:vMerge w:val="restart"/>
          </w:tcPr>
          <w:p w14:paraId="43F68C0E" w14:textId="77777777" w:rsidR="00A859D1" w:rsidRDefault="00A859D1" w:rsidP="00A859D1">
            <w:pPr>
              <w:pStyle w:val="TableParagraph"/>
              <w:ind w:right="494"/>
              <w:jc w:val="left"/>
              <w:rPr>
                <w:rFonts w:ascii="Arial"/>
                <w:b/>
                <w:sz w:val="20"/>
              </w:rPr>
            </w:pPr>
          </w:p>
          <w:p w14:paraId="6467BBAB" w14:textId="77777777" w:rsidR="00A859D1" w:rsidRDefault="00A859D1" w:rsidP="00A859D1">
            <w:pPr>
              <w:pStyle w:val="TableParagraph"/>
              <w:spacing w:before="169"/>
              <w:ind w:right="494"/>
              <w:rPr>
                <w:rFonts w:ascii="Arial MT"/>
                <w:sz w:val="18"/>
              </w:rPr>
            </w:pPr>
            <w:r>
              <w:rPr>
                <w:rFonts w:ascii="Arial MT"/>
                <w:sz w:val="18"/>
              </w:rPr>
              <w:t>.337</w:t>
            </w:r>
          </w:p>
        </w:tc>
        <w:tc>
          <w:tcPr>
            <w:tcW w:w="835" w:type="dxa"/>
          </w:tcPr>
          <w:p w14:paraId="7A976D01" w14:textId="77777777" w:rsidR="00A859D1" w:rsidRDefault="00A859D1" w:rsidP="00445FA5">
            <w:pPr>
              <w:pStyle w:val="TableParagraph"/>
              <w:spacing w:before="108"/>
              <w:ind w:right="214"/>
              <w:rPr>
                <w:rFonts w:ascii="Arial MT"/>
                <w:sz w:val="18"/>
              </w:rPr>
            </w:pPr>
            <w:r>
              <w:rPr>
                <w:rFonts w:ascii="Arial MT"/>
                <w:sz w:val="18"/>
              </w:rPr>
              <w:t>7.789</w:t>
            </w:r>
          </w:p>
        </w:tc>
        <w:tc>
          <w:tcPr>
            <w:tcW w:w="836" w:type="dxa"/>
          </w:tcPr>
          <w:p w14:paraId="1E3DB00F" w14:textId="77777777" w:rsidR="00A859D1" w:rsidRDefault="00A859D1" w:rsidP="00445FA5">
            <w:pPr>
              <w:pStyle w:val="TableParagraph"/>
              <w:spacing w:before="108"/>
              <w:ind w:right="199"/>
              <w:rPr>
                <w:rFonts w:ascii="Arial MT"/>
                <w:sz w:val="18"/>
              </w:rPr>
            </w:pPr>
            <w:r>
              <w:rPr>
                <w:rFonts w:ascii="Arial MT"/>
                <w:sz w:val="18"/>
              </w:rPr>
              <w:t>.000</w:t>
            </w:r>
          </w:p>
        </w:tc>
      </w:tr>
      <w:tr w:rsidR="00A859D1" w14:paraId="120B190D" w14:textId="77777777" w:rsidTr="002F45DD">
        <w:trPr>
          <w:trHeight w:val="576"/>
        </w:trPr>
        <w:tc>
          <w:tcPr>
            <w:tcW w:w="491" w:type="dxa"/>
          </w:tcPr>
          <w:p w14:paraId="41FD635B" w14:textId="77777777" w:rsidR="00A859D1" w:rsidRDefault="00A859D1" w:rsidP="00A859D1">
            <w:pPr>
              <w:pStyle w:val="TableParagraph"/>
              <w:ind w:right="494"/>
              <w:jc w:val="left"/>
            </w:pPr>
          </w:p>
        </w:tc>
        <w:tc>
          <w:tcPr>
            <w:tcW w:w="1560" w:type="dxa"/>
          </w:tcPr>
          <w:p w14:paraId="30D96776" w14:textId="77777777" w:rsidR="00A859D1" w:rsidRPr="00863AA7" w:rsidRDefault="00A859D1" w:rsidP="00863AA7">
            <w:pPr>
              <w:pStyle w:val="NoSpacing"/>
              <w:rPr>
                <w:rFonts w:ascii="Times New Roman" w:hAnsi="Times New Roman" w:cs="Times New Roman"/>
              </w:rPr>
            </w:pPr>
            <w:r w:rsidRPr="00863AA7">
              <w:rPr>
                <w:rFonts w:ascii="Times New Roman" w:hAnsi="Times New Roman" w:cs="Times New Roman"/>
              </w:rPr>
              <w:t>Transaksi</w:t>
            </w:r>
            <w:r w:rsidRPr="00863AA7">
              <w:rPr>
                <w:rFonts w:ascii="Times New Roman" w:hAnsi="Times New Roman" w:cs="Times New Roman"/>
                <w:spacing w:val="-2"/>
              </w:rPr>
              <w:t xml:space="preserve"> </w:t>
            </w:r>
            <w:r w:rsidRPr="00863AA7">
              <w:rPr>
                <w:rFonts w:ascii="Times New Roman" w:hAnsi="Times New Roman" w:cs="Times New Roman"/>
              </w:rPr>
              <w:t>Uang</w:t>
            </w:r>
          </w:p>
          <w:p w14:paraId="1F62E5B2" w14:textId="77777777" w:rsidR="00A859D1" w:rsidRDefault="00A859D1" w:rsidP="00863AA7">
            <w:pPr>
              <w:pStyle w:val="NoSpacing"/>
            </w:pPr>
            <w:r w:rsidRPr="00863AA7">
              <w:rPr>
                <w:rFonts w:ascii="Times New Roman" w:hAnsi="Times New Roman" w:cs="Times New Roman"/>
              </w:rPr>
              <w:t>Elekteronik</w:t>
            </w:r>
          </w:p>
        </w:tc>
        <w:tc>
          <w:tcPr>
            <w:tcW w:w="1126" w:type="dxa"/>
          </w:tcPr>
          <w:p w14:paraId="3012B09C" w14:textId="77777777" w:rsidR="00A859D1" w:rsidRDefault="00A859D1" w:rsidP="00A859D1">
            <w:pPr>
              <w:pStyle w:val="TableParagraph"/>
              <w:spacing w:before="4"/>
              <w:ind w:right="494"/>
              <w:jc w:val="left"/>
              <w:rPr>
                <w:rFonts w:ascii="Arial"/>
                <w:b/>
                <w:sz w:val="18"/>
              </w:rPr>
            </w:pPr>
          </w:p>
          <w:p w14:paraId="580E2D6F" w14:textId="77777777" w:rsidR="00A859D1" w:rsidRDefault="00A859D1" w:rsidP="00A859D1">
            <w:pPr>
              <w:pStyle w:val="TableParagraph"/>
              <w:spacing w:before="1"/>
              <w:ind w:right="494"/>
              <w:rPr>
                <w:rFonts w:ascii="Arial MT"/>
                <w:sz w:val="18"/>
              </w:rPr>
            </w:pPr>
            <w:r>
              <w:rPr>
                <w:rFonts w:ascii="Arial MT"/>
                <w:sz w:val="18"/>
              </w:rPr>
              <w:t>.340</w:t>
            </w:r>
          </w:p>
        </w:tc>
        <w:tc>
          <w:tcPr>
            <w:tcW w:w="1136" w:type="dxa"/>
          </w:tcPr>
          <w:p w14:paraId="32F1D038" w14:textId="77777777" w:rsidR="00A859D1" w:rsidRDefault="00A859D1" w:rsidP="00A859D1">
            <w:pPr>
              <w:pStyle w:val="TableParagraph"/>
              <w:spacing w:before="4"/>
              <w:ind w:right="494"/>
              <w:jc w:val="left"/>
              <w:rPr>
                <w:rFonts w:ascii="Arial"/>
                <w:b/>
                <w:sz w:val="18"/>
              </w:rPr>
            </w:pPr>
          </w:p>
          <w:p w14:paraId="01CDC678" w14:textId="77777777" w:rsidR="00A859D1" w:rsidRDefault="00A859D1" w:rsidP="00A859D1">
            <w:pPr>
              <w:pStyle w:val="TableParagraph"/>
              <w:spacing w:before="1"/>
              <w:ind w:right="494"/>
              <w:rPr>
                <w:rFonts w:ascii="Arial MT"/>
                <w:sz w:val="18"/>
              </w:rPr>
            </w:pPr>
            <w:r>
              <w:rPr>
                <w:rFonts w:ascii="Arial MT"/>
                <w:sz w:val="18"/>
              </w:rPr>
              <w:t>.091</w:t>
            </w:r>
          </w:p>
        </w:tc>
        <w:tc>
          <w:tcPr>
            <w:tcW w:w="1248" w:type="dxa"/>
            <w:vMerge/>
          </w:tcPr>
          <w:p w14:paraId="4E43A011" w14:textId="77777777" w:rsidR="00A859D1" w:rsidRDefault="00A859D1" w:rsidP="00A859D1">
            <w:pPr>
              <w:ind w:right="494"/>
              <w:rPr>
                <w:sz w:val="2"/>
                <w:szCs w:val="2"/>
              </w:rPr>
            </w:pPr>
          </w:p>
        </w:tc>
        <w:tc>
          <w:tcPr>
            <w:tcW w:w="835" w:type="dxa"/>
          </w:tcPr>
          <w:p w14:paraId="1360880B" w14:textId="77777777" w:rsidR="00A859D1" w:rsidRDefault="00A859D1" w:rsidP="00445FA5">
            <w:pPr>
              <w:pStyle w:val="TableParagraph"/>
              <w:spacing w:before="4"/>
              <w:ind w:right="214"/>
              <w:jc w:val="left"/>
              <w:rPr>
                <w:rFonts w:ascii="Arial"/>
                <w:b/>
                <w:sz w:val="18"/>
              </w:rPr>
            </w:pPr>
          </w:p>
          <w:p w14:paraId="794FCCA2" w14:textId="77777777" w:rsidR="00A859D1" w:rsidRDefault="00A859D1" w:rsidP="00445FA5">
            <w:pPr>
              <w:pStyle w:val="TableParagraph"/>
              <w:spacing w:before="1"/>
              <w:ind w:right="214"/>
              <w:rPr>
                <w:rFonts w:ascii="Arial MT"/>
                <w:sz w:val="18"/>
              </w:rPr>
            </w:pPr>
            <w:r>
              <w:rPr>
                <w:rFonts w:ascii="Arial MT"/>
                <w:sz w:val="18"/>
              </w:rPr>
              <w:t>3.724</w:t>
            </w:r>
          </w:p>
        </w:tc>
        <w:tc>
          <w:tcPr>
            <w:tcW w:w="836" w:type="dxa"/>
          </w:tcPr>
          <w:p w14:paraId="056A5D5D" w14:textId="77777777" w:rsidR="00A859D1" w:rsidRDefault="00A859D1" w:rsidP="00445FA5">
            <w:pPr>
              <w:pStyle w:val="TableParagraph"/>
              <w:spacing w:before="4"/>
              <w:ind w:right="199"/>
              <w:jc w:val="left"/>
              <w:rPr>
                <w:rFonts w:ascii="Arial"/>
                <w:b/>
                <w:sz w:val="18"/>
              </w:rPr>
            </w:pPr>
          </w:p>
          <w:p w14:paraId="5C8C6BA9" w14:textId="77777777" w:rsidR="00A859D1" w:rsidRDefault="00A859D1" w:rsidP="00445FA5">
            <w:pPr>
              <w:pStyle w:val="TableParagraph"/>
              <w:spacing w:before="1"/>
              <w:ind w:right="199"/>
              <w:rPr>
                <w:rFonts w:ascii="Arial MT"/>
                <w:sz w:val="18"/>
              </w:rPr>
            </w:pPr>
            <w:r>
              <w:rPr>
                <w:rFonts w:ascii="Arial MT"/>
                <w:sz w:val="18"/>
              </w:rPr>
              <w:t>.000</w:t>
            </w:r>
          </w:p>
        </w:tc>
      </w:tr>
    </w:tbl>
    <w:p w14:paraId="4ECCB55A" w14:textId="676AF606" w:rsidR="00A859D1" w:rsidRDefault="00A859D1" w:rsidP="00445FA5">
      <w:pPr>
        <w:pStyle w:val="BodyText"/>
        <w:spacing w:before="230"/>
        <w:ind w:left="1560" w:right="494"/>
        <w:jc w:val="both"/>
      </w:pPr>
      <w:r>
        <w:t>Berdasarkan tabel di atas untuk mengetahui besarann</w:t>
      </w:r>
      <w:r w:rsidR="00445FA5">
        <w:t xml:space="preserve">ya pengaruh </w:t>
      </w:r>
      <w:r>
        <w:lastRenderedPageBreak/>
        <w:t>variabel:</w:t>
      </w:r>
      <w:r>
        <w:rPr>
          <w:spacing w:val="1"/>
        </w:rPr>
        <w:t xml:space="preserve"> </w:t>
      </w:r>
      <w:r>
        <w:t>Bebas</w:t>
      </w:r>
      <w:r>
        <w:rPr>
          <w:spacing w:val="49"/>
        </w:rPr>
        <w:t xml:space="preserve"> </w:t>
      </w:r>
      <w:r>
        <w:t>secara</w:t>
      </w:r>
      <w:r>
        <w:rPr>
          <w:spacing w:val="47"/>
        </w:rPr>
        <w:t xml:space="preserve"> </w:t>
      </w:r>
      <w:r>
        <w:t>persial</w:t>
      </w:r>
      <w:r>
        <w:rPr>
          <w:spacing w:val="49"/>
        </w:rPr>
        <w:t xml:space="preserve"> </w:t>
      </w:r>
      <w:r>
        <w:t>(simultan)</w:t>
      </w:r>
      <w:r>
        <w:rPr>
          <w:spacing w:val="48"/>
        </w:rPr>
        <w:t xml:space="preserve"> </w:t>
      </w:r>
      <w:r>
        <w:t>terhadap</w:t>
      </w:r>
      <w:r>
        <w:rPr>
          <w:spacing w:val="49"/>
        </w:rPr>
        <w:t xml:space="preserve"> </w:t>
      </w:r>
      <w:r>
        <w:t>variabel</w:t>
      </w:r>
      <w:r>
        <w:rPr>
          <w:spacing w:val="49"/>
        </w:rPr>
        <w:t xml:space="preserve"> </w:t>
      </w:r>
      <w:r>
        <w:t>terikat</w:t>
      </w:r>
      <w:r>
        <w:rPr>
          <w:spacing w:val="49"/>
        </w:rPr>
        <w:t xml:space="preserve"> </w:t>
      </w:r>
      <w:r>
        <w:t>adalah</w:t>
      </w:r>
      <w:r w:rsidR="00445FA5">
        <w:t xml:space="preserve"> </w:t>
      </w:r>
      <w:r>
        <w:t>Transaksi Uang Elekteronik (X) terhadap Kepuasan Konsumen (Y) terlihat</w:t>
      </w:r>
      <w:r>
        <w:rPr>
          <w:spacing w:val="1"/>
        </w:rPr>
        <w:t xml:space="preserve"> </w:t>
      </w:r>
      <w:r>
        <w:t>bahwa t hitung koefisien Transaksi Uang Elektronik adalah 3,724 sedangkan t</w:t>
      </w:r>
      <w:r>
        <w:rPr>
          <w:spacing w:val="1"/>
        </w:rPr>
        <w:t xml:space="preserve"> </w:t>
      </w:r>
      <w:r>
        <w:t>tabel</w:t>
      </w:r>
      <w:r>
        <w:rPr>
          <w:spacing w:val="1"/>
        </w:rPr>
        <w:t xml:space="preserve"> </w:t>
      </w:r>
      <w:r>
        <w:t>dengan</w:t>
      </w:r>
      <w:r>
        <w:rPr>
          <w:spacing w:val="1"/>
        </w:rPr>
        <w:t xml:space="preserve"> </w:t>
      </w:r>
      <w:r>
        <w:rPr>
          <w:i/>
        </w:rPr>
        <w:t>Alpha</w:t>
      </w:r>
      <w:r>
        <w:rPr>
          <w:i/>
          <w:spacing w:val="1"/>
        </w:rPr>
        <w:t xml:space="preserve"> </w:t>
      </w:r>
      <w:r>
        <w:t>0,5</w:t>
      </w:r>
      <w:r>
        <w:rPr>
          <w:spacing w:val="1"/>
        </w:rPr>
        <w:t xml:space="preserve"> </w:t>
      </w:r>
      <w:r>
        <w:t>dan</w:t>
      </w:r>
      <w:r>
        <w:rPr>
          <w:spacing w:val="1"/>
        </w:rPr>
        <w:t xml:space="preserve"> </w:t>
      </w:r>
      <w:r>
        <w:t>df=108</w:t>
      </w:r>
      <w:r>
        <w:rPr>
          <w:spacing w:val="1"/>
        </w:rPr>
        <w:t xml:space="preserve"> </w:t>
      </w:r>
      <w:r>
        <w:t>adalah</w:t>
      </w:r>
      <w:r>
        <w:rPr>
          <w:spacing w:val="1"/>
        </w:rPr>
        <w:t xml:space="preserve"> </w:t>
      </w:r>
      <w:r>
        <w:t>1,659</w:t>
      </w:r>
      <w:r>
        <w:rPr>
          <w:spacing w:val="1"/>
        </w:rPr>
        <w:t xml:space="preserve"> </w:t>
      </w:r>
      <w:r>
        <w:t>oleh</w:t>
      </w:r>
      <w:r>
        <w:rPr>
          <w:spacing w:val="1"/>
        </w:rPr>
        <w:t xml:space="preserve"> </w:t>
      </w:r>
      <w:r>
        <w:t>karena</w:t>
      </w:r>
      <w:r>
        <w:rPr>
          <w:spacing w:val="1"/>
        </w:rPr>
        <w:t xml:space="preserve"> </w:t>
      </w:r>
      <w:r>
        <w:t>itu</w:t>
      </w:r>
      <w:r>
        <w:rPr>
          <w:spacing w:val="1"/>
        </w:rPr>
        <w:t xml:space="preserve"> </w:t>
      </w:r>
      <w:r>
        <w:t>dapat</w:t>
      </w:r>
      <w:r>
        <w:rPr>
          <w:spacing w:val="1"/>
        </w:rPr>
        <w:t xml:space="preserve"> </w:t>
      </w:r>
      <w:r>
        <w:t>disimpulkan bahwa t hitung &lt; t tabel (3,724 &lt; 1,659) maka kesimpulannya</w:t>
      </w:r>
      <w:r>
        <w:rPr>
          <w:spacing w:val="1"/>
        </w:rPr>
        <w:t xml:space="preserve"> </w:t>
      </w:r>
      <w:r>
        <w:t>adalah Ho di tolak dan Ha diterima sehingga dapat di ketahui bahwa hipotesis</w:t>
      </w:r>
      <w:r>
        <w:rPr>
          <w:spacing w:val="1"/>
        </w:rPr>
        <w:t xml:space="preserve"> </w:t>
      </w:r>
      <w:r>
        <w:t>yang didapat dari Transaksi Uang Elektronik terhadap Kepuasan Konsumen di</w:t>
      </w:r>
      <w:r>
        <w:rPr>
          <w:spacing w:val="-57"/>
        </w:rPr>
        <w:t xml:space="preserve"> </w:t>
      </w:r>
      <w:r>
        <w:t>Mahasiswa</w:t>
      </w:r>
      <w:r>
        <w:rPr>
          <w:spacing w:val="-3"/>
        </w:rPr>
        <w:t xml:space="preserve"> </w:t>
      </w:r>
      <w:r>
        <w:t>STAI</w:t>
      </w:r>
      <w:r>
        <w:rPr>
          <w:spacing w:val="-4"/>
        </w:rPr>
        <w:t xml:space="preserve"> </w:t>
      </w:r>
      <w:r w:rsidR="008B6FFF">
        <w:rPr>
          <w:color w:val="000000" w:themeColor="text1"/>
          <w:lang w:val="en-US"/>
        </w:rPr>
        <w:t xml:space="preserve">La Tansa </w:t>
      </w:r>
      <w:r w:rsidR="008B6FFF">
        <w:t>Mashiro</w:t>
      </w:r>
      <w:r w:rsidR="00505DA1">
        <w:rPr>
          <w:lang w:val="en-US"/>
        </w:rPr>
        <w:t xml:space="preserve"> </w:t>
      </w:r>
      <w:r>
        <w:t>secara parsial</w:t>
      </w:r>
      <w:r>
        <w:rPr>
          <w:spacing w:val="2"/>
        </w:rPr>
        <w:t xml:space="preserve"> </w:t>
      </w:r>
      <w:r>
        <w:t>diterima</w:t>
      </w:r>
    </w:p>
    <w:p w14:paraId="1E562F4A" w14:textId="77777777" w:rsidR="00A859D1" w:rsidRDefault="00A859D1" w:rsidP="00B9740D">
      <w:pPr>
        <w:pStyle w:val="Heading2"/>
        <w:numPr>
          <w:ilvl w:val="0"/>
          <w:numId w:val="38"/>
        </w:numPr>
        <w:spacing w:before="1"/>
        <w:ind w:left="1985" w:right="494" w:hanging="425"/>
        <w:jc w:val="both"/>
      </w:pPr>
      <w:bookmarkStart w:id="13" w:name="_TOC_250004"/>
      <w:r>
        <w:t>Uji</w:t>
      </w:r>
      <w:r>
        <w:rPr>
          <w:spacing w:val="-1"/>
        </w:rPr>
        <w:t xml:space="preserve"> </w:t>
      </w:r>
      <w:r>
        <w:t>Koefisien Determinasi</w:t>
      </w:r>
      <w:r>
        <w:rPr>
          <w:spacing w:val="-1"/>
        </w:rPr>
        <w:t xml:space="preserve"> </w:t>
      </w:r>
      <w:bookmarkEnd w:id="13"/>
      <w:r>
        <w:t>(R²)</w:t>
      </w:r>
    </w:p>
    <w:p w14:paraId="6B60EB71" w14:textId="19A5270C" w:rsidR="00A859D1" w:rsidRDefault="00E84D1E" w:rsidP="00B9740D">
      <w:pPr>
        <w:pStyle w:val="BodyText"/>
        <w:spacing w:before="1"/>
        <w:ind w:left="1638" w:right="494" w:firstLine="347"/>
        <w:jc w:val="both"/>
      </w:pPr>
      <w:r>
        <w:rPr>
          <w:lang w:val="en-US"/>
        </w:rPr>
        <w:t>K</w:t>
      </w:r>
      <w:r w:rsidR="00A859D1">
        <w:t>oefisien determinasi (R2) untuk mengukur</w:t>
      </w:r>
      <w:r w:rsidR="00A859D1">
        <w:rPr>
          <w:spacing w:val="1"/>
        </w:rPr>
        <w:t xml:space="preserve"> </w:t>
      </w:r>
      <w:r w:rsidR="00A859D1">
        <w:t>seberapa</w:t>
      </w:r>
      <w:r w:rsidR="00A859D1">
        <w:rPr>
          <w:spacing w:val="1"/>
        </w:rPr>
        <w:t xml:space="preserve"> </w:t>
      </w:r>
      <w:r w:rsidR="00A859D1">
        <w:t>jauh</w:t>
      </w:r>
      <w:r w:rsidR="00A859D1">
        <w:rPr>
          <w:spacing w:val="1"/>
        </w:rPr>
        <w:t xml:space="preserve"> </w:t>
      </w:r>
      <w:r w:rsidR="00A859D1">
        <w:t>kemampuan</w:t>
      </w:r>
      <w:r w:rsidR="00A859D1">
        <w:rPr>
          <w:spacing w:val="1"/>
        </w:rPr>
        <w:t xml:space="preserve"> </w:t>
      </w:r>
      <w:r w:rsidR="00A859D1">
        <w:t>model</w:t>
      </w:r>
      <w:r w:rsidR="00A859D1">
        <w:rPr>
          <w:spacing w:val="1"/>
        </w:rPr>
        <w:t xml:space="preserve"> </w:t>
      </w:r>
      <w:r w:rsidR="00A859D1">
        <w:t>dalam</w:t>
      </w:r>
      <w:r w:rsidR="00A859D1">
        <w:rPr>
          <w:spacing w:val="1"/>
        </w:rPr>
        <w:t xml:space="preserve"> </w:t>
      </w:r>
      <w:r w:rsidR="00A859D1">
        <w:t>menerangkan</w:t>
      </w:r>
      <w:r w:rsidR="00A859D1">
        <w:rPr>
          <w:spacing w:val="1"/>
        </w:rPr>
        <w:t xml:space="preserve"> </w:t>
      </w:r>
      <w:r w:rsidR="00A859D1">
        <w:t>variasi</w:t>
      </w:r>
      <w:r w:rsidR="00A859D1">
        <w:rPr>
          <w:spacing w:val="1"/>
        </w:rPr>
        <w:t xml:space="preserve"> </w:t>
      </w:r>
      <w:r w:rsidR="00A859D1">
        <w:t>variabel</w:t>
      </w:r>
      <w:r w:rsidR="00A859D1">
        <w:rPr>
          <w:spacing w:val="1"/>
        </w:rPr>
        <w:t xml:space="preserve"> </w:t>
      </w:r>
      <w:r w:rsidR="00A859D1">
        <w:t>dependen.</w:t>
      </w:r>
      <w:r w:rsidR="00A859D1">
        <w:rPr>
          <w:spacing w:val="40"/>
        </w:rPr>
        <w:t xml:space="preserve"> </w:t>
      </w:r>
      <w:r w:rsidR="00A859D1">
        <w:t>Nilai</w:t>
      </w:r>
      <w:r w:rsidR="00A859D1">
        <w:rPr>
          <w:spacing w:val="41"/>
        </w:rPr>
        <w:t xml:space="preserve"> </w:t>
      </w:r>
      <w:r w:rsidR="00A859D1">
        <w:t>koefisien</w:t>
      </w:r>
      <w:r w:rsidR="00A859D1">
        <w:rPr>
          <w:spacing w:val="41"/>
        </w:rPr>
        <w:t xml:space="preserve"> </w:t>
      </w:r>
      <w:r w:rsidR="00A859D1">
        <w:t>determinasi</w:t>
      </w:r>
      <w:r w:rsidR="00A859D1">
        <w:rPr>
          <w:spacing w:val="42"/>
        </w:rPr>
        <w:t xml:space="preserve"> </w:t>
      </w:r>
      <w:r w:rsidR="00A859D1">
        <w:t>adalah</w:t>
      </w:r>
      <w:r w:rsidR="00A859D1">
        <w:rPr>
          <w:spacing w:val="43"/>
        </w:rPr>
        <w:t xml:space="preserve"> </w:t>
      </w:r>
      <w:r w:rsidR="00A859D1">
        <w:t>antara</w:t>
      </w:r>
      <w:r w:rsidR="00A859D1">
        <w:rPr>
          <w:spacing w:val="40"/>
        </w:rPr>
        <w:t xml:space="preserve"> </w:t>
      </w:r>
      <w:r w:rsidR="00A859D1">
        <w:t>nol</w:t>
      </w:r>
      <w:r w:rsidR="00A859D1">
        <w:rPr>
          <w:spacing w:val="42"/>
        </w:rPr>
        <w:t xml:space="preserve"> </w:t>
      </w:r>
      <w:r w:rsidR="00A859D1">
        <w:t>dan</w:t>
      </w:r>
      <w:r w:rsidR="00A859D1">
        <w:rPr>
          <w:spacing w:val="41"/>
        </w:rPr>
        <w:t xml:space="preserve"> </w:t>
      </w:r>
      <w:r w:rsidR="00A859D1">
        <w:t>satu.</w:t>
      </w:r>
      <w:r w:rsidR="00A859D1">
        <w:rPr>
          <w:spacing w:val="42"/>
        </w:rPr>
        <w:t xml:space="preserve"> </w:t>
      </w:r>
      <w:r w:rsidR="00A859D1">
        <w:t>Nilai</w:t>
      </w:r>
      <w:r w:rsidR="00A859D1">
        <w:rPr>
          <w:spacing w:val="44"/>
        </w:rPr>
        <w:t xml:space="preserve"> </w:t>
      </w:r>
      <w:r w:rsidR="00A859D1">
        <w:t>R2 yang kecil berarti kemampuan variabel dependen sangat terbatas. Nilai yang</w:t>
      </w:r>
      <w:r w:rsidR="00A859D1">
        <w:rPr>
          <w:spacing w:val="1"/>
        </w:rPr>
        <w:t xml:space="preserve"> </w:t>
      </w:r>
      <w:r w:rsidR="00A859D1">
        <w:t>mendekati</w:t>
      </w:r>
      <w:r w:rsidR="00A859D1">
        <w:rPr>
          <w:spacing w:val="1"/>
        </w:rPr>
        <w:t xml:space="preserve"> </w:t>
      </w:r>
      <w:r w:rsidR="00A859D1">
        <w:t>satu</w:t>
      </w:r>
      <w:r w:rsidR="00A859D1">
        <w:rPr>
          <w:spacing w:val="1"/>
        </w:rPr>
        <w:t xml:space="preserve"> </w:t>
      </w:r>
      <w:r w:rsidR="00A859D1">
        <w:t>berarti</w:t>
      </w:r>
      <w:r w:rsidR="00A859D1">
        <w:rPr>
          <w:spacing w:val="1"/>
        </w:rPr>
        <w:t xml:space="preserve"> </w:t>
      </w:r>
      <w:r w:rsidR="00A859D1">
        <w:t>variabel</w:t>
      </w:r>
      <w:r w:rsidR="00081C4E">
        <w:rPr>
          <w:lang w:val="en-US"/>
        </w:rPr>
        <w:t xml:space="preserve"> </w:t>
      </w:r>
      <w:r w:rsidR="00A859D1">
        <w:rPr>
          <w:spacing w:val="1"/>
        </w:rPr>
        <w:t xml:space="preserve"> </w:t>
      </w:r>
      <w:r w:rsidR="00A859D1">
        <w:t>independen</w:t>
      </w:r>
      <w:r w:rsidR="00A859D1">
        <w:rPr>
          <w:spacing w:val="1"/>
        </w:rPr>
        <w:t xml:space="preserve"> </w:t>
      </w:r>
      <w:r w:rsidR="00A859D1">
        <w:t>memberikan</w:t>
      </w:r>
      <w:r w:rsidR="00A859D1">
        <w:rPr>
          <w:spacing w:val="1"/>
        </w:rPr>
        <w:t xml:space="preserve"> </w:t>
      </w:r>
      <w:r w:rsidR="00A859D1">
        <w:t>hampir</w:t>
      </w:r>
      <w:r w:rsidR="00A859D1">
        <w:rPr>
          <w:spacing w:val="1"/>
        </w:rPr>
        <w:t xml:space="preserve"> </w:t>
      </w:r>
      <w:r w:rsidR="00A859D1">
        <w:t>semua</w:t>
      </w:r>
      <w:r w:rsidR="00A859D1">
        <w:rPr>
          <w:spacing w:val="1"/>
        </w:rPr>
        <w:t xml:space="preserve"> </w:t>
      </w:r>
      <w:r w:rsidR="00A859D1">
        <w:t>informasi</w:t>
      </w:r>
      <w:r w:rsidR="00A859D1">
        <w:rPr>
          <w:spacing w:val="1"/>
        </w:rPr>
        <w:t xml:space="preserve"> </w:t>
      </w:r>
      <w:r w:rsidR="00A859D1">
        <w:t>yang</w:t>
      </w:r>
      <w:r w:rsidR="00A859D1">
        <w:rPr>
          <w:spacing w:val="1"/>
        </w:rPr>
        <w:t xml:space="preserve"> </w:t>
      </w:r>
      <w:r w:rsidR="00A859D1">
        <w:t>dibutuhkan</w:t>
      </w:r>
      <w:r w:rsidR="00A859D1">
        <w:rPr>
          <w:spacing w:val="1"/>
        </w:rPr>
        <w:t xml:space="preserve"> </w:t>
      </w:r>
      <w:r w:rsidR="00A859D1">
        <w:t>untuk</w:t>
      </w:r>
      <w:r w:rsidR="00A859D1">
        <w:rPr>
          <w:spacing w:val="1"/>
        </w:rPr>
        <w:t xml:space="preserve"> </w:t>
      </w:r>
      <w:r w:rsidR="00A859D1">
        <w:t>memprediksi</w:t>
      </w:r>
      <w:r w:rsidR="00A859D1">
        <w:rPr>
          <w:spacing w:val="1"/>
        </w:rPr>
        <w:t xml:space="preserve"> </w:t>
      </w:r>
      <w:r w:rsidR="00A859D1">
        <w:t>variasi</w:t>
      </w:r>
      <w:r w:rsidR="00A859D1">
        <w:rPr>
          <w:spacing w:val="1"/>
        </w:rPr>
        <w:t xml:space="preserve"> </w:t>
      </w:r>
      <w:r w:rsidR="00A859D1">
        <w:t>variabel</w:t>
      </w:r>
      <w:r w:rsidR="00A859D1">
        <w:rPr>
          <w:spacing w:val="1"/>
        </w:rPr>
        <w:t xml:space="preserve"> </w:t>
      </w:r>
      <w:r w:rsidR="00A859D1">
        <w:t>dependen.</w:t>
      </w:r>
      <w:r w:rsidR="00A859D1">
        <w:rPr>
          <w:spacing w:val="1"/>
        </w:rPr>
        <w:t xml:space="preserve"> </w:t>
      </w:r>
      <w:r w:rsidR="00A859D1">
        <w:t>Untuk regresi dengan lebih dari dua variabel</w:t>
      </w:r>
      <w:r w:rsidR="00A859D1">
        <w:rPr>
          <w:spacing w:val="1"/>
        </w:rPr>
        <w:t xml:space="preserve"> </w:t>
      </w:r>
      <w:r w:rsidR="00A859D1">
        <w:t>dependen dapat dilihat pada</w:t>
      </w:r>
      <w:r w:rsidR="00A859D1">
        <w:rPr>
          <w:spacing w:val="1"/>
        </w:rPr>
        <w:t xml:space="preserve"> </w:t>
      </w:r>
      <w:r w:rsidR="00A859D1">
        <w:t>kolom</w:t>
      </w:r>
      <w:r w:rsidR="00A859D1">
        <w:rPr>
          <w:spacing w:val="-1"/>
        </w:rPr>
        <w:t xml:space="preserve"> </w:t>
      </w:r>
      <w:r w:rsidR="00A859D1">
        <w:t>Adjusted R2 dalam output tabel</w:t>
      </w:r>
      <w:r w:rsidR="00A859D1">
        <w:rPr>
          <w:spacing w:val="-1"/>
        </w:rPr>
        <w:t xml:space="preserve"> </w:t>
      </w:r>
      <w:r w:rsidR="00445FA5">
        <w:t xml:space="preserve">Model Summary. </w:t>
      </w:r>
      <w:r w:rsidR="00A859D1">
        <w:t>Hasil</w:t>
      </w:r>
      <w:r w:rsidR="00A859D1">
        <w:rPr>
          <w:spacing w:val="1"/>
        </w:rPr>
        <w:t xml:space="preserve"> </w:t>
      </w:r>
      <w:r w:rsidR="00A859D1">
        <w:t>dari</w:t>
      </w:r>
      <w:r w:rsidR="00A859D1">
        <w:rPr>
          <w:spacing w:val="1"/>
        </w:rPr>
        <w:t xml:space="preserve"> </w:t>
      </w:r>
      <w:r w:rsidR="00A859D1">
        <w:t>koefisien</w:t>
      </w:r>
      <w:r w:rsidR="00A859D1">
        <w:rPr>
          <w:spacing w:val="1"/>
        </w:rPr>
        <w:t xml:space="preserve"> </w:t>
      </w:r>
      <w:r w:rsidR="00A859D1">
        <w:t>determinasi</w:t>
      </w:r>
      <w:r w:rsidR="00A859D1">
        <w:rPr>
          <w:spacing w:val="1"/>
        </w:rPr>
        <w:t xml:space="preserve"> </w:t>
      </w:r>
      <w:r w:rsidR="00A859D1">
        <w:t>yaitu</w:t>
      </w:r>
      <w:r w:rsidR="00A859D1">
        <w:rPr>
          <w:spacing w:val="1"/>
        </w:rPr>
        <w:t xml:space="preserve"> </w:t>
      </w:r>
      <w:r w:rsidR="00A859D1">
        <w:t>menunjukan</w:t>
      </w:r>
      <w:r w:rsidR="00A859D1">
        <w:rPr>
          <w:spacing w:val="1"/>
        </w:rPr>
        <w:t xml:space="preserve"> </w:t>
      </w:r>
      <w:r w:rsidR="00A859D1">
        <w:t>besar</w:t>
      </w:r>
      <w:r w:rsidR="00A859D1">
        <w:rPr>
          <w:spacing w:val="1"/>
        </w:rPr>
        <w:t xml:space="preserve"> </w:t>
      </w:r>
      <w:r w:rsidR="00A859D1">
        <w:t>pengaruh</w:t>
      </w:r>
      <w:r w:rsidR="00A859D1">
        <w:rPr>
          <w:spacing w:val="-57"/>
        </w:rPr>
        <w:t xml:space="preserve"> </w:t>
      </w:r>
      <w:r w:rsidR="00A859D1">
        <w:t>variabel</w:t>
      </w:r>
      <w:r w:rsidR="00A859D1">
        <w:rPr>
          <w:spacing w:val="1"/>
        </w:rPr>
        <w:t xml:space="preserve"> </w:t>
      </w:r>
      <w:r w:rsidR="00A859D1">
        <w:t>X</w:t>
      </w:r>
      <w:r w:rsidR="00A859D1">
        <w:rPr>
          <w:spacing w:val="1"/>
        </w:rPr>
        <w:t xml:space="preserve"> </w:t>
      </w:r>
      <w:r w:rsidR="00A859D1">
        <w:t>terhadap</w:t>
      </w:r>
      <w:r w:rsidR="00A859D1">
        <w:rPr>
          <w:spacing w:val="1"/>
        </w:rPr>
        <w:t xml:space="preserve"> </w:t>
      </w:r>
      <w:r w:rsidR="00A859D1">
        <w:t>variabel</w:t>
      </w:r>
      <w:r w:rsidR="00A859D1">
        <w:rPr>
          <w:spacing w:val="1"/>
        </w:rPr>
        <w:t xml:space="preserve"> </w:t>
      </w:r>
      <w:r w:rsidR="00A859D1">
        <w:t>Y</w:t>
      </w:r>
      <w:r w:rsidR="00A859D1">
        <w:rPr>
          <w:spacing w:val="1"/>
        </w:rPr>
        <w:t xml:space="preserve"> </w:t>
      </w:r>
      <w:r w:rsidR="00A859D1">
        <w:t>dalam</w:t>
      </w:r>
      <w:r w:rsidR="00A859D1">
        <w:rPr>
          <w:spacing w:val="1"/>
        </w:rPr>
        <w:t xml:space="preserve"> </w:t>
      </w:r>
      <w:r w:rsidR="00A859D1">
        <w:t>satuan</w:t>
      </w:r>
      <w:r w:rsidR="00A859D1">
        <w:rPr>
          <w:spacing w:val="1"/>
        </w:rPr>
        <w:t xml:space="preserve"> </w:t>
      </w:r>
      <w:r w:rsidR="00A859D1">
        <w:t>persen,</w:t>
      </w:r>
      <w:r w:rsidR="00A859D1">
        <w:rPr>
          <w:spacing w:val="1"/>
        </w:rPr>
        <w:t xml:space="preserve"> </w:t>
      </w:r>
      <w:r w:rsidR="00A859D1">
        <w:t>hasil</w:t>
      </w:r>
      <w:r w:rsidR="00A859D1">
        <w:rPr>
          <w:spacing w:val="1"/>
        </w:rPr>
        <w:t xml:space="preserve"> </w:t>
      </w:r>
      <w:r w:rsidR="00A859D1">
        <w:t>perhitungan</w:t>
      </w:r>
      <w:r w:rsidR="00A859D1">
        <w:rPr>
          <w:spacing w:val="1"/>
        </w:rPr>
        <w:t xml:space="preserve"> </w:t>
      </w:r>
      <w:r w:rsidR="00A859D1">
        <w:t>koefisien</w:t>
      </w:r>
      <w:r w:rsidR="00A859D1">
        <w:rPr>
          <w:spacing w:val="-1"/>
        </w:rPr>
        <w:t xml:space="preserve"> </w:t>
      </w:r>
      <w:r w:rsidR="00A859D1">
        <w:t>determinasi dapat dilihat pada</w:t>
      </w:r>
      <w:r w:rsidR="00A859D1">
        <w:rPr>
          <w:spacing w:val="-2"/>
        </w:rPr>
        <w:t xml:space="preserve"> </w:t>
      </w:r>
      <w:r w:rsidR="00A859D1">
        <w:t>tabel di</w:t>
      </w:r>
      <w:r w:rsidR="00A859D1">
        <w:rPr>
          <w:spacing w:val="-1"/>
        </w:rPr>
        <w:t xml:space="preserve"> </w:t>
      </w:r>
      <w:r w:rsidR="00A859D1">
        <w:t>bawah ini :</w:t>
      </w:r>
    </w:p>
    <w:p w14:paraId="00354BC9" w14:textId="77777777" w:rsidR="00A859D1" w:rsidRPr="002F45DD" w:rsidRDefault="002F45DD" w:rsidP="002F45DD">
      <w:pPr>
        <w:pStyle w:val="Heading2"/>
        <w:ind w:left="2050" w:right="494" w:firstLine="0"/>
        <w:jc w:val="center"/>
        <w:rPr>
          <w:b w:val="0"/>
        </w:rPr>
      </w:pPr>
      <w:r w:rsidRPr="002F45DD">
        <w:rPr>
          <w:b w:val="0"/>
        </w:rPr>
        <w:t>Tabel 1</w:t>
      </w:r>
      <w:r w:rsidR="00A859D1" w:rsidRPr="002F45DD">
        <w:rPr>
          <w:b w:val="0"/>
        </w:rPr>
        <w:t>.1</w:t>
      </w:r>
      <w:r w:rsidRPr="002F45DD">
        <w:rPr>
          <w:b w:val="0"/>
        </w:rPr>
        <w:t xml:space="preserve">0 </w:t>
      </w:r>
      <w:r w:rsidR="00A859D1" w:rsidRPr="002F45DD">
        <w:rPr>
          <w:b w:val="0"/>
        </w:rPr>
        <w:t>Hasil</w:t>
      </w:r>
      <w:r w:rsidR="00A859D1" w:rsidRPr="002F45DD">
        <w:rPr>
          <w:b w:val="0"/>
          <w:spacing w:val="-2"/>
        </w:rPr>
        <w:t xml:space="preserve"> </w:t>
      </w:r>
      <w:r w:rsidR="00A859D1" w:rsidRPr="002F45DD">
        <w:rPr>
          <w:b w:val="0"/>
        </w:rPr>
        <w:t>Uji</w:t>
      </w:r>
      <w:r w:rsidR="00A859D1" w:rsidRPr="002F45DD">
        <w:rPr>
          <w:b w:val="0"/>
          <w:spacing w:val="-1"/>
        </w:rPr>
        <w:t xml:space="preserve"> </w:t>
      </w:r>
      <w:r w:rsidR="00A859D1" w:rsidRPr="002F45DD">
        <w:rPr>
          <w:b w:val="0"/>
        </w:rPr>
        <w:t>Koefisien</w:t>
      </w:r>
      <w:r w:rsidR="00A859D1" w:rsidRPr="002F45DD">
        <w:rPr>
          <w:b w:val="0"/>
          <w:spacing w:val="-2"/>
        </w:rPr>
        <w:t xml:space="preserve"> </w:t>
      </w:r>
      <w:r w:rsidR="00A859D1" w:rsidRPr="002F45DD">
        <w:rPr>
          <w:b w:val="0"/>
        </w:rPr>
        <w:t>Determinasi</w:t>
      </w:r>
    </w:p>
    <w:p w14:paraId="17A909B5" w14:textId="77777777" w:rsidR="00A859D1" w:rsidRPr="002F45DD" w:rsidRDefault="00A859D1" w:rsidP="00A859D1">
      <w:pPr>
        <w:pStyle w:val="Heading2"/>
        <w:spacing w:before="1"/>
        <w:ind w:left="2054" w:right="494" w:firstLine="0"/>
        <w:jc w:val="center"/>
        <w:rPr>
          <w:b w:val="0"/>
        </w:rPr>
      </w:pPr>
      <w:r w:rsidRPr="002F45DD">
        <w:rPr>
          <w:b w:val="0"/>
        </w:rPr>
        <w:t>Model</w:t>
      </w:r>
      <w:r w:rsidRPr="002F45DD">
        <w:rPr>
          <w:b w:val="0"/>
          <w:spacing w:val="-1"/>
        </w:rPr>
        <w:t xml:space="preserve"> </w:t>
      </w:r>
      <w:r w:rsidRPr="002F45DD">
        <w:rPr>
          <w:b w:val="0"/>
        </w:rPr>
        <w:t>Summary</w:t>
      </w:r>
    </w:p>
    <w:tbl>
      <w:tblPr>
        <w:tblW w:w="0" w:type="auto"/>
        <w:tblInd w:w="1701"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93"/>
        <w:gridCol w:w="1013"/>
        <w:gridCol w:w="1092"/>
        <w:gridCol w:w="1476"/>
        <w:gridCol w:w="1476"/>
      </w:tblGrid>
      <w:tr w:rsidR="00A859D1" w14:paraId="7A434690" w14:textId="77777777" w:rsidTr="00287ABD">
        <w:trPr>
          <w:trHeight w:val="634"/>
        </w:trPr>
        <w:tc>
          <w:tcPr>
            <w:tcW w:w="1493" w:type="dxa"/>
            <w:tcBorders>
              <w:top w:val="single" w:sz="4" w:space="0" w:color="auto"/>
              <w:bottom w:val="single" w:sz="4" w:space="0" w:color="auto"/>
            </w:tcBorders>
            <w:vAlign w:val="center"/>
          </w:tcPr>
          <w:p w14:paraId="4AE61442" w14:textId="77777777" w:rsidR="00A859D1" w:rsidRDefault="00A859D1" w:rsidP="00445FA5">
            <w:pPr>
              <w:pStyle w:val="TableParagraph"/>
              <w:spacing w:before="4"/>
              <w:ind w:right="494"/>
              <w:jc w:val="center"/>
              <w:rPr>
                <w:b/>
                <w:sz w:val="31"/>
              </w:rPr>
            </w:pPr>
          </w:p>
          <w:p w14:paraId="77A41653" w14:textId="77777777" w:rsidR="00A859D1" w:rsidRDefault="00A859D1" w:rsidP="00445FA5">
            <w:pPr>
              <w:pStyle w:val="TableParagraph"/>
              <w:ind w:left="75" w:right="52"/>
              <w:jc w:val="center"/>
              <w:rPr>
                <w:sz w:val="24"/>
              </w:rPr>
            </w:pPr>
            <w:r>
              <w:rPr>
                <w:sz w:val="24"/>
              </w:rPr>
              <w:t>Model</w:t>
            </w:r>
          </w:p>
        </w:tc>
        <w:tc>
          <w:tcPr>
            <w:tcW w:w="1013" w:type="dxa"/>
            <w:tcBorders>
              <w:top w:val="single" w:sz="4" w:space="0" w:color="auto"/>
              <w:bottom w:val="single" w:sz="4" w:space="0" w:color="auto"/>
            </w:tcBorders>
            <w:vAlign w:val="center"/>
          </w:tcPr>
          <w:p w14:paraId="6CF96536" w14:textId="77777777" w:rsidR="00A859D1" w:rsidRDefault="00A859D1" w:rsidP="00445FA5">
            <w:pPr>
              <w:pStyle w:val="TableParagraph"/>
              <w:spacing w:before="4"/>
              <w:ind w:right="494"/>
              <w:jc w:val="center"/>
              <w:rPr>
                <w:b/>
                <w:sz w:val="31"/>
              </w:rPr>
            </w:pPr>
          </w:p>
          <w:p w14:paraId="36ACBA96" w14:textId="77777777" w:rsidR="00A859D1" w:rsidRDefault="00A859D1" w:rsidP="00445FA5">
            <w:pPr>
              <w:pStyle w:val="TableParagraph"/>
              <w:ind w:left="426" w:right="494"/>
              <w:jc w:val="center"/>
              <w:rPr>
                <w:sz w:val="24"/>
              </w:rPr>
            </w:pPr>
            <w:r>
              <w:rPr>
                <w:sz w:val="24"/>
              </w:rPr>
              <w:t>R</w:t>
            </w:r>
          </w:p>
        </w:tc>
        <w:tc>
          <w:tcPr>
            <w:tcW w:w="1092" w:type="dxa"/>
            <w:tcBorders>
              <w:top w:val="single" w:sz="4" w:space="0" w:color="auto"/>
              <w:bottom w:val="single" w:sz="4" w:space="0" w:color="auto"/>
            </w:tcBorders>
            <w:vAlign w:val="center"/>
          </w:tcPr>
          <w:p w14:paraId="1B7ECA9C" w14:textId="77777777" w:rsidR="00A859D1" w:rsidRDefault="00A859D1" w:rsidP="00445FA5">
            <w:pPr>
              <w:pStyle w:val="TableParagraph"/>
              <w:spacing w:before="4"/>
              <w:ind w:right="494"/>
              <w:jc w:val="center"/>
              <w:rPr>
                <w:b/>
                <w:sz w:val="31"/>
              </w:rPr>
            </w:pPr>
          </w:p>
          <w:p w14:paraId="6A2F8C66" w14:textId="77777777" w:rsidR="00A859D1" w:rsidRDefault="00A859D1" w:rsidP="00445FA5">
            <w:pPr>
              <w:pStyle w:val="TableParagraph"/>
              <w:tabs>
                <w:tab w:val="left" w:pos="919"/>
              </w:tabs>
              <w:ind w:right="173"/>
              <w:jc w:val="center"/>
              <w:rPr>
                <w:sz w:val="24"/>
              </w:rPr>
            </w:pPr>
            <w:r>
              <w:rPr>
                <w:sz w:val="24"/>
              </w:rPr>
              <w:t>R</w:t>
            </w:r>
            <w:r>
              <w:rPr>
                <w:spacing w:val="-1"/>
                <w:sz w:val="24"/>
              </w:rPr>
              <w:t xml:space="preserve"> </w:t>
            </w:r>
            <w:r>
              <w:rPr>
                <w:sz w:val="24"/>
              </w:rPr>
              <w:t>Square</w:t>
            </w:r>
          </w:p>
        </w:tc>
        <w:tc>
          <w:tcPr>
            <w:tcW w:w="1476" w:type="dxa"/>
            <w:tcBorders>
              <w:top w:val="single" w:sz="4" w:space="0" w:color="auto"/>
              <w:bottom w:val="single" w:sz="4" w:space="0" w:color="auto"/>
            </w:tcBorders>
            <w:vAlign w:val="center"/>
          </w:tcPr>
          <w:p w14:paraId="3D2A1B11" w14:textId="77777777" w:rsidR="00A859D1" w:rsidRDefault="00A859D1" w:rsidP="00445FA5">
            <w:pPr>
              <w:pStyle w:val="TableParagraph"/>
              <w:ind w:left="111" w:right="231"/>
              <w:jc w:val="center"/>
              <w:rPr>
                <w:sz w:val="24"/>
              </w:rPr>
            </w:pPr>
            <w:r>
              <w:rPr>
                <w:sz w:val="24"/>
              </w:rPr>
              <w:t>Adjusted R</w:t>
            </w:r>
            <w:r>
              <w:rPr>
                <w:spacing w:val="-57"/>
                <w:sz w:val="24"/>
              </w:rPr>
              <w:t xml:space="preserve"> </w:t>
            </w:r>
            <w:r>
              <w:rPr>
                <w:sz w:val="24"/>
              </w:rPr>
              <w:t>Square</w:t>
            </w:r>
          </w:p>
        </w:tc>
        <w:tc>
          <w:tcPr>
            <w:tcW w:w="1476" w:type="dxa"/>
            <w:tcBorders>
              <w:top w:val="single" w:sz="4" w:space="0" w:color="auto"/>
              <w:bottom w:val="single" w:sz="4" w:space="0" w:color="auto"/>
            </w:tcBorders>
            <w:vAlign w:val="center"/>
          </w:tcPr>
          <w:p w14:paraId="135D383D" w14:textId="77777777" w:rsidR="00A859D1" w:rsidRDefault="00A859D1" w:rsidP="00445FA5">
            <w:pPr>
              <w:pStyle w:val="TableParagraph"/>
              <w:ind w:left="145" w:right="148" w:hanging="8"/>
              <w:jc w:val="center"/>
              <w:rPr>
                <w:sz w:val="24"/>
              </w:rPr>
            </w:pPr>
            <w:r>
              <w:rPr>
                <w:sz w:val="24"/>
              </w:rPr>
              <w:t>Std. Error of</w:t>
            </w:r>
            <w:r>
              <w:rPr>
                <w:spacing w:val="-57"/>
                <w:sz w:val="24"/>
              </w:rPr>
              <w:t xml:space="preserve"> </w:t>
            </w:r>
            <w:r>
              <w:rPr>
                <w:sz w:val="24"/>
              </w:rPr>
              <w:t>the</w:t>
            </w:r>
            <w:r>
              <w:rPr>
                <w:spacing w:val="-1"/>
                <w:sz w:val="24"/>
              </w:rPr>
              <w:t xml:space="preserve"> </w:t>
            </w:r>
            <w:r>
              <w:rPr>
                <w:sz w:val="24"/>
              </w:rPr>
              <w:t>Estimate</w:t>
            </w:r>
          </w:p>
        </w:tc>
      </w:tr>
      <w:tr w:rsidR="00A859D1" w14:paraId="224B34C1" w14:textId="77777777" w:rsidTr="00287ABD">
        <w:trPr>
          <w:trHeight w:val="309"/>
        </w:trPr>
        <w:tc>
          <w:tcPr>
            <w:tcW w:w="1493" w:type="dxa"/>
            <w:tcBorders>
              <w:top w:val="single" w:sz="4" w:space="0" w:color="auto"/>
            </w:tcBorders>
          </w:tcPr>
          <w:p w14:paraId="01F6EA51" w14:textId="77777777" w:rsidR="00A859D1" w:rsidRDefault="00A859D1" w:rsidP="00A859D1">
            <w:pPr>
              <w:pStyle w:val="TableParagraph"/>
              <w:spacing w:before="35"/>
              <w:ind w:left="75" w:right="494"/>
              <w:jc w:val="left"/>
              <w:rPr>
                <w:sz w:val="24"/>
              </w:rPr>
            </w:pPr>
            <w:r>
              <w:rPr>
                <w:sz w:val="24"/>
              </w:rPr>
              <w:t>1</w:t>
            </w:r>
          </w:p>
        </w:tc>
        <w:tc>
          <w:tcPr>
            <w:tcW w:w="1013" w:type="dxa"/>
            <w:tcBorders>
              <w:top w:val="single" w:sz="4" w:space="0" w:color="auto"/>
            </w:tcBorders>
          </w:tcPr>
          <w:p w14:paraId="7887DD65" w14:textId="77777777" w:rsidR="00A859D1" w:rsidRDefault="00A859D1" w:rsidP="00445FA5">
            <w:pPr>
              <w:pStyle w:val="TableParagraph"/>
              <w:spacing w:before="35"/>
              <w:ind w:left="231" w:right="73"/>
              <w:jc w:val="left"/>
              <w:rPr>
                <w:sz w:val="24"/>
              </w:rPr>
            </w:pPr>
            <w:r>
              <w:rPr>
                <w:sz w:val="24"/>
              </w:rPr>
              <w:t>.337</w:t>
            </w:r>
            <w:r>
              <w:rPr>
                <w:sz w:val="24"/>
                <w:vertAlign w:val="superscript"/>
              </w:rPr>
              <w:t>a</w:t>
            </w:r>
          </w:p>
        </w:tc>
        <w:tc>
          <w:tcPr>
            <w:tcW w:w="1092" w:type="dxa"/>
            <w:tcBorders>
              <w:top w:val="single" w:sz="4" w:space="0" w:color="auto"/>
            </w:tcBorders>
          </w:tcPr>
          <w:p w14:paraId="0F455FD6" w14:textId="77777777" w:rsidR="00A859D1" w:rsidRDefault="00A859D1" w:rsidP="00A859D1">
            <w:pPr>
              <w:pStyle w:val="TableParagraph"/>
              <w:spacing w:before="35"/>
              <w:ind w:right="494"/>
              <w:rPr>
                <w:sz w:val="24"/>
              </w:rPr>
            </w:pPr>
            <w:r>
              <w:rPr>
                <w:sz w:val="24"/>
              </w:rPr>
              <w:t>.114</w:t>
            </w:r>
          </w:p>
        </w:tc>
        <w:tc>
          <w:tcPr>
            <w:tcW w:w="1476" w:type="dxa"/>
            <w:tcBorders>
              <w:top w:val="single" w:sz="4" w:space="0" w:color="auto"/>
            </w:tcBorders>
          </w:tcPr>
          <w:p w14:paraId="737A4DC3" w14:textId="77777777" w:rsidR="00A859D1" w:rsidRDefault="00A859D1" w:rsidP="00A859D1">
            <w:pPr>
              <w:pStyle w:val="TableParagraph"/>
              <w:spacing w:before="35"/>
              <w:ind w:right="494"/>
              <w:rPr>
                <w:sz w:val="24"/>
              </w:rPr>
            </w:pPr>
            <w:r>
              <w:rPr>
                <w:sz w:val="24"/>
              </w:rPr>
              <w:t>.106</w:t>
            </w:r>
          </w:p>
        </w:tc>
        <w:tc>
          <w:tcPr>
            <w:tcW w:w="1476" w:type="dxa"/>
            <w:tcBorders>
              <w:top w:val="single" w:sz="4" w:space="0" w:color="auto"/>
            </w:tcBorders>
          </w:tcPr>
          <w:p w14:paraId="36061472" w14:textId="77777777" w:rsidR="00A859D1" w:rsidRDefault="00A859D1" w:rsidP="00445FA5">
            <w:pPr>
              <w:pStyle w:val="TableParagraph"/>
              <w:spacing w:before="35"/>
              <w:ind w:left="194" w:right="494"/>
              <w:jc w:val="left"/>
              <w:rPr>
                <w:sz w:val="24"/>
              </w:rPr>
            </w:pPr>
            <w:r>
              <w:rPr>
                <w:sz w:val="24"/>
              </w:rPr>
              <w:t>6.451</w:t>
            </w:r>
          </w:p>
        </w:tc>
      </w:tr>
    </w:tbl>
    <w:p w14:paraId="3A3393B3" w14:textId="77777777" w:rsidR="00A859D1" w:rsidRDefault="00A859D1" w:rsidP="00A859D1">
      <w:pPr>
        <w:pStyle w:val="BodyText"/>
        <w:spacing w:before="1"/>
        <w:ind w:left="1648" w:right="494" w:firstLine="720"/>
        <w:jc w:val="both"/>
      </w:pPr>
      <w:r>
        <w:t>Dari output di atas, didapatkan nilai Adjusted R square (Koefisien</w:t>
      </w:r>
      <w:r>
        <w:rPr>
          <w:spacing w:val="1"/>
        </w:rPr>
        <w:t xml:space="preserve"> </w:t>
      </w:r>
      <w:r>
        <w:t>Determinasi) sebesar 0,106 yang artinya pengaruh variabel independen (X)</w:t>
      </w:r>
      <w:r>
        <w:rPr>
          <w:spacing w:val="1"/>
        </w:rPr>
        <w:t xml:space="preserve"> </w:t>
      </w:r>
      <w:r>
        <w:t>terhadap</w:t>
      </w:r>
      <w:r>
        <w:rPr>
          <w:spacing w:val="-1"/>
        </w:rPr>
        <w:t xml:space="preserve"> </w:t>
      </w:r>
      <w:r>
        <w:t>variabel dependen (Y) sebesar 10,6%.</w:t>
      </w:r>
    </w:p>
    <w:p w14:paraId="67B60DB8" w14:textId="77777777" w:rsidR="00287ABD" w:rsidRDefault="00287ABD" w:rsidP="00287ABD">
      <w:pPr>
        <w:pStyle w:val="BodyText"/>
        <w:spacing w:before="1"/>
        <w:ind w:right="494"/>
        <w:jc w:val="both"/>
      </w:pPr>
    </w:p>
    <w:p w14:paraId="4E3947ED" w14:textId="77777777" w:rsidR="00A859D1" w:rsidRDefault="00287ABD" w:rsidP="004225C0">
      <w:pPr>
        <w:pStyle w:val="Heading2"/>
        <w:numPr>
          <w:ilvl w:val="0"/>
          <w:numId w:val="2"/>
        </w:numPr>
        <w:ind w:left="1701" w:right="494" w:hanging="425"/>
      </w:pPr>
      <w:bookmarkStart w:id="14" w:name="_TOC_250003"/>
      <w:bookmarkEnd w:id="14"/>
      <w:r>
        <w:t>PEMBAHASAN</w:t>
      </w:r>
    </w:p>
    <w:p w14:paraId="06892126" w14:textId="11552B9A" w:rsidR="004225C0" w:rsidRDefault="00A859D1" w:rsidP="00705F8A">
      <w:pPr>
        <w:pStyle w:val="BodyText"/>
        <w:numPr>
          <w:ilvl w:val="1"/>
          <w:numId w:val="2"/>
        </w:numPr>
        <w:ind w:right="494"/>
        <w:jc w:val="both"/>
      </w:pPr>
      <w:r>
        <w:t>Setelah</w:t>
      </w:r>
      <w:r>
        <w:rPr>
          <w:spacing w:val="50"/>
        </w:rPr>
        <w:t xml:space="preserve"> </w:t>
      </w:r>
      <w:r>
        <w:t>menganalisis</w:t>
      </w:r>
      <w:r>
        <w:rPr>
          <w:spacing w:val="50"/>
        </w:rPr>
        <w:t xml:space="preserve"> </w:t>
      </w:r>
      <w:r>
        <w:t>data</w:t>
      </w:r>
      <w:r>
        <w:rPr>
          <w:spacing w:val="49"/>
        </w:rPr>
        <w:t xml:space="preserve"> </w:t>
      </w:r>
      <w:r>
        <w:t>yang</w:t>
      </w:r>
      <w:r>
        <w:rPr>
          <w:spacing w:val="50"/>
        </w:rPr>
        <w:t xml:space="preserve"> </w:t>
      </w:r>
      <w:r>
        <w:t>berasal</w:t>
      </w:r>
      <w:r>
        <w:rPr>
          <w:spacing w:val="50"/>
        </w:rPr>
        <w:t xml:space="preserve"> </w:t>
      </w:r>
      <w:r>
        <w:t>dari</w:t>
      </w:r>
      <w:r>
        <w:rPr>
          <w:spacing w:val="52"/>
        </w:rPr>
        <w:t xml:space="preserve"> </w:t>
      </w:r>
      <w:r>
        <w:t>kuesioner</w:t>
      </w:r>
      <w:r>
        <w:rPr>
          <w:spacing w:val="49"/>
        </w:rPr>
        <w:t xml:space="preserve"> </w:t>
      </w:r>
      <w:r>
        <w:t>dan</w:t>
      </w:r>
      <w:r>
        <w:rPr>
          <w:spacing w:val="50"/>
        </w:rPr>
        <w:t xml:space="preserve"> </w:t>
      </w:r>
      <w:r>
        <w:t>setelah</w:t>
      </w:r>
      <w:r>
        <w:rPr>
          <w:spacing w:val="-57"/>
        </w:rPr>
        <w:t xml:space="preserve"> </w:t>
      </w:r>
      <w:r>
        <w:t>melakukan</w:t>
      </w:r>
      <w:r>
        <w:rPr>
          <w:spacing w:val="38"/>
        </w:rPr>
        <w:t xml:space="preserve"> </w:t>
      </w:r>
      <w:r>
        <w:t>semua</w:t>
      </w:r>
      <w:r>
        <w:rPr>
          <w:spacing w:val="38"/>
        </w:rPr>
        <w:t xml:space="preserve"> </w:t>
      </w:r>
      <w:r>
        <w:t>perhitungan</w:t>
      </w:r>
      <w:r>
        <w:rPr>
          <w:spacing w:val="39"/>
        </w:rPr>
        <w:t xml:space="preserve"> </w:t>
      </w:r>
      <w:r>
        <w:t>statistik</w:t>
      </w:r>
      <w:r>
        <w:rPr>
          <w:spacing w:val="38"/>
        </w:rPr>
        <w:t xml:space="preserve"> </w:t>
      </w:r>
      <w:r>
        <w:t>menggunakan</w:t>
      </w:r>
      <w:r>
        <w:rPr>
          <w:spacing w:val="39"/>
        </w:rPr>
        <w:t xml:space="preserve"> </w:t>
      </w:r>
      <w:r>
        <w:t>SPSS</w:t>
      </w:r>
      <w:r>
        <w:rPr>
          <w:spacing w:val="37"/>
        </w:rPr>
        <w:t xml:space="preserve"> </w:t>
      </w:r>
      <w:r>
        <w:t>Versi22,</w:t>
      </w:r>
      <w:r>
        <w:rPr>
          <w:spacing w:val="39"/>
        </w:rPr>
        <w:t xml:space="preserve"> </w:t>
      </w:r>
      <w:r>
        <w:t>dan</w:t>
      </w:r>
      <w:r>
        <w:rPr>
          <w:spacing w:val="38"/>
        </w:rPr>
        <w:t xml:space="preserve"> </w:t>
      </w:r>
      <w:r>
        <w:t>suatu penelitian</w:t>
      </w:r>
      <w:r>
        <w:rPr>
          <w:spacing w:val="1"/>
        </w:rPr>
        <w:t xml:space="preserve"> </w:t>
      </w:r>
      <w:r>
        <w:t>dapat</w:t>
      </w:r>
      <w:r>
        <w:rPr>
          <w:spacing w:val="1"/>
        </w:rPr>
        <w:t xml:space="preserve"> </w:t>
      </w:r>
      <w:r>
        <w:t>dikatakan</w:t>
      </w:r>
      <w:r>
        <w:rPr>
          <w:spacing w:val="1"/>
        </w:rPr>
        <w:t xml:space="preserve"> </w:t>
      </w:r>
      <w:r>
        <w:t>baik</w:t>
      </w:r>
      <w:r>
        <w:rPr>
          <w:spacing w:val="1"/>
        </w:rPr>
        <w:t xml:space="preserve"> </w:t>
      </w:r>
      <w:r>
        <w:t>apabila sudah</w:t>
      </w:r>
      <w:r>
        <w:rPr>
          <w:spacing w:val="1"/>
        </w:rPr>
        <w:t xml:space="preserve"> </w:t>
      </w:r>
      <w:r>
        <w:t>di</w:t>
      </w:r>
      <w:r>
        <w:rPr>
          <w:spacing w:val="1"/>
        </w:rPr>
        <w:t xml:space="preserve"> </w:t>
      </w:r>
      <w:r>
        <w:t>uji</w:t>
      </w:r>
      <w:r>
        <w:rPr>
          <w:spacing w:val="1"/>
        </w:rPr>
        <w:t xml:space="preserve"> </w:t>
      </w:r>
      <w:r>
        <w:t>dalam</w:t>
      </w:r>
      <w:r>
        <w:rPr>
          <w:spacing w:val="60"/>
        </w:rPr>
        <w:t xml:space="preserve"> </w:t>
      </w:r>
      <w:r>
        <w:t>Uji Asumsi Klasik</w:t>
      </w:r>
      <w:r>
        <w:rPr>
          <w:spacing w:val="-57"/>
        </w:rPr>
        <w:t xml:space="preserve"> </w:t>
      </w:r>
      <w:r>
        <w:t>yang terdiri dari Uji Normalitas (</w:t>
      </w:r>
      <w:r>
        <w:rPr>
          <w:i/>
        </w:rPr>
        <w:t>One Sample Kolmogorov Smirnov</w:t>
      </w:r>
      <w:r>
        <w:t>), dan Uji</w:t>
      </w:r>
      <w:r>
        <w:rPr>
          <w:spacing w:val="1"/>
        </w:rPr>
        <w:t xml:space="preserve"> </w:t>
      </w:r>
      <w:r>
        <w:t>Autokorelasi (</w:t>
      </w:r>
      <w:r>
        <w:rPr>
          <w:i/>
        </w:rPr>
        <w:t>Durbin</w:t>
      </w:r>
      <w:r>
        <w:t>-</w:t>
      </w:r>
      <w:r>
        <w:rPr>
          <w:i/>
        </w:rPr>
        <w:t>Waston</w:t>
      </w:r>
      <w:r>
        <w:t>). Data yang di hasilkan melalui kuesioner dan di</w:t>
      </w:r>
      <w:r>
        <w:rPr>
          <w:spacing w:val="1"/>
        </w:rPr>
        <w:t xml:space="preserve"> </w:t>
      </w:r>
      <w:r>
        <w:t xml:space="preserve">input ke dalam </w:t>
      </w:r>
      <w:r>
        <w:rPr>
          <w:i/>
        </w:rPr>
        <w:t xml:space="preserve">Microsoft Excel </w:t>
      </w:r>
      <w:r>
        <w:t>dalam penelitian kali ini telah lulus dalam semua</w:t>
      </w:r>
      <w:r>
        <w:rPr>
          <w:spacing w:val="1"/>
        </w:rPr>
        <w:t xml:space="preserve"> </w:t>
      </w:r>
      <w:r>
        <w:t>Uji</w:t>
      </w:r>
      <w:r>
        <w:rPr>
          <w:spacing w:val="-1"/>
        </w:rPr>
        <w:t xml:space="preserve"> </w:t>
      </w:r>
      <w:r>
        <w:t>Asumsi Klasik sehingga</w:t>
      </w:r>
      <w:r>
        <w:rPr>
          <w:spacing w:val="-1"/>
        </w:rPr>
        <w:t xml:space="preserve"> </w:t>
      </w:r>
      <w:r>
        <w:t>dengan demikian penelitian ini</w:t>
      </w:r>
      <w:r>
        <w:rPr>
          <w:spacing w:val="-1"/>
        </w:rPr>
        <w:t xml:space="preserve"> </w:t>
      </w:r>
      <w:r>
        <w:t>dapat dilanjutkan.</w:t>
      </w:r>
    </w:p>
    <w:p w14:paraId="33AB0C49" w14:textId="3EA02671" w:rsidR="00705F8A" w:rsidRDefault="00A859D1" w:rsidP="00705F8A">
      <w:pPr>
        <w:pStyle w:val="BodyText"/>
        <w:ind w:left="1932" w:right="494" w:firstLine="720"/>
        <w:jc w:val="both"/>
      </w:pPr>
      <w:r>
        <w:t>Berdasarkan hasil analisis data yang telah dilakukan menunjukkan bahwa</w:t>
      </w:r>
      <w:r>
        <w:rPr>
          <w:spacing w:val="1"/>
        </w:rPr>
        <w:t xml:space="preserve"> </w:t>
      </w:r>
      <w:r>
        <w:t>terdapat</w:t>
      </w:r>
      <w:r>
        <w:rPr>
          <w:spacing w:val="1"/>
        </w:rPr>
        <w:t xml:space="preserve"> </w:t>
      </w:r>
      <w:r>
        <w:t>pengaruh</w:t>
      </w:r>
      <w:r>
        <w:rPr>
          <w:spacing w:val="1"/>
        </w:rPr>
        <w:t xml:space="preserve"> </w:t>
      </w:r>
      <w:r>
        <w:t>positif</w:t>
      </w:r>
      <w:r>
        <w:rPr>
          <w:spacing w:val="1"/>
        </w:rPr>
        <w:t xml:space="preserve"> </w:t>
      </w:r>
      <w:r>
        <w:t>signifikan</w:t>
      </w:r>
      <w:r>
        <w:rPr>
          <w:spacing w:val="1"/>
        </w:rPr>
        <w:t xml:space="preserve"> </w:t>
      </w:r>
      <w:r>
        <w:t>dan</w:t>
      </w:r>
      <w:r>
        <w:rPr>
          <w:spacing w:val="1"/>
        </w:rPr>
        <w:t xml:space="preserve"> </w:t>
      </w:r>
      <w:r>
        <w:t>implementasi</w:t>
      </w:r>
      <w:r>
        <w:rPr>
          <w:spacing w:val="1"/>
        </w:rPr>
        <w:t xml:space="preserve"> </w:t>
      </w:r>
      <w:r>
        <w:t>antara</w:t>
      </w:r>
      <w:r>
        <w:rPr>
          <w:spacing w:val="1"/>
        </w:rPr>
        <w:t xml:space="preserve"> </w:t>
      </w:r>
      <w:r>
        <w:t>Transaksi</w:t>
      </w:r>
      <w:r>
        <w:rPr>
          <w:spacing w:val="1"/>
        </w:rPr>
        <w:t xml:space="preserve"> </w:t>
      </w:r>
      <w:r>
        <w:t>Uang</w:t>
      </w:r>
      <w:r>
        <w:rPr>
          <w:spacing w:val="-57"/>
        </w:rPr>
        <w:t xml:space="preserve"> </w:t>
      </w:r>
      <w:r>
        <w:t>Elektronik</w:t>
      </w:r>
      <w:r>
        <w:rPr>
          <w:spacing w:val="1"/>
        </w:rPr>
        <w:t xml:space="preserve"> </w:t>
      </w:r>
      <w:r>
        <w:t>terhadap</w:t>
      </w:r>
      <w:r>
        <w:rPr>
          <w:spacing w:val="1"/>
        </w:rPr>
        <w:t xml:space="preserve"> </w:t>
      </w:r>
      <w:r>
        <w:t>Kepuasan</w:t>
      </w:r>
      <w:r>
        <w:rPr>
          <w:spacing w:val="1"/>
        </w:rPr>
        <w:t xml:space="preserve"> </w:t>
      </w:r>
      <w:r>
        <w:t>Konsumen.</w:t>
      </w:r>
      <w:r>
        <w:rPr>
          <w:spacing w:val="1"/>
        </w:rPr>
        <w:t xml:space="preserve"> </w:t>
      </w:r>
      <w:r>
        <w:t>Pernyataan</w:t>
      </w:r>
      <w:r>
        <w:rPr>
          <w:spacing w:val="1"/>
        </w:rPr>
        <w:t xml:space="preserve"> </w:t>
      </w:r>
      <w:r>
        <w:t>ini</w:t>
      </w:r>
      <w:r>
        <w:rPr>
          <w:spacing w:val="1"/>
        </w:rPr>
        <w:t xml:space="preserve"> </w:t>
      </w:r>
      <w:r>
        <w:t>di</w:t>
      </w:r>
      <w:r>
        <w:rPr>
          <w:spacing w:val="1"/>
        </w:rPr>
        <w:t xml:space="preserve"> </w:t>
      </w:r>
      <w:r>
        <w:t>buktikan</w:t>
      </w:r>
      <w:r>
        <w:rPr>
          <w:spacing w:val="60"/>
        </w:rPr>
        <w:t xml:space="preserve"> </w:t>
      </w:r>
      <w:r>
        <w:t>dengan</w:t>
      </w:r>
      <w:r>
        <w:rPr>
          <w:spacing w:val="-57"/>
        </w:rPr>
        <w:t xml:space="preserve"> </w:t>
      </w:r>
      <w:r>
        <w:t>hasil perhitungan uji t dan f, dimana uji t menghasilkan t hitung sebesar 3,724</w:t>
      </w:r>
      <w:r>
        <w:rPr>
          <w:spacing w:val="1"/>
        </w:rPr>
        <w:t xml:space="preserve"> </w:t>
      </w:r>
      <w:r>
        <w:t>sedangkan t tabel 1,659 dengan taraf signifikan &lt; 0.05 yaitu 0.001 &lt; 0.05, maka t</w:t>
      </w:r>
      <w:r>
        <w:rPr>
          <w:spacing w:val="1"/>
        </w:rPr>
        <w:t xml:space="preserve"> </w:t>
      </w:r>
      <w:r>
        <w:t>hitung &gt; dari t tabel yaitu 3,724 &gt; 1,659. Sedangkan Uji f menghasilkan f hitung</w:t>
      </w:r>
      <w:r>
        <w:rPr>
          <w:spacing w:val="1"/>
        </w:rPr>
        <w:t xml:space="preserve"> </w:t>
      </w:r>
      <w:r>
        <w:t>sebesar 13,871 sedangkan f tabel 3,08 dengan taraf signifikan &lt; 0.05, maka f</w:t>
      </w:r>
      <w:r>
        <w:rPr>
          <w:spacing w:val="1"/>
        </w:rPr>
        <w:t xml:space="preserve"> </w:t>
      </w:r>
      <w:r>
        <w:t xml:space="preserve">hitung 13,871 &gt; 3,08 dan </w:t>
      </w:r>
      <w:r>
        <w:lastRenderedPageBreak/>
        <w:t>nilai Sig. &lt; 0.05 yaitu 0.001 &lt; 0.05. Perbandingan</w:t>
      </w:r>
      <w:r>
        <w:rPr>
          <w:spacing w:val="1"/>
        </w:rPr>
        <w:t xml:space="preserve"> </w:t>
      </w:r>
      <w:r>
        <w:t>tersebut mengertikan bahwa Ho ditolak dan Ha diterima. Hasil perhitungan uji t</w:t>
      </w:r>
      <w:r>
        <w:rPr>
          <w:spacing w:val="1"/>
        </w:rPr>
        <w:t xml:space="preserve"> </w:t>
      </w:r>
      <w:r>
        <w:t>dan</w:t>
      </w:r>
      <w:r>
        <w:rPr>
          <w:spacing w:val="17"/>
        </w:rPr>
        <w:t xml:space="preserve"> </w:t>
      </w:r>
      <w:r>
        <w:t>uji</w:t>
      </w:r>
      <w:r>
        <w:rPr>
          <w:spacing w:val="19"/>
        </w:rPr>
        <w:t xml:space="preserve"> </w:t>
      </w:r>
      <w:r>
        <w:t>f</w:t>
      </w:r>
      <w:r>
        <w:rPr>
          <w:spacing w:val="17"/>
        </w:rPr>
        <w:t xml:space="preserve"> </w:t>
      </w:r>
      <w:r>
        <w:t>tersebut</w:t>
      </w:r>
      <w:r>
        <w:rPr>
          <w:spacing w:val="19"/>
        </w:rPr>
        <w:t xml:space="preserve"> </w:t>
      </w:r>
      <w:r>
        <w:t>di</w:t>
      </w:r>
      <w:r>
        <w:rPr>
          <w:spacing w:val="21"/>
        </w:rPr>
        <w:t xml:space="preserve"> </w:t>
      </w:r>
      <w:r>
        <w:t>perkuat</w:t>
      </w:r>
      <w:r>
        <w:rPr>
          <w:spacing w:val="18"/>
        </w:rPr>
        <w:t xml:space="preserve"> </w:t>
      </w:r>
      <w:r>
        <w:t>berdasarkan</w:t>
      </w:r>
      <w:r>
        <w:rPr>
          <w:spacing w:val="18"/>
        </w:rPr>
        <w:t xml:space="preserve"> </w:t>
      </w:r>
      <w:r>
        <w:t>nilai</w:t>
      </w:r>
      <w:r>
        <w:rPr>
          <w:spacing w:val="18"/>
        </w:rPr>
        <w:t xml:space="preserve"> </w:t>
      </w:r>
      <w:r>
        <w:t>koefisien</w:t>
      </w:r>
      <w:r>
        <w:rPr>
          <w:spacing w:val="18"/>
        </w:rPr>
        <w:t xml:space="preserve"> </w:t>
      </w:r>
      <w:r>
        <w:t>determinasi</w:t>
      </w:r>
      <w:r>
        <w:rPr>
          <w:spacing w:val="19"/>
        </w:rPr>
        <w:t xml:space="preserve"> </w:t>
      </w:r>
      <w:r>
        <w:t>(R²)</w:t>
      </w:r>
      <w:r>
        <w:rPr>
          <w:spacing w:val="21"/>
        </w:rPr>
        <w:t xml:space="preserve"> </w:t>
      </w:r>
      <w:r>
        <w:t>sebesar</w:t>
      </w:r>
      <w:r w:rsidR="0062796F">
        <w:t xml:space="preserve"> </w:t>
      </w:r>
      <w:r>
        <w:t>0.114. Hasil penelitian ini menujukkan adanya pengaruh yang nyata dari variabel</w:t>
      </w:r>
      <w:r>
        <w:rPr>
          <w:spacing w:val="1"/>
        </w:rPr>
        <w:t xml:space="preserve"> </w:t>
      </w:r>
      <w:r>
        <w:t>Transaksi Uang Elektronik terhadap Kepuasan Konsumen di Mahasiswa STAI</w:t>
      </w:r>
      <w:r w:rsidR="00505DA1">
        <w:rPr>
          <w:lang w:val="en-US"/>
        </w:rPr>
        <w:t xml:space="preserve"> </w:t>
      </w:r>
      <w:r w:rsidR="008B6FFF">
        <w:rPr>
          <w:color w:val="000000" w:themeColor="text1"/>
          <w:lang w:val="en-US"/>
        </w:rPr>
        <w:t xml:space="preserve">La Tansa </w:t>
      </w:r>
      <w:r w:rsidR="008B6FFF">
        <w:t>Mashiro</w:t>
      </w:r>
      <w:r w:rsidR="00505DA1">
        <w:rPr>
          <w:lang w:val="en-US"/>
        </w:rPr>
        <w:t xml:space="preserve"> </w:t>
      </w:r>
    </w:p>
    <w:p w14:paraId="786257D5" w14:textId="77777777" w:rsidR="00957258" w:rsidRDefault="00FD6D57" w:rsidP="00957258">
      <w:pPr>
        <w:pStyle w:val="BodyText"/>
        <w:numPr>
          <w:ilvl w:val="1"/>
          <w:numId w:val="2"/>
        </w:numPr>
        <w:ind w:right="494"/>
        <w:jc w:val="both"/>
        <w:rPr>
          <w:color w:val="000000" w:themeColor="text1"/>
        </w:rPr>
      </w:pPr>
      <w:r>
        <w:rPr>
          <w:rStyle w:val="markedcontent"/>
          <w:color w:val="000000" w:themeColor="text1"/>
          <w:lang w:val="en-US"/>
        </w:rPr>
        <w:t xml:space="preserve">Islam mengatur konsumsi yang dilakukan umat manusia dengan ketentuan sesuai dengan syari’at yaitu halal dan baik </w:t>
      </w:r>
      <w:r>
        <w:rPr>
          <w:rStyle w:val="FootnoteReference"/>
          <w:color w:val="000000" w:themeColor="text1"/>
          <w:lang w:val="en-US"/>
        </w:rPr>
        <w:footnoteReference w:id="53"/>
      </w:r>
      <w:r w:rsidR="00957258">
        <w:rPr>
          <w:rStyle w:val="markedcontent"/>
          <w:color w:val="000000" w:themeColor="text1"/>
          <w:lang w:val="en-US"/>
        </w:rPr>
        <w:t>, yang disingkat dengan istilah MAGHRIB, Maisyir, gharar, haram, riba, dan bathil. Salah satu pemenuhan konsumsi dengan bertransaksi, t</w:t>
      </w:r>
      <w:r w:rsidR="00705F8A" w:rsidRPr="00957258">
        <w:rPr>
          <w:color w:val="000000" w:themeColor="text1"/>
        </w:rPr>
        <w:t>ransaksi merupakan sebuah kegiatan yang dilakukan oleh 2 orang atau lebih yang merubah sebuah objek benda, harta dan keuangan yang dimiliki menjadi objek yang bertambah maupun berkurang, dalam hal ini contoh dari kegiatan transaksi yang dilakukan meliputi jual beli, membayar hutang, serta yang berhubungan dengan kegiatan ekonomi</w:t>
      </w:r>
      <w:r w:rsidR="00705F8A" w:rsidRPr="00957258">
        <w:rPr>
          <w:color w:val="000000" w:themeColor="text1"/>
          <w:lang w:val="en-US"/>
        </w:rPr>
        <w:t xml:space="preserve"> </w:t>
      </w:r>
      <w:r w:rsidR="00705F8A">
        <w:rPr>
          <w:rStyle w:val="FootnoteReference"/>
          <w:b/>
          <w:color w:val="000000" w:themeColor="text1"/>
        </w:rPr>
        <w:footnoteReference w:id="54"/>
      </w:r>
      <w:r w:rsidR="00705F8A" w:rsidRPr="00957258">
        <w:rPr>
          <w:color w:val="000000" w:themeColor="text1"/>
          <w:lang w:val="en-US"/>
        </w:rPr>
        <w:t xml:space="preserve">. </w:t>
      </w:r>
      <w:r w:rsidR="00705F8A" w:rsidRPr="00957258">
        <w:rPr>
          <w:color w:val="000000" w:themeColor="text1"/>
        </w:rPr>
        <w:t>Geliat transaksi jual beli online semakin berkembang dan menjadi trend bagi banyak orang di berbagai negara. Ditinjau dari perspektif Islam, transaksi jual beli online ini banyak menimbulkan pro dan kontra. Menurut Madzhab Asy-Syafi’i jual beli diperbolehkan dengan syarat barang telah disaksikan terlebih dahulu</w:t>
      </w:r>
      <w:r w:rsidR="00705F8A" w:rsidRPr="00957258">
        <w:rPr>
          <w:color w:val="000000" w:themeColor="text1"/>
          <w:lang w:val="en-US"/>
        </w:rPr>
        <w:t xml:space="preserve"> </w:t>
      </w:r>
      <w:r w:rsidR="00705F8A">
        <w:rPr>
          <w:rStyle w:val="FootnoteReference"/>
          <w:b/>
          <w:color w:val="000000" w:themeColor="text1"/>
        </w:rPr>
        <w:footnoteReference w:id="55"/>
      </w:r>
      <w:r w:rsidR="00705F8A" w:rsidRPr="00957258">
        <w:rPr>
          <w:color w:val="000000" w:themeColor="text1"/>
        </w:rPr>
        <w:t>.</w:t>
      </w:r>
      <w:r w:rsidR="00705F8A" w:rsidRPr="00D162D2">
        <w:t xml:space="preserve"> </w:t>
      </w:r>
    </w:p>
    <w:p w14:paraId="75BF9168" w14:textId="67A32228" w:rsidR="00FD6D57" w:rsidRPr="00957258" w:rsidRDefault="00705F8A" w:rsidP="00957258">
      <w:pPr>
        <w:pStyle w:val="BodyText"/>
        <w:ind w:left="1932" w:right="494" w:firstLine="720"/>
        <w:jc w:val="both"/>
        <w:rPr>
          <w:color w:val="000000" w:themeColor="text1"/>
        </w:rPr>
      </w:pPr>
      <w:r w:rsidRPr="00957258">
        <w:rPr>
          <w:color w:val="000000" w:themeColor="text1"/>
        </w:rPr>
        <w:t>Transaksi jual beli merupakan aktivitas yang diperbolehkan dalam Islam, Baik disebutkan dalam Al-Qur’an, Al-Hadits maupun ijma’ ulama.</w:t>
      </w:r>
      <w:r>
        <w:rPr>
          <w:rStyle w:val="FootnoteReference"/>
          <w:b/>
          <w:color w:val="000000" w:themeColor="text1"/>
        </w:rPr>
        <w:footnoteReference w:id="56"/>
      </w:r>
      <w:r w:rsidRPr="00957258">
        <w:rPr>
          <w:color w:val="000000" w:themeColor="text1"/>
        </w:rPr>
        <w:t>. Pada dasarnya transaksi online sama dengan offline yang membedakan adalah tempat transaksi hanya didunia maya walaupun beda wilayah. Secara penjelasan diatas transaksi jual beli online diperbolehkan dengan catatan bahwa sesuai dengan ketentuan dari Islam.</w:t>
      </w:r>
      <w:r>
        <w:rPr>
          <w:rStyle w:val="FootnoteReference"/>
          <w:b/>
          <w:color w:val="000000" w:themeColor="text1"/>
        </w:rPr>
        <w:footnoteReference w:id="57"/>
      </w:r>
      <w:r w:rsidRPr="00957258">
        <w:rPr>
          <w:color w:val="000000" w:themeColor="text1"/>
        </w:rPr>
        <w:t xml:space="preserve">. </w:t>
      </w:r>
    </w:p>
    <w:p w14:paraId="38E43E0E" w14:textId="77777777" w:rsidR="00957258" w:rsidRDefault="00705F8A" w:rsidP="00FD6D57">
      <w:pPr>
        <w:pStyle w:val="BodyText"/>
        <w:ind w:left="1932" w:right="494" w:firstLine="720"/>
        <w:jc w:val="both"/>
        <w:rPr>
          <w:color w:val="000000" w:themeColor="text1"/>
        </w:rPr>
      </w:pPr>
      <w:r w:rsidRPr="00705F8A">
        <w:rPr>
          <w:color w:val="000000" w:themeColor="text1"/>
        </w:rPr>
        <w:t>Mekanisme transkasi elektronik dengan e-commerce dimulai dengan adanya penawaran suatu produk tertentu oleh penjual (misalnya bertempat kedudukan di USA) di suatu website melalui server yang berada di Indonesia (misalnya detik.com). Apabila konsumen tersebut akan mengisi order mail yang telah disediakan oleh pihak penjual. Jika pembeli ingin membayar untuk barang yang telah dipilih, ia harus mengisi form transaksi.</w:t>
      </w:r>
      <w:r>
        <w:rPr>
          <w:rStyle w:val="FootnoteReference"/>
          <w:b/>
          <w:color w:val="000000" w:themeColor="text1"/>
        </w:rPr>
        <w:footnoteReference w:id="58"/>
      </w:r>
      <w:r w:rsidRPr="00705F8A">
        <w:rPr>
          <w:color w:val="000000" w:themeColor="text1"/>
        </w:rPr>
        <w:t xml:space="preserve">. E-commerce adalah suatu proses menjual atau membeli produk-produk secara elektronik oleh konsumen dan dari perusahaan ke perusahan dengan komputer </w:t>
      </w:r>
      <w:r w:rsidRPr="00705F8A">
        <w:rPr>
          <w:color w:val="000000" w:themeColor="text1"/>
        </w:rPr>
        <w:lastRenderedPageBreak/>
        <w:t>sebagai perantara traksaksi bisnis.</w:t>
      </w:r>
      <w:r>
        <w:rPr>
          <w:rStyle w:val="FootnoteReference"/>
          <w:b/>
          <w:color w:val="000000" w:themeColor="text1"/>
        </w:rPr>
        <w:footnoteReference w:id="59"/>
      </w:r>
      <w:r w:rsidRPr="00705F8A">
        <w:rPr>
          <w:color w:val="000000" w:themeColor="text1"/>
        </w:rPr>
        <w:t>. bisnis dalam islam menjelaskan adanya transaksi yang bersifat fisik, dengan menghadirkan benda tersebut ketika kita bertansaksi atau tanpa menghadirkan benda yang dipesan, tetapi dengan ketentuan harus dinyatakan sifat benda secara jelas, baik diserahkan secara langsung maupun diserahkan kemudian sampai batas waktu yang dijanjikan.</w:t>
      </w:r>
      <w:r>
        <w:rPr>
          <w:rStyle w:val="FootnoteReference"/>
          <w:b/>
          <w:color w:val="000000" w:themeColor="text1"/>
        </w:rPr>
        <w:footnoteReference w:id="60"/>
      </w:r>
      <w:r w:rsidRPr="00705F8A">
        <w:rPr>
          <w:color w:val="000000" w:themeColor="text1"/>
        </w:rPr>
        <w:t>. Dalam transaksi yang melibatkan pihak bank, maka bank baru akan mengabulkan permohonan dari pembeli setelah penjual menerima konfirmasi dari Bank yang ditunjuk penjual dalam transaksi ecommerce tersebut.</w:t>
      </w:r>
      <w:r>
        <w:rPr>
          <w:rStyle w:val="FootnoteReference"/>
          <w:b/>
          <w:color w:val="000000" w:themeColor="text1"/>
        </w:rPr>
        <w:footnoteReference w:id="61"/>
      </w:r>
      <w:r w:rsidRPr="00705F8A">
        <w:rPr>
          <w:color w:val="000000" w:themeColor="text1"/>
        </w:rPr>
        <w:t>.</w:t>
      </w:r>
    </w:p>
    <w:p w14:paraId="09AEAAD3" w14:textId="262EDBE7" w:rsidR="00F75170" w:rsidRPr="00F75170" w:rsidRDefault="00705F8A" w:rsidP="00957258">
      <w:pPr>
        <w:pStyle w:val="BodyText"/>
        <w:ind w:left="1932" w:right="494" w:firstLine="720"/>
        <w:jc w:val="both"/>
        <w:rPr>
          <w:color w:val="000000" w:themeColor="text1"/>
          <w:lang w:val="en-US"/>
        </w:rPr>
      </w:pPr>
      <w:r w:rsidRPr="00705F8A">
        <w:rPr>
          <w:color w:val="000000" w:themeColor="text1"/>
        </w:rPr>
        <w:t xml:space="preserve">Uang Elektronik adalah jumlah nominal uang yang disimpan secara elektronik yang dapat dipindahkan karena keperluan transaksi pembayaran atau transfer dana. Sedangkan menurut </w:t>
      </w:r>
      <w:r w:rsidR="00CA6E5F">
        <w:rPr>
          <w:color w:val="000000" w:themeColor="text1"/>
          <w:lang w:val="en-US"/>
        </w:rPr>
        <w:t>Fatwa No 19 tahun 2017</w:t>
      </w:r>
      <w:r>
        <w:rPr>
          <w:rStyle w:val="FootnoteReference"/>
          <w:b/>
          <w:color w:val="000000" w:themeColor="text1"/>
        </w:rPr>
        <w:footnoteReference w:id="62"/>
      </w:r>
      <w:r w:rsidRPr="00705F8A">
        <w:rPr>
          <w:color w:val="000000" w:themeColor="text1"/>
        </w:rPr>
        <w:t xml:space="preserve"> menjelaskan bahwa Uang elektronik syariah adalah uang elektronik yang </w:t>
      </w:r>
      <w:r w:rsidR="00F75170">
        <w:rPr>
          <w:color w:val="000000" w:themeColor="text1"/>
          <w:lang w:val="en-US"/>
        </w:rPr>
        <w:t xml:space="preserve">ketentuannya </w:t>
      </w:r>
      <w:r w:rsidRPr="00705F8A">
        <w:rPr>
          <w:color w:val="000000" w:themeColor="text1"/>
        </w:rPr>
        <w:t>sesuai dengan prinsip-prinsip syariah</w:t>
      </w:r>
      <w:r w:rsidR="00F75170">
        <w:rPr>
          <w:color w:val="000000" w:themeColor="text1"/>
          <w:lang w:val="en-US"/>
        </w:rPr>
        <w:t xml:space="preserve">,  yakni berdasarkan  pada prinsip hukum islam dalam aktifitasnya berdasarkan fatwa yang dikeluarkan oleh Lembaga yang memiliki kewenangan  dalam menetapkan fatwa </w:t>
      </w:r>
      <w:r w:rsidR="00FD7070">
        <w:rPr>
          <w:rStyle w:val="FootnoteReference"/>
          <w:color w:val="000000" w:themeColor="text1"/>
          <w:lang w:val="en-US"/>
        </w:rPr>
        <w:footnoteReference w:id="63"/>
      </w:r>
      <w:r w:rsidR="00FD7070">
        <w:rPr>
          <w:color w:val="000000" w:themeColor="text1"/>
          <w:lang w:val="en-US"/>
        </w:rPr>
        <w:t>, dalam hal ini di Indonesia adalah kewenangan DSN-MUI</w:t>
      </w:r>
    </w:p>
    <w:p w14:paraId="4CB175D8" w14:textId="2D68E8E7" w:rsidR="007B2359" w:rsidRDefault="00705F8A" w:rsidP="00957258">
      <w:pPr>
        <w:pStyle w:val="BodyText"/>
        <w:ind w:left="1932" w:right="494" w:firstLine="720"/>
        <w:jc w:val="both"/>
        <w:rPr>
          <w:color w:val="000000" w:themeColor="text1"/>
          <w:lang w:val="en-US"/>
        </w:rPr>
      </w:pPr>
      <w:r w:rsidRPr="00705F8A">
        <w:rPr>
          <w:color w:val="000000" w:themeColor="text1"/>
        </w:rPr>
        <w:t xml:space="preserve">Uang elektronik boleh digunakan sebagai alat pembayaran dengan mengikuti ketentuan yang terdapat dalam </w:t>
      </w:r>
      <w:r w:rsidR="00CA6E5F">
        <w:rPr>
          <w:color w:val="000000" w:themeColor="text1"/>
          <w:lang w:val="en-US"/>
        </w:rPr>
        <w:t>syari’at.</w:t>
      </w:r>
      <w:r w:rsidR="0029205A">
        <w:rPr>
          <w:color w:val="000000" w:themeColor="text1"/>
          <w:lang w:val="en-US"/>
        </w:rPr>
        <w:t xml:space="preserve"> </w:t>
      </w:r>
      <w:r w:rsidR="00CA6E5F">
        <w:rPr>
          <w:color w:val="000000" w:themeColor="text1"/>
          <w:lang w:val="en-US"/>
        </w:rPr>
        <w:t xml:space="preserve"> Syari’at Islam sebagai rahmatan lil ‘alamiin, dengan tujuan memberikan kemaslahatan dan menghilangkan kesulitan dalam memenuhi kebutuhan hidup manusia</w:t>
      </w:r>
      <w:r w:rsidR="00CA6E5F">
        <w:rPr>
          <w:rStyle w:val="FootnoteReference"/>
          <w:color w:val="000000" w:themeColor="text1"/>
          <w:lang w:val="en-US"/>
        </w:rPr>
        <w:footnoteReference w:id="64"/>
      </w:r>
      <w:r w:rsidR="00CA6E5F">
        <w:rPr>
          <w:color w:val="000000" w:themeColor="text1"/>
          <w:lang w:val="en-US"/>
        </w:rPr>
        <w:t>.</w:t>
      </w:r>
      <w:r w:rsidR="00D91ACB">
        <w:rPr>
          <w:color w:val="000000" w:themeColor="text1"/>
          <w:lang w:val="en-US"/>
        </w:rPr>
        <w:t xml:space="preserve"> Selain itu dalam transaksi uang elektronik mengandung kemaslahatan yang bersifat dhoruriyat dalam tujuan  maqashid bagian dari Hifdz al-maal, dengan argument bahwa dengan uang elektronik segala bentuk kesulitan bertransaksi dapat terhindari, selain itu </w:t>
      </w:r>
      <w:r w:rsidR="007B2359">
        <w:rPr>
          <w:color w:val="000000" w:themeColor="text1"/>
          <w:lang w:val="en-US"/>
        </w:rPr>
        <w:t xml:space="preserve">dalam qoidah muamalah disebutkan bahwa </w:t>
      </w:r>
      <w:r w:rsidR="008F7F93">
        <w:rPr>
          <w:color w:val="000000" w:themeColor="text1"/>
          <w:lang w:val="en-US"/>
        </w:rPr>
        <w:t>segala bentuk muamalah hukumnya mubah atau boleh kecuali ada dalil yang mengharamkannya.</w:t>
      </w:r>
    </w:p>
    <w:p w14:paraId="184279BA" w14:textId="2922CFD1" w:rsidR="00957258" w:rsidRPr="00705F8A" w:rsidRDefault="00705F8A" w:rsidP="00957258">
      <w:pPr>
        <w:pStyle w:val="BodyText"/>
        <w:ind w:left="1932" w:right="494" w:firstLine="720"/>
        <w:jc w:val="both"/>
        <w:rPr>
          <w:color w:val="000000" w:themeColor="text1"/>
        </w:rPr>
      </w:pPr>
      <w:r w:rsidRPr="00705F8A">
        <w:rPr>
          <w:color w:val="000000" w:themeColor="text1"/>
        </w:rPr>
        <w:t xml:space="preserve">Akad antara penerbit dengan pemegang uang elektronik adalah akad wadi'ah atau akad qardh. Di antara akad yang dapat digunakan penerbit dengan para pihak dalam penyelenggaraan uang elektronik Qtrinsipal, acquirer, Pedagang fmerchantf, penyelenggara kliring, dan penyelenggara penyelesai akhir) adalah akad ijorah, akad ju'alah, dan akad wakalah bi al-ujrah. Dalam hai akad yang digunakan akad ju'alah, maka berlaku ketentuan dan batasan akad ju'alah sebagaimana terdapat dalam DSN-MUI Nomor: 62/DSN-MUUXII12007 tentang Akad Ju'alah. Dalam hal akad yang digunakan akad wakalah bi al-ujrah, maka berlaku ketentuan dan </w:t>
      </w:r>
      <w:r w:rsidRPr="00705F8A">
        <w:rPr>
          <w:color w:val="000000" w:themeColor="text1"/>
        </w:rPr>
        <w:lastRenderedPageBreak/>
        <w:t>batasan akad wakalah bi al-ujrah sebagaimana terdapat dalam DSN-MUI Nomor: 113/DSN- MUI/IX12017 tentang Wakalah bi al-Ujrah.</w:t>
      </w:r>
      <w:r w:rsidR="00957258">
        <w:rPr>
          <w:color w:val="000000" w:themeColor="text1"/>
          <w:lang w:val="en-US"/>
        </w:rPr>
        <w:t xml:space="preserve"> M</w:t>
      </w:r>
      <w:r w:rsidR="00957258">
        <w:t>enurut</w:t>
      </w:r>
      <w:r w:rsidR="00957258" w:rsidRPr="00705F8A">
        <w:rPr>
          <w:spacing w:val="1"/>
        </w:rPr>
        <w:t xml:space="preserve"> </w:t>
      </w:r>
      <w:r w:rsidR="00957258">
        <w:t>Fatwa</w:t>
      </w:r>
      <w:r w:rsidR="00957258" w:rsidRPr="00705F8A">
        <w:rPr>
          <w:spacing w:val="1"/>
        </w:rPr>
        <w:t xml:space="preserve"> </w:t>
      </w:r>
      <w:r w:rsidR="00957258">
        <w:t>DSN</w:t>
      </w:r>
      <w:r w:rsidR="00957258" w:rsidRPr="00705F8A">
        <w:rPr>
          <w:spacing w:val="1"/>
        </w:rPr>
        <w:t xml:space="preserve"> </w:t>
      </w:r>
      <w:r w:rsidR="00957258">
        <w:t>MUI</w:t>
      </w:r>
      <w:r w:rsidR="00957258" w:rsidRPr="00705F8A">
        <w:rPr>
          <w:spacing w:val="1"/>
        </w:rPr>
        <w:t xml:space="preserve"> </w:t>
      </w:r>
      <w:r w:rsidR="00957258">
        <w:t>No.116</w:t>
      </w:r>
      <w:r w:rsidR="00957258" w:rsidRPr="00705F8A">
        <w:rPr>
          <w:spacing w:val="1"/>
        </w:rPr>
        <w:t xml:space="preserve"> </w:t>
      </w:r>
      <w:r w:rsidR="00957258">
        <w:t>tahun</w:t>
      </w:r>
      <w:r w:rsidR="00957258" w:rsidRPr="00705F8A">
        <w:rPr>
          <w:spacing w:val="1"/>
        </w:rPr>
        <w:t xml:space="preserve"> </w:t>
      </w:r>
      <w:r w:rsidR="00957258">
        <w:t>2017</w:t>
      </w:r>
      <w:r w:rsidR="00957258" w:rsidRPr="00705F8A">
        <w:rPr>
          <w:spacing w:val="1"/>
        </w:rPr>
        <w:t xml:space="preserve"> </w:t>
      </w:r>
      <w:r w:rsidR="00957258">
        <w:t>ketentuan</w:t>
      </w:r>
      <w:r w:rsidR="00957258" w:rsidRPr="00705F8A">
        <w:rPr>
          <w:spacing w:val="1"/>
        </w:rPr>
        <w:t xml:space="preserve"> </w:t>
      </w:r>
      <w:r w:rsidR="00957258">
        <w:t>mengenai</w:t>
      </w:r>
      <w:r w:rsidR="00957258" w:rsidRPr="00705F8A">
        <w:rPr>
          <w:spacing w:val="60"/>
        </w:rPr>
        <w:t xml:space="preserve"> </w:t>
      </w:r>
      <w:r w:rsidR="00957258">
        <w:t>uang</w:t>
      </w:r>
      <w:r w:rsidR="00957258" w:rsidRPr="00705F8A">
        <w:rPr>
          <w:spacing w:val="1"/>
        </w:rPr>
        <w:t xml:space="preserve"> </w:t>
      </w:r>
      <w:r w:rsidR="00957258">
        <w:t>elektronik syariah memutuskan bahwa uang elektronik hukumnya mubah boleh</w:t>
      </w:r>
      <w:r w:rsidR="00957258" w:rsidRPr="00705F8A">
        <w:rPr>
          <w:spacing w:val="1"/>
        </w:rPr>
        <w:t xml:space="preserve"> </w:t>
      </w:r>
      <w:r w:rsidR="00957258">
        <w:t>digunakan</w:t>
      </w:r>
      <w:r w:rsidR="00957258" w:rsidRPr="00705F8A">
        <w:rPr>
          <w:spacing w:val="9"/>
        </w:rPr>
        <w:t xml:space="preserve"> </w:t>
      </w:r>
      <w:r w:rsidR="00957258">
        <w:t>sebagai</w:t>
      </w:r>
      <w:r w:rsidR="00957258" w:rsidRPr="00705F8A">
        <w:rPr>
          <w:spacing w:val="11"/>
        </w:rPr>
        <w:t xml:space="preserve"> </w:t>
      </w:r>
      <w:r w:rsidR="00957258">
        <w:t>alat</w:t>
      </w:r>
      <w:r w:rsidR="00957258" w:rsidRPr="00705F8A">
        <w:rPr>
          <w:spacing w:val="9"/>
        </w:rPr>
        <w:t xml:space="preserve"> </w:t>
      </w:r>
      <w:r w:rsidR="00957258">
        <w:t>pembayaran</w:t>
      </w:r>
      <w:r w:rsidR="00957258" w:rsidRPr="00705F8A">
        <w:rPr>
          <w:spacing w:val="10"/>
        </w:rPr>
        <w:t xml:space="preserve"> </w:t>
      </w:r>
      <w:r w:rsidR="00957258">
        <w:t>dengan</w:t>
      </w:r>
      <w:r w:rsidR="00957258" w:rsidRPr="00705F8A">
        <w:rPr>
          <w:spacing w:val="9"/>
        </w:rPr>
        <w:t xml:space="preserve"> </w:t>
      </w:r>
      <w:r w:rsidR="00957258">
        <w:t>mengikuti</w:t>
      </w:r>
      <w:r w:rsidR="00957258" w:rsidRPr="00705F8A">
        <w:rPr>
          <w:spacing w:val="11"/>
        </w:rPr>
        <w:t xml:space="preserve"> </w:t>
      </w:r>
      <w:r w:rsidR="00957258">
        <w:t>ketentuan</w:t>
      </w:r>
      <w:r w:rsidR="00957258" w:rsidRPr="00705F8A">
        <w:rPr>
          <w:spacing w:val="9"/>
        </w:rPr>
        <w:t xml:space="preserve"> </w:t>
      </w:r>
      <w:r w:rsidR="00957258">
        <w:t>dalam</w:t>
      </w:r>
      <w:r w:rsidR="00957258" w:rsidRPr="00705F8A">
        <w:rPr>
          <w:spacing w:val="10"/>
        </w:rPr>
        <w:t xml:space="preserve"> </w:t>
      </w:r>
      <w:r w:rsidR="00957258">
        <w:t>fatwa</w:t>
      </w:r>
      <w:r w:rsidR="00957258" w:rsidRPr="00705F8A">
        <w:rPr>
          <w:spacing w:val="8"/>
        </w:rPr>
        <w:t xml:space="preserve"> </w:t>
      </w:r>
      <w:r w:rsidR="00957258">
        <w:t>ini.</w:t>
      </w:r>
    </w:p>
    <w:p w14:paraId="73D9E66B" w14:textId="49449502" w:rsidR="00705F8A" w:rsidRPr="00957258" w:rsidRDefault="00705F8A" w:rsidP="00705F8A">
      <w:pPr>
        <w:pStyle w:val="BodyText"/>
        <w:ind w:left="1932" w:right="494" w:firstLine="720"/>
        <w:jc w:val="both"/>
        <w:rPr>
          <w:color w:val="000000" w:themeColor="text1"/>
          <w:lang w:val="en-US"/>
        </w:rPr>
      </w:pPr>
    </w:p>
    <w:p w14:paraId="09697A28" w14:textId="5E201ABE" w:rsidR="00705F8A" w:rsidRPr="00A56680" w:rsidRDefault="00705F8A" w:rsidP="00705F8A">
      <w:pPr>
        <w:pStyle w:val="BodyText"/>
        <w:ind w:right="522"/>
        <w:jc w:val="both"/>
      </w:pPr>
      <w:r w:rsidRPr="00A56680">
        <w:t xml:space="preserve">                                          </w:t>
      </w:r>
    </w:p>
    <w:p w14:paraId="4D747B17" w14:textId="77777777" w:rsidR="00BC2509" w:rsidRPr="009940B2" w:rsidRDefault="00BC2509" w:rsidP="004225C0">
      <w:pPr>
        <w:pStyle w:val="BodyText"/>
        <w:ind w:left="1276" w:right="494" w:firstLine="425"/>
        <w:jc w:val="both"/>
      </w:pPr>
    </w:p>
    <w:p w14:paraId="606242BB" w14:textId="17D182D5" w:rsidR="00BC2509" w:rsidRPr="00BC2509" w:rsidRDefault="00BC2509" w:rsidP="00BC2509">
      <w:pPr>
        <w:pStyle w:val="Heading2"/>
        <w:ind w:left="1276" w:right="494" w:firstLine="0"/>
        <w:jc w:val="both"/>
      </w:pPr>
      <w:r w:rsidRPr="00BC2509">
        <w:rPr>
          <w:rFonts w:ascii="Garamond" w:hAnsi="Garamond"/>
          <w:color w:val="000000"/>
        </w:rPr>
        <w:t>CONCLUSION</w:t>
      </w:r>
    </w:p>
    <w:p w14:paraId="45A5F333" w14:textId="6EF8F880" w:rsidR="009940B2" w:rsidRPr="004225C0" w:rsidRDefault="009940B2" w:rsidP="00BC2509">
      <w:pPr>
        <w:pStyle w:val="Heading2"/>
        <w:ind w:left="1276" w:right="494" w:firstLine="0"/>
        <w:jc w:val="both"/>
      </w:pPr>
      <w:r w:rsidRPr="004225C0">
        <w:rPr>
          <w:b w:val="0"/>
        </w:rPr>
        <w:t>Penelitian</w:t>
      </w:r>
      <w:r w:rsidRPr="004225C0">
        <w:rPr>
          <w:b w:val="0"/>
          <w:spacing w:val="1"/>
        </w:rPr>
        <w:t xml:space="preserve"> </w:t>
      </w:r>
      <w:r w:rsidRPr="004225C0">
        <w:rPr>
          <w:b w:val="0"/>
        </w:rPr>
        <w:t>ini</w:t>
      </w:r>
      <w:r w:rsidRPr="004225C0">
        <w:rPr>
          <w:b w:val="0"/>
          <w:spacing w:val="1"/>
        </w:rPr>
        <w:t xml:space="preserve"> </w:t>
      </w:r>
      <w:r w:rsidRPr="004225C0">
        <w:rPr>
          <w:b w:val="0"/>
        </w:rPr>
        <w:t>menggunakan</w:t>
      </w:r>
      <w:r w:rsidRPr="004225C0">
        <w:rPr>
          <w:b w:val="0"/>
          <w:spacing w:val="1"/>
        </w:rPr>
        <w:t xml:space="preserve"> </w:t>
      </w:r>
      <w:r w:rsidRPr="004225C0">
        <w:rPr>
          <w:b w:val="0"/>
        </w:rPr>
        <w:t>metode</w:t>
      </w:r>
      <w:r w:rsidRPr="004225C0">
        <w:rPr>
          <w:b w:val="0"/>
          <w:spacing w:val="1"/>
        </w:rPr>
        <w:t xml:space="preserve"> </w:t>
      </w:r>
      <w:r w:rsidRPr="004225C0">
        <w:rPr>
          <w:b w:val="0"/>
        </w:rPr>
        <w:t>kuantitatif</w:t>
      </w:r>
      <w:r w:rsidRPr="004225C0">
        <w:rPr>
          <w:b w:val="0"/>
          <w:spacing w:val="1"/>
        </w:rPr>
        <w:t xml:space="preserve"> </w:t>
      </w:r>
      <w:r w:rsidRPr="004225C0">
        <w:rPr>
          <w:b w:val="0"/>
        </w:rPr>
        <w:t>deskriptif.</w:t>
      </w:r>
      <w:r w:rsidRPr="004225C0">
        <w:rPr>
          <w:b w:val="0"/>
          <w:spacing w:val="1"/>
        </w:rPr>
        <w:t xml:space="preserve"> </w:t>
      </w:r>
      <w:r w:rsidRPr="004225C0">
        <w:rPr>
          <w:b w:val="0"/>
        </w:rPr>
        <w:t>Teknik</w:t>
      </w:r>
      <w:r w:rsidRPr="004225C0">
        <w:rPr>
          <w:b w:val="0"/>
          <w:spacing w:val="1"/>
        </w:rPr>
        <w:t xml:space="preserve"> </w:t>
      </w:r>
      <w:r w:rsidRPr="004225C0">
        <w:rPr>
          <w:b w:val="0"/>
        </w:rPr>
        <w:t>pengumpulan</w:t>
      </w:r>
      <w:r w:rsidRPr="004225C0">
        <w:rPr>
          <w:b w:val="0"/>
          <w:spacing w:val="1"/>
        </w:rPr>
        <w:t xml:space="preserve"> </w:t>
      </w:r>
      <w:r w:rsidRPr="004225C0">
        <w:rPr>
          <w:b w:val="0"/>
        </w:rPr>
        <w:t>data</w:t>
      </w:r>
      <w:r w:rsidRPr="004225C0">
        <w:rPr>
          <w:b w:val="0"/>
          <w:spacing w:val="1"/>
        </w:rPr>
        <w:t xml:space="preserve"> </w:t>
      </w:r>
      <w:r w:rsidRPr="004225C0">
        <w:rPr>
          <w:b w:val="0"/>
        </w:rPr>
        <w:t>dengan</w:t>
      </w:r>
      <w:r w:rsidRPr="004225C0">
        <w:rPr>
          <w:b w:val="0"/>
          <w:spacing w:val="1"/>
        </w:rPr>
        <w:t xml:space="preserve"> </w:t>
      </w:r>
      <w:r w:rsidRPr="004225C0">
        <w:rPr>
          <w:b w:val="0"/>
        </w:rPr>
        <w:t>menyebarkan</w:t>
      </w:r>
      <w:r w:rsidRPr="004225C0">
        <w:rPr>
          <w:b w:val="0"/>
          <w:spacing w:val="1"/>
        </w:rPr>
        <w:t xml:space="preserve"> </w:t>
      </w:r>
      <w:r w:rsidRPr="004225C0">
        <w:rPr>
          <w:b w:val="0"/>
        </w:rPr>
        <w:t>kuesioner.</w:t>
      </w:r>
      <w:r w:rsidRPr="004225C0">
        <w:rPr>
          <w:b w:val="0"/>
          <w:spacing w:val="1"/>
        </w:rPr>
        <w:t xml:space="preserve"> </w:t>
      </w:r>
      <w:r w:rsidRPr="004225C0">
        <w:rPr>
          <w:b w:val="0"/>
        </w:rPr>
        <w:t>Jumlah</w:t>
      </w:r>
      <w:r w:rsidRPr="004225C0">
        <w:rPr>
          <w:b w:val="0"/>
          <w:spacing w:val="1"/>
        </w:rPr>
        <w:t xml:space="preserve"> </w:t>
      </w:r>
      <w:r w:rsidRPr="004225C0">
        <w:rPr>
          <w:b w:val="0"/>
        </w:rPr>
        <w:t>sampel</w:t>
      </w:r>
      <w:r w:rsidRPr="004225C0">
        <w:rPr>
          <w:b w:val="0"/>
          <w:spacing w:val="61"/>
        </w:rPr>
        <w:t xml:space="preserve"> </w:t>
      </w:r>
      <w:r w:rsidRPr="004225C0">
        <w:rPr>
          <w:b w:val="0"/>
        </w:rPr>
        <w:t>pada</w:t>
      </w:r>
      <w:r w:rsidRPr="004225C0">
        <w:rPr>
          <w:b w:val="0"/>
          <w:spacing w:val="1"/>
        </w:rPr>
        <w:t xml:space="preserve"> </w:t>
      </w:r>
      <w:r w:rsidRPr="004225C0">
        <w:rPr>
          <w:b w:val="0"/>
        </w:rPr>
        <w:t>penelitian ini sebanyak 110 responden. Berdasarkan hasil analisis data yang telah</w:t>
      </w:r>
      <w:r w:rsidRPr="004225C0">
        <w:rPr>
          <w:b w:val="0"/>
          <w:spacing w:val="1"/>
        </w:rPr>
        <w:t xml:space="preserve"> </w:t>
      </w:r>
      <w:r w:rsidRPr="004225C0">
        <w:rPr>
          <w:b w:val="0"/>
        </w:rPr>
        <w:t>dilakukan</w:t>
      </w:r>
      <w:r w:rsidRPr="004225C0">
        <w:rPr>
          <w:b w:val="0"/>
          <w:spacing w:val="-1"/>
        </w:rPr>
        <w:t xml:space="preserve"> </w:t>
      </w:r>
      <w:r w:rsidRPr="004225C0">
        <w:rPr>
          <w:b w:val="0"/>
        </w:rPr>
        <w:t>menunjukkan</w:t>
      </w:r>
      <w:r w:rsidRPr="004225C0">
        <w:rPr>
          <w:b w:val="0"/>
          <w:spacing w:val="2"/>
        </w:rPr>
        <w:t xml:space="preserve"> </w:t>
      </w:r>
      <w:r w:rsidRPr="004225C0">
        <w:rPr>
          <w:b w:val="0"/>
        </w:rPr>
        <w:t>bahwa</w:t>
      </w:r>
      <w:r w:rsidRPr="004225C0">
        <w:rPr>
          <w:b w:val="0"/>
          <w:spacing w:val="-1"/>
        </w:rPr>
        <w:t xml:space="preserve"> </w:t>
      </w:r>
      <w:r w:rsidRPr="004225C0">
        <w:rPr>
          <w:b w:val="0"/>
        </w:rPr>
        <w:t>:</w:t>
      </w:r>
    </w:p>
    <w:p w14:paraId="0A6FCC43" w14:textId="45089DAD" w:rsidR="009940B2" w:rsidRPr="00795368" w:rsidRDefault="009940B2" w:rsidP="004225C0">
      <w:pPr>
        <w:pStyle w:val="ListParagraph"/>
        <w:numPr>
          <w:ilvl w:val="1"/>
          <w:numId w:val="2"/>
        </w:numPr>
        <w:spacing w:before="1"/>
        <w:ind w:left="1701" w:right="494"/>
        <w:jc w:val="both"/>
        <w:rPr>
          <w:sz w:val="24"/>
          <w:szCs w:val="24"/>
        </w:rPr>
      </w:pPr>
      <w:r w:rsidRPr="00795368">
        <w:rPr>
          <w:sz w:val="24"/>
          <w:szCs w:val="24"/>
        </w:rPr>
        <w:t>Terdapat</w:t>
      </w:r>
      <w:r w:rsidRPr="00795368">
        <w:rPr>
          <w:spacing w:val="1"/>
          <w:sz w:val="24"/>
          <w:szCs w:val="24"/>
        </w:rPr>
        <w:t xml:space="preserve"> </w:t>
      </w:r>
      <w:r w:rsidRPr="00795368">
        <w:rPr>
          <w:sz w:val="24"/>
          <w:szCs w:val="24"/>
        </w:rPr>
        <w:t>pengaruh</w:t>
      </w:r>
      <w:r w:rsidRPr="00795368">
        <w:rPr>
          <w:spacing w:val="1"/>
          <w:sz w:val="24"/>
          <w:szCs w:val="24"/>
        </w:rPr>
        <w:t xml:space="preserve"> </w:t>
      </w:r>
      <w:r w:rsidRPr="00795368">
        <w:rPr>
          <w:sz w:val="24"/>
          <w:szCs w:val="24"/>
        </w:rPr>
        <w:t>positif</w:t>
      </w:r>
      <w:r w:rsidRPr="00795368">
        <w:rPr>
          <w:spacing w:val="1"/>
          <w:sz w:val="24"/>
          <w:szCs w:val="24"/>
        </w:rPr>
        <w:t xml:space="preserve"> </w:t>
      </w:r>
      <w:r w:rsidRPr="00795368">
        <w:rPr>
          <w:sz w:val="24"/>
          <w:szCs w:val="24"/>
        </w:rPr>
        <w:t>signifikan</w:t>
      </w:r>
      <w:r w:rsidRPr="00795368">
        <w:rPr>
          <w:spacing w:val="1"/>
          <w:sz w:val="24"/>
          <w:szCs w:val="24"/>
        </w:rPr>
        <w:t xml:space="preserve"> </w:t>
      </w:r>
      <w:r w:rsidRPr="00795368">
        <w:rPr>
          <w:sz w:val="24"/>
          <w:szCs w:val="24"/>
        </w:rPr>
        <w:t>dan</w:t>
      </w:r>
      <w:r w:rsidRPr="00795368">
        <w:rPr>
          <w:spacing w:val="1"/>
          <w:sz w:val="24"/>
          <w:szCs w:val="24"/>
        </w:rPr>
        <w:t xml:space="preserve"> </w:t>
      </w:r>
      <w:r w:rsidRPr="00795368">
        <w:rPr>
          <w:sz w:val="24"/>
          <w:szCs w:val="24"/>
        </w:rPr>
        <w:t>implementasi</w:t>
      </w:r>
      <w:r w:rsidRPr="00795368">
        <w:rPr>
          <w:spacing w:val="1"/>
          <w:sz w:val="24"/>
          <w:szCs w:val="24"/>
        </w:rPr>
        <w:t xml:space="preserve"> </w:t>
      </w:r>
      <w:r w:rsidRPr="00795368">
        <w:rPr>
          <w:sz w:val="24"/>
          <w:szCs w:val="24"/>
        </w:rPr>
        <w:t>antara</w:t>
      </w:r>
      <w:r w:rsidRPr="00795368">
        <w:rPr>
          <w:spacing w:val="1"/>
          <w:sz w:val="24"/>
          <w:szCs w:val="24"/>
        </w:rPr>
        <w:t xml:space="preserve"> </w:t>
      </w:r>
      <w:r w:rsidRPr="00795368">
        <w:rPr>
          <w:sz w:val="24"/>
          <w:szCs w:val="24"/>
        </w:rPr>
        <w:t>Transaksi</w:t>
      </w:r>
      <w:r w:rsidRPr="00795368">
        <w:rPr>
          <w:spacing w:val="-1"/>
          <w:sz w:val="24"/>
          <w:szCs w:val="24"/>
        </w:rPr>
        <w:t xml:space="preserve"> </w:t>
      </w:r>
      <w:r w:rsidRPr="00795368">
        <w:rPr>
          <w:sz w:val="24"/>
          <w:szCs w:val="24"/>
        </w:rPr>
        <w:t>Uang</w:t>
      </w:r>
      <w:r w:rsidRPr="00795368">
        <w:rPr>
          <w:spacing w:val="2"/>
          <w:sz w:val="24"/>
          <w:szCs w:val="24"/>
        </w:rPr>
        <w:t xml:space="preserve"> </w:t>
      </w:r>
      <w:r w:rsidRPr="00795368">
        <w:rPr>
          <w:sz w:val="24"/>
          <w:szCs w:val="24"/>
        </w:rPr>
        <w:t>Elektronik</w:t>
      </w:r>
      <w:r w:rsidRPr="00795368">
        <w:rPr>
          <w:spacing w:val="-1"/>
          <w:sz w:val="24"/>
          <w:szCs w:val="24"/>
        </w:rPr>
        <w:t xml:space="preserve"> </w:t>
      </w:r>
      <w:r w:rsidRPr="00795368">
        <w:rPr>
          <w:sz w:val="24"/>
          <w:szCs w:val="24"/>
        </w:rPr>
        <w:t>terhadap Kepuasan</w:t>
      </w:r>
      <w:r w:rsidRPr="00795368">
        <w:rPr>
          <w:spacing w:val="1"/>
          <w:sz w:val="24"/>
          <w:szCs w:val="24"/>
        </w:rPr>
        <w:t xml:space="preserve"> </w:t>
      </w:r>
      <w:r w:rsidRPr="00795368">
        <w:rPr>
          <w:sz w:val="24"/>
          <w:szCs w:val="24"/>
        </w:rPr>
        <w:t>Konsumen.</w:t>
      </w:r>
      <w:r w:rsidR="00795368" w:rsidRPr="00795368">
        <w:rPr>
          <w:sz w:val="24"/>
          <w:szCs w:val="24"/>
        </w:rPr>
        <w:t xml:space="preserve"> </w:t>
      </w:r>
      <w:r w:rsidRPr="00795368">
        <w:rPr>
          <w:sz w:val="24"/>
          <w:szCs w:val="24"/>
        </w:rPr>
        <w:t xml:space="preserve">Pernyataan </w:t>
      </w:r>
      <w:r w:rsidR="00795368" w:rsidRPr="00795368">
        <w:rPr>
          <w:sz w:val="24"/>
          <w:szCs w:val="24"/>
        </w:rPr>
        <w:t>ini</w:t>
      </w:r>
      <w:r w:rsidRPr="00795368">
        <w:rPr>
          <w:sz w:val="24"/>
          <w:szCs w:val="24"/>
        </w:rPr>
        <w:t xml:space="preserve"> dibuktikan dengan hasil perhitungan uji t dan f,</w:t>
      </w:r>
      <w:r w:rsidRPr="00795368">
        <w:rPr>
          <w:spacing w:val="1"/>
          <w:sz w:val="24"/>
          <w:szCs w:val="24"/>
        </w:rPr>
        <w:t xml:space="preserve"> </w:t>
      </w:r>
      <w:r w:rsidRPr="00795368">
        <w:rPr>
          <w:sz w:val="24"/>
          <w:szCs w:val="24"/>
        </w:rPr>
        <w:t>dimana uji t menghasilkan t hitung sebesar 3,724 sedangkan t tabel</w:t>
      </w:r>
      <w:r w:rsidRPr="00795368">
        <w:rPr>
          <w:spacing w:val="1"/>
          <w:sz w:val="24"/>
          <w:szCs w:val="24"/>
        </w:rPr>
        <w:t xml:space="preserve"> </w:t>
      </w:r>
      <w:r w:rsidRPr="00795368">
        <w:rPr>
          <w:sz w:val="24"/>
          <w:szCs w:val="24"/>
        </w:rPr>
        <w:t>1,659</w:t>
      </w:r>
      <w:r w:rsidRPr="00795368">
        <w:rPr>
          <w:spacing w:val="5"/>
          <w:sz w:val="24"/>
          <w:szCs w:val="24"/>
        </w:rPr>
        <w:t xml:space="preserve"> </w:t>
      </w:r>
      <w:r w:rsidRPr="00795368">
        <w:rPr>
          <w:sz w:val="24"/>
          <w:szCs w:val="24"/>
        </w:rPr>
        <w:t>dengan</w:t>
      </w:r>
      <w:r w:rsidRPr="00795368">
        <w:rPr>
          <w:spacing w:val="6"/>
          <w:sz w:val="24"/>
          <w:szCs w:val="24"/>
        </w:rPr>
        <w:t xml:space="preserve"> </w:t>
      </w:r>
      <w:r w:rsidRPr="00795368">
        <w:rPr>
          <w:sz w:val="24"/>
          <w:szCs w:val="24"/>
        </w:rPr>
        <w:t>taraf</w:t>
      </w:r>
      <w:r w:rsidRPr="00795368">
        <w:rPr>
          <w:spacing w:val="6"/>
          <w:sz w:val="24"/>
          <w:szCs w:val="24"/>
        </w:rPr>
        <w:t xml:space="preserve"> </w:t>
      </w:r>
      <w:r w:rsidRPr="00795368">
        <w:rPr>
          <w:sz w:val="24"/>
          <w:szCs w:val="24"/>
        </w:rPr>
        <w:t>signifikan</w:t>
      </w:r>
      <w:r w:rsidRPr="00795368">
        <w:rPr>
          <w:spacing w:val="6"/>
          <w:sz w:val="24"/>
          <w:szCs w:val="24"/>
        </w:rPr>
        <w:t xml:space="preserve"> </w:t>
      </w:r>
      <w:r w:rsidRPr="00795368">
        <w:rPr>
          <w:sz w:val="24"/>
          <w:szCs w:val="24"/>
        </w:rPr>
        <w:t>&lt;</w:t>
      </w:r>
      <w:r w:rsidRPr="00795368">
        <w:rPr>
          <w:spacing w:val="5"/>
          <w:sz w:val="24"/>
          <w:szCs w:val="24"/>
        </w:rPr>
        <w:t xml:space="preserve"> </w:t>
      </w:r>
      <w:r w:rsidRPr="00795368">
        <w:rPr>
          <w:sz w:val="24"/>
          <w:szCs w:val="24"/>
        </w:rPr>
        <w:t>0.05</w:t>
      </w:r>
      <w:r w:rsidRPr="00795368">
        <w:rPr>
          <w:spacing w:val="6"/>
          <w:sz w:val="24"/>
          <w:szCs w:val="24"/>
        </w:rPr>
        <w:t xml:space="preserve"> </w:t>
      </w:r>
      <w:r w:rsidRPr="00795368">
        <w:rPr>
          <w:sz w:val="24"/>
          <w:szCs w:val="24"/>
        </w:rPr>
        <w:t>yaitu</w:t>
      </w:r>
      <w:r w:rsidRPr="00795368">
        <w:rPr>
          <w:spacing w:val="10"/>
          <w:sz w:val="24"/>
          <w:szCs w:val="24"/>
        </w:rPr>
        <w:t xml:space="preserve"> </w:t>
      </w:r>
      <w:r w:rsidRPr="00795368">
        <w:rPr>
          <w:sz w:val="24"/>
          <w:szCs w:val="24"/>
        </w:rPr>
        <w:t>0.001</w:t>
      </w:r>
      <w:r w:rsidRPr="00795368">
        <w:rPr>
          <w:spacing w:val="9"/>
          <w:sz w:val="24"/>
          <w:szCs w:val="24"/>
        </w:rPr>
        <w:t xml:space="preserve"> </w:t>
      </w:r>
      <w:r w:rsidRPr="00795368">
        <w:rPr>
          <w:sz w:val="24"/>
          <w:szCs w:val="24"/>
        </w:rPr>
        <w:t>&lt;</w:t>
      </w:r>
      <w:r w:rsidRPr="00795368">
        <w:rPr>
          <w:spacing w:val="5"/>
          <w:sz w:val="24"/>
          <w:szCs w:val="24"/>
        </w:rPr>
        <w:t xml:space="preserve"> </w:t>
      </w:r>
      <w:r w:rsidRPr="00795368">
        <w:rPr>
          <w:sz w:val="24"/>
          <w:szCs w:val="24"/>
        </w:rPr>
        <w:t>0.05,</w:t>
      </w:r>
      <w:r w:rsidRPr="00795368">
        <w:rPr>
          <w:spacing w:val="6"/>
          <w:sz w:val="24"/>
          <w:szCs w:val="24"/>
        </w:rPr>
        <w:t xml:space="preserve"> </w:t>
      </w:r>
      <w:r w:rsidRPr="00795368">
        <w:rPr>
          <w:sz w:val="24"/>
          <w:szCs w:val="24"/>
        </w:rPr>
        <w:t>maka</w:t>
      </w:r>
      <w:r w:rsidRPr="00795368">
        <w:rPr>
          <w:spacing w:val="5"/>
          <w:sz w:val="24"/>
          <w:szCs w:val="24"/>
        </w:rPr>
        <w:t xml:space="preserve"> </w:t>
      </w:r>
      <w:r w:rsidRPr="00795368">
        <w:rPr>
          <w:sz w:val="24"/>
          <w:szCs w:val="24"/>
        </w:rPr>
        <w:t>t</w:t>
      </w:r>
      <w:r w:rsidRPr="00795368">
        <w:rPr>
          <w:spacing w:val="7"/>
          <w:sz w:val="24"/>
          <w:szCs w:val="24"/>
        </w:rPr>
        <w:t xml:space="preserve"> </w:t>
      </w:r>
      <w:r w:rsidRPr="00795368">
        <w:rPr>
          <w:sz w:val="24"/>
          <w:szCs w:val="24"/>
        </w:rPr>
        <w:t>hitung</w:t>
      </w:r>
      <w:r w:rsidR="00795368" w:rsidRPr="00795368">
        <w:rPr>
          <w:sz w:val="24"/>
          <w:szCs w:val="24"/>
        </w:rPr>
        <w:t xml:space="preserve"> </w:t>
      </w:r>
      <w:r w:rsidRPr="00795368">
        <w:rPr>
          <w:sz w:val="24"/>
          <w:szCs w:val="24"/>
        </w:rPr>
        <w:t>&gt; dari t tabel yaitu 3,724 &gt; 1,659. Sedangkan Uji f menghasilkan f</w:t>
      </w:r>
      <w:r w:rsidRPr="00795368">
        <w:rPr>
          <w:spacing w:val="1"/>
          <w:sz w:val="24"/>
          <w:szCs w:val="24"/>
        </w:rPr>
        <w:t xml:space="preserve"> </w:t>
      </w:r>
      <w:r w:rsidRPr="00795368">
        <w:rPr>
          <w:sz w:val="24"/>
          <w:szCs w:val="24"/>
        </w:rPr>
        <w:t>hitung sebesar 13,871 sedangkan f tabel 3,08 dengan taraf signifikan &lt;</w:t>
      </w:r>
      <w:r w:rsidRPr="00795368">
        <w:rPr>
          <w:spacing w:val="-57"/>
          <w:sz w:val="24"/>
          <w:szCs w:val="24"/>
        </w:rPr>
        <w:t xml:space="preserve"> </w:t>
      </w:r>
      <w:r w:rsidRPr="00795368">
        <w:rPr>
          <w:sz w:val="24"/>
          <w:szCs w:val="24"/>
        </w:rPr>
        <w:t>0.05,</w:t>
      </w:r>
      <w:r w:rsidRPr="00795368">
        <w:rPr>
          <w:spacing w:val="15"/>
          <w:sz w:val="24"/>
          <w:szCs w:val="24"/>
        </w:rPr>
        <w:t xml:space="preserve"> </w:t>
      </w:r>
      <w:r w:rsidRPr="00795368">
        <w:rPr>
          <w:sz w:val="24"/>
          <w:szCs w:val="24"/>
        </w:rPr>
        <w:t>maka</w:t>
      </w:r>
      <w:r w:rsidRPr="00795368">
        <w:rPr>
          <w:spacing w:val="15"/>
          <w:sz w:val="24"/>
          <w:szCs w:val="24"/>
        </w:rPr>
        <w:t xml:space="preserve"> </w:t>
      </w:r>
      <w:r w:rsidRPr="00795368">
        <w:rPr>
          <w:sz w:val="24"/>
          <w:szCs w:val="24"/>
        </w:rPr>
        <w:t>f</w:t>
      </w:r>
      <w:r w:rsidRPr="00795368">
        <w:rPr>
          <w:spacing w:val="14"/>
          <w:sz w:val="24"/>
          <w:szCs w:val="24"/>
        </w:rPr>
        <w:t xml:space="preserve"> </w:t>
      </w:r>
      <w:r w:rsidRPr="00795368">
        <w:rPr>
          <w:sz w:val="24"/>
          <w:szCs w:val="24"/>
        </w:rPr>
        <w:t>hitung</w:t>
      </w:r>
      <w:r w:rsidRPr="00795368">
        <w:rPr>
          <w:spacing w:val="16"/>
          <w:sz w:val="24"/>
          <w:szCs w:val="24"/>
        </w:rPr>
        <w:t xml:space="preserve"> </w:t>
      </w:r>
      <w:r w:rsidRPr="00795368">
        <w:rPr>
          <w:sz w:val="24"/>
          <w:szCs w:val="24"/>
        </w:rPr>
        <w:t>13,871</w:t>
      </w:r>
      <w:r w:rsidRPr="00795368">
        <w:rPr>
          <w:spacing w:val="15"/>
          <w:sz w:val="24"/>
          <w:szCs w:val="24"/>
        </w:rPr>
        <w:t xml:space="preserve"> </w:t>
      </w:r>
      <w:r w:rsidRPr="00795368">
        <w:rPr>
          <w:sz w:val="24"/>
          <w:szCs w:val="24"/>
        </w:rPr>
        <w:t>&gt;</w:t>
      </w:r>
      <w:r w:rsidRPr="00795368">
        <w:rPr>
          <w:spacing w:val="15"/>
          <w:sz w:val="24"/>
          <w:szCs w:val="24"/>
        </w:rPr>
        <w:t xml:space="preserve"> </w:t>
      </w:r>
      <w:r w:rsidRPr="00795368">
        <w:rPr>
          <w:sz w:val="24"/>
          <w:szCs w:val="24"/>
        </w:rPr>
        <w:t>3,08</w:t>
      </w:r>
      <w:r w:rsidRPr="00795368">
        <w:rPr>
          <w:spacing w:val="15"/>
          <w:sz w:val="24"/>
          <w:szCs w:val="24"/>
        </w:rPr>
        <w:t xml:space="preserve"> </w:t>
      </w:r>
      <w:r w:rsidRPr="00795368">
        <w:rPr>
          <w:sz w:val="24"/>
          <w:szCs w:val="24"/>
        </w:rPr>
        <w:t>dan</w:t>
      </w:r>
      <w:r w:rsidRPr="00795368">
        <w:rPr>
          <w:spacing w:val="16"/>
          <w:sz w:val="24"/>
          <w:szCs w:val="24"/>
        </w:rPr>
        <w:t xml:space="preserve"> </w:t>
      </w:r>
      <w:r w:rsidRPr="00795368">
        <w:rPr>
          <w:sz w:val="24"/>
          <w:szCs w:val="24"/>
        </w:rPr>
        <w:t>nilai</w:t>
      </w:r>
      <w:r w:rsidRPr="00795368">
        <w:rPr>
          <w:spacing w:val="15"/>
          <w:sz w:val="24"/>
          <w:szCs w:val="24"/>
        </w:rPr>
        <w:t xml:space="preserve"> </w:t>
      </w:r>
      <w:r w:rsidRPr="00795368">
        <w:rPr>
          <w:sz w:val="24"/>
          <w:szCs w:val="24"/>
        </w:rPr>
        <w:t>Sig.</w:t>
      </w:r>
      <w:r w:rsidRPr="00795368">
        <w:rPr>
          <w:spacing w:val="12"/>
          <w:sz w:val="24"/>
          <w:szCs w:val="24"/>
        </w:rPr>
        <w:t xml:space="preserve"> </w:t>
      </w:r>
      <w:r w:rsidRPr="00795368">
        <w:rPr>
          <w:sz w:val="24"/>
          <w:szCs w:val="24"/>
        </w:rPr>
        <w:t>&lt;</w:t>
      </w:r>
      <w:r w:rsidRPr="00795368">
        <w:rPr>
          <w:spacing w:val="14"/>
          <w:sz w:val="24"/>
          <w:szCs w:val="24"/>
        </w:rPr>
        <w:t xml:space="preserve"> </w:t>
      </w:r>
      <w:r w:rsidRPr="00795368">
        <w:rPr>
          <w:sz w:val="24"/>
          <w:szCs w:val="24"/>
        </w:rPr>
        <w:t>0.05</w:t>
      </w:r>
      <w:r w:rsidRPr="00795368">
        <w:rPr>
          <w:spacing w:val="16"/>
          <w:sz w:val="24"/>
          <w:szCs w:val="24"/>
        </w:rPr>
        <w:t xml:space="preserve"> </w:t>
      </w:r>
      <w:r w:rsidRPr="00795368">
        <w:rPr>
          <w:sz w:val="24"/>
          <w:szCs w:val="24"/>
        </w:rPr>
        <w:t>yaitu</w:t>
      </w:r>
      <w:r w:rsidRPr="00795368">
        <w:rPr>
          <w:spacing w:val="15"/>
          <w:sz w:val="24"/>
          <w:szCs w:val="24"/>
        </w:rPr>
        <w:t xml:space="preserve"> </w:t>
      </w:r>
      <w:r w:rsidRPr="00795368">
        <w:rPr>
          <w:sz w:val="24"/>
          <w:szCs w:val="24"/>
        </w:rPr>
        <w:t>0.001</w:t>
      </w:r>
      <w:r w:rsidRPr="00795368">
        <w:rPr>
          <w:spacing w:val="14"/>
          <w:sz w:val="24"/>
          <w:szCs w:val="24"/>
        </w:rPr>
        <w:t xml:space="preserve"> </w:t>
      </w:r>
      <w:r w:rsidRPr="00795368">
        <w:rPr>
          <w:sz w:val="24"/>
          <w:szCs w:val="24"/>
        </w:rPr>
        <w:t>&lt;</w:t>
      </w:r>
      <w:r w:rsidR="00795368" w:rsidRPr="00795368">
        <w:rPr>
          <w:sz w:val="24"/>
          <w:szCs w:val="24"/>
        </w:rPr>
        <w:t xml:space="preserve"> </w:t>
      </w:r>
      <w:r w:rsidRPr="00795368">
        <w:rPr>
          <w:sz w:val="24"/>
          <w:szCs w:val="24"/>
        </w:rPr>
        <w:t>0.05. Perbandingan tersebut mengertikan bahwa Ho ditolak dan Ha</w:t>
      </w:r>
      <w:r w:rsidRPr="00795368">
        <w:rPr>
          <w:spacing w:val="1"/>
          <w:sz w:val="24"/>
          <w:szCs w:val="24"/>
        </w:rPr>
        <w:t xml:space="preserve"> </w:t>
      </w:r>
      <w:r w:rsidRPr="00795368">
        <w:rPr>
          <w:sz w:val="24"/>
          <w:szCs w:val="24"/>
        </w:rPr>
        <w:t>diterima.</w:t>
      </w:r>
      <w:r w:rsidRPr="00795368">
        <w:rPr>
          <w:spacing w:val="1"/>
          <w:sz w:val="24"/>
          <w:szCs w:val="24"/>
        </w:rPr>
        <w:t xml:space="preserve"> </w:t>
      </w:r>
      <w:r w:rsidRPr="00795368">
        <w:rPr>
          <w:sz w:val="24"/>
          <w:szCs w:val="24"/>
        </w:rPr>
        <w:t>Hasil</w:t>
      </w:r>
      <w:r w:rsidRPr="00795368">
        <w:rPr>
          <w:spacing w:val="1"/>
          <w:sz w:val="24"/>
          <w:szCs w:val="24"/>
        </w:rPr>
        <w:t xml:space="preserve"> </w:t>
      </w:r>
      <w:r w:rsidRPr="00795368">
        <w:rPr>
          <w:sz w:val="24"/>
          <w:szCs w:val="24"/>
        </w:rPr>
        <w:t>perhitungan</w:t>
      </w:r>
      <w:r w:rsidRPr="00795368">
        <w:rPr>
          <w:spacing w:val="1"/>
          <w:sz w:val="24"/>
          <w:szCs w:val="24"/>
        </w:rPr>
        <w:t xml:space="preserve"> </w:t>
      </w:r>
      <w:r w:rsidRPr="00795368">
        <w:rPr>
          <w:sz w:val="24"/>
          <w:szCs w:val="24"/>
        </w:rPr>
        <w:t>uji</w:t>
      </w:r>
      <w:r w:rsidRPr="00795368">
        <w:rPr>
          <w:spacing w:val="1"/>
          <w:sz w:val="24"/>
          <w:szCs w:val="24"/>
        </w:rPr>
        <w:t xml:space="preserve"> </w:t>
      </w:r>
      <w:r w:rsidRPr="00795368">
        <w:rPr>
          <w:sz w:val="24"/>
          <w:szCs w:val="24"/>
        </w:rPr>
        <w:t>t</w:t>
      </w:r>
      <w:r w:rsidRPr="00795368">
        <w:rPr>
          <w:spacing w:val="1"/>
          <w:sz w:val="24"/>
          <w:szCs w:val="24"/>
        </w:rPr>
        <w:t xml:space="preserve"> </w:t>
      </w:r>
      <w:r w:rsidRPr="00795368">
        <w:rPr>
          <w:sz w:val="24"/>
          <w:szCs w:val="24"/>
        </w:rPr>
        <w:t>dan</w:t>
      </w:r>
      <w:r w:rsidRPr="00795368">
        <w:rPr>
          <w:spacing w:val="1"/>
          <w:sz w:val="24"/>
          <w:szCs w:val="24"/>
        </w:rPr>
        <w:t xml:space="preserve"> </w:t>
      </w:r>
      <w:r w:rsidRPr="00795368">
        <w:rPr>
          <w:sz w:val="24"/>
          <w:szCs w:val="24"/>
        </w:rPr>
        <w:t>uji</w:t>
      </w:r>
      <w:r w:rsidRPr="00795368">
        <w:rPr>
          <w:spacing w:val="1"/>
          <w:sz w:val="24"/>
          <w:szCs w:val="24"/>
        </w:rPr>
        <w:t xml:space="preserve"> </w:t>
      </w:r>
      <w:r w:rsidRPr="00795368">
        <w:rPr>
          <w:sz w:val="24"/>
          <w:szCs w:val="24"/>
        </w:rPr>
        <w:t>f</w:t>
      </w:r>
      <w:r w:rsidRPr="00795368">
        <w:rPr>
          <w:spacing w:val="1"/>
          <w:sz w:val="24"/>
          <w:szCs w:val="24"/>
        </w:rPr>
        <w:t xml:space="preserve"> </w:t>
      </w:r>
      <w:r w:rsidRPr="00795368">
        <w:rPr>
          <w:sz w:val="24"/>
          <w:szCs w:val="24"/>
        </w:rPr>
        <w:t>tersebut</w:t>
      </w:r>
      <w:r w:rsidRPr="00795368">
        <w:rPr>
          <w:spacing w:val="1"/>
          <w:sz w:val="24"/>
          <w:szCs w:val="24"/>
        </w:rPr>
        <w:t xml:space="preserve"> </w:t>
      </w:r>
      <w:r w:rsidRPr="00795368">
        <w:rPr>
          <w:sz w:val="24"/>
          <w:szCs w:val="24"/>
        </w:rPr>
        <w:t>di</w:t>
      </w:r>
      <w:r w:rsidRPr="00795368">
        <w:rPr>
          <w:spacing w:val="1"/>
          <w:sz w:val="24"/>
          <w:szCs w:val="24"/>
        </w:rPr>
        <w:t xml:space="preserve"> </w:t>
      </w:r>
      <w:r w:rsidRPr="00795368">
        <w:rPr>
          <w:sz w:val="24"/>
          <w:szCs w:val="24"/>
        </w:rPr>
        <w:t>perkuat</w:t>
      </w:r>
      <w:r w:rsidRPr="00795368">
        <w:rPr>
          <w:spacing w:val="1"/>
          <w:sz w:val="24"/>
          <w:szCs w:val="24"/>
        </w:rPr>
        <w:t xml:space="preserve"> </w:t>
      </w:r>
      <w:r w:rsidRPr="00795368">
        <w:rPr>
          <w:sz w:val="24"/>
          <w:szCs w:val="24"/>
        </w:rPr>
        <w:t>berdasarkan</w:t>
      </w:r>
      <w:r w:rsidRPr="00795368">
        <w:rPr>
          <w:spacing w:val="-1"/>
          <w:sz w:val="24"/>
          <w:szCs w:val="24"/>
        </w:rPr>
        <w:t xml:space="preserve"> </w:t>
      </w:r>
      <w:r w:rsidRPr="00795368">
        <w:rPr>
          <w:sz w:val="24"/>
          <w:szCs w:val="24"/>
        </w:rPr>
        <w:t>nilai koefisien</w:t>
      </w:r>
      <w:r w:rsidRPr="00795368">
        <w:rPr>
          <w:spacing w:val="-1"/>
          <w:sz w:val="24"/>
          <w:szCs w:val="24"/>
        </w:rPr>
        <w:t xml:space="preserve"> </w:t>
      </w:r>
      <w:r w:rsidRPr="00795368">
        <w:rPr>
          <w:sz w:val="24"/>
          <w:szCs w:val="24"/>
        </w:rPr>
        <w:t>determinasi (R²)</w:t>
      </w:r>
      <w:r w:rsidRPr="00795368">
        <w:rPr>
          <w:spacing w:val="-1"/>
          <w:sz w:val="24"/>
          <w:szCs w:val="24"/>
        </w:rPr>
        <w:t xml:space="preserve"> </w:t>
      </w:r>
      <w:r w:rsidRPr="00795368">
        <w:rPr>
          <w:sz w:val="24"/>
          <w:szCs w:val="24"/>
        </w:rPr>
        <w:t>sebesar</w:t>
      </w:r>
      <w:r w:rsidRPr="00795368">
        <w:rPr>
          <w:spacing w:val="-1"/>
          <w:sz w:val="24"/>
          <w:szCs w:val="24"/>
        </w:rPr>
        <w:t xml:space="preserve"> </w:t>
      </w:r>
      <w:r w:rsidRPr="00795368">
        <w:rPr>
          <w:sz w:val="24"/>
          <w:szCs w:val="24"/>
        </w:rPr>
        <w:t>0.114. Hasil penelitian ini menujukkan adanya pengaruh yang nyata dari variabel</w:t>
      </w:r>
      <w:r w:rsidRPr="00795368">
        <w:rPr>
          <w:spacing w:val="-57"/>
          <w:sz w:val="24"/>
          <w:szCs w:val="24"/>
        </w:rPr>
        <w:t xml:space="preserve"> </w:t>
      </w:r>
      <w:r w:rsidR="008B6FFF">
        <w:rPr>
          <w:spacing w:val="-57"/>
          <w:sz w:val="24"/>
          <w:szCs w:val="24"/>
          <w:lang w:val="en-US"/>
        </w:rPr>
        <w:t xml:space="preserve">   </w:t>
      </w:r>
      <w:r w:rsidRPr="00795368">
        <w:rPr>
          <w:sz w:val="24"/>
          <w:szCs w:val="24"/>
        </w:rPr>
        <w:t xml:space="preserve">Transaksi Uang Elektronik terhadap Kepuasan Konsumen di Mahasiswa STAI </w:t>
      </w:r>
      <w:r w:rsidR="00505DA1">
        <w:rPr>
          <w:sz w:val="24"/>
          <w:szCs w:val="24"/>
          <w:lang w:val="en-US"/>
        </w:rPr>
        <w:t xml:space="preserve"> </w:t>
      </w:r>
      <w:r w:rsidR="008B6FFF">
        <w:rPr>
          <w:color w:val="000000" w:themeColor="text1"/>
          <w:lang w:val="en-US"/>
        </w:rPr>
        <w:t xml:space="preserve">La Tansa </w:t>
      </w:r>
      <w:r w:rsidR="008B6FFF">
        <w:t>Mashiro</w:t>
      </w:r>
    </w:p>
    <w:p w14:paraId="7DFBECEB" w14:textId="5A6682C7" w:rsidR="009940B2" w:rsidRPr="004225C0" w:rsidRDefault="009940B2" w:rsidP="004225C0">
      <w:pPr>
        <w:pStyle w:val="ListParagraph"/>
        <w:numPr>
          <w:ilvl w:val="1"/>
          <w:numId w:val="2"/>
        </w:numPr>
        <w:spacing w:before="90"/>
        <w:ind w:left="1701" w:right="494"/>
        <w:jc w:val="both"/>
        <w:rPr>
          <w:sz w:val="24"/>
        </w:rPr>
      </w:pPr>
      <w:r>
        <w:rPr>
          <w:sz w:val="24"/>
        </w:rPr>
        <w:t>Prespektif</w:t>
      </w:r>
      <w:r>
        <w:rPr>
          <w:spacing w:val="1"/>
          <w:sz w:val="24"/>
        </w:rPr>
        <w:t xml:space="preserve"> </w:t>
      </w:r>
      <w:r>
        <w:rPr>
          <w:sz w:val="24"/>
        </w:rPr>
        <w:t>ekonomi</w:t>
      </w:r>
      <w:r>
        <w:rPr>
          <w:spacing w:val="1"/>
          <w:sz w:val="24"/>
        </w:rPr>
        <w:t xml:space="preserve"> </w:t>
      </w:r>
      <w:r>
        <w:rPr>
          <w:sz w:val="24"/>
        </w:rPr>
        <w:t>syariah</w:t>
      </w:r>
      <w:r>
        <w:rPr>
          <w:spacing w:val="1"/>
          <w:sz w:val="24"/>
        </w:rPr>
        <w:t xml:space="preserve"> </w:t>
      </w:r>
      <w:r>
        <w:rPr>
          <w:sz w:val="24"/>
        </w:rPr>
        <w:t>dalam</w:t>
      </w:r>
      <w:r>
        <w:rPr>
          <w:spacing w:val="1"/>
          <w:sz w:val="24"/>
        </w:rPr>
        <w:t xml:space="preserve"> </w:t>
      </w:r>
      <w:r>
        <w:rPr>
          <w:sz w:val="24"/>
        </w:rPr>
        <w:t>penggunaan</w:t>
      </w:r>
      <w:r>
        <w:rPr>
          <w:spacing w:val="1"/>
          <w:sz w:val="24"/>
        </w:rPr>
        <w:t xml:space="preserve"> </w:t>
      </w:r>
      <w:r>
        <w:rPr>
          <w:sz w:val="24"/>
        </w:rPr>
        <w:t>uang</w:t>
      </w:r>
      <w:r>
        <w:rPr>
          <w:spacing w:val="1"/>
          <w:sz w:val="24"/>
        </w:rPr>
        <w:t xml:space="preserve"> </w:t>
      </w:r>
      <w:r>
        <w:rPr>
          <w:sz w:val="24"/>
        </w:rPr>
        <w:t>elektronik</w:t>
      </w:r>
      <w:r>
        <w:rPr>
          <w:spacing w:val="-57"/>
          <w:sz w:val="24"/>
        </w:rPr>
        <w:t xml:space="preserve"> </w:t>
      </w:r>
      <w:r w:rsidR="00505DA1">
        <w:rPr>
          <w:spacing w:val="-57"/>
          <w:sz w:val="24"/>
          <w:lang w:val="en-US"/>
        </w:rPr>
        <w:t xml:space="preserve"> </w:t>
      </w:r>
      <w:r>
        <w:rPr>
          <w:sz w:val="24"/>
        </w:rPr>
        <w:t>menurut Fatwa DSN MUI No.116 tahun 2017</w:t>
      </w:r>
      <w:r>
        <w:rPr>
          <w:spacing w:val="1"/>
          <w:sz w:val="24"/>
        </w:rPr>
        <w:t xml:space="preserve"> </w:t>
      </w:r>
      <w:r>
        <w:rPr>
          <w:sz w:val="24"/>
        </w:rPr>
        <w:t>ketentuan mengenai</w:t>
      </w:r>
      <w:r>
        <w:rPr>
          <w:spacing w:val="1"/>
          <w:sz w:val="24"/>
        </w:rPr>
        <w:t xml:space="preserve"> </w:t>
      </w:r>
      <w:r>
        <w:rPr>
          <w:sz w:val="24"/>
        </w:rPr>
        <w:t>uang</w:t>
      </w:r>
      <w:r>
        <w:rPr>
          <w:spacing w:val="1"/>
          <w:sz w:val="24"/>
        </w:rPr>
        <w:t xml:space="preserve"> </w:t>
      </w:r>
      <w:r>
        <w:rPr>
          <w:sz w:val="24"/>
        </w:rPr>
        <w:t>elektronik</w:t>
      </w:r>
      <w:r>
        <w:rPr>
          <w:spacing w:val="1"/>
          <w:sz w:val="24"/>
        </w:rPr>
        <w:t xml:space="preserve"> </w:t>
      </w:r>
      <w:r>
        <w:rPr>
          <w:sz w:val="24"/>
        </w:rPr>
        <w:t>syariah</w:t>
      </w:r>
      <w:r>
        <w:rPr>
          <w:spacing w:val="1"/>
          <w:sz w:val="24"/>
        </w:rPr>
        <w:t xml:space="preserve"> </w:t>
      </w:r>
      <w:r>
        <w:rPr>
          <w:sz w:val="24"/>
        </w:rPr>
        <w:t>memutuskan</w:t>
      </w:r>
      <w:r>
        <w:rPr>
          <w:spacing w:val="1"/>
          <w:sz w:val="24"/>
        </w:rPr>
        <w:t xml:space="preserve"> </w:t>
      </w:r>
      <w:r>
        <w:rPr>
          <w:sz w:val="24"/>
        </w:rPr>
        <w:t>bahwa</w:t>
      </w:r>
      <w:r>
        <w:rPr>
          <w:spacing w:val="1"/>
          <w:sz w:val="24"/>
        </w:rPr>
        <w:t xml:space="preserve"> </w:t>
      </w:r>
      <w:r>
        <w:rPr>
          <w:sz w:val="24"/>
        </w:rPr>
        <w:t>uang</w:t>
      </w:r>
      <w:r>
        <w:rPr>
          <w:spacing w:val="61"/>
          <w:sz w:val="24"/>
        </w:rPr>
        <w:t xml:space="preserve"> </w:t>
      </w:r>
      <w:r>
        <w:rPr>
          <w:sz w:val="24"/>
        </w:rPr>
        <w:t>elektronik</w:t>
      </w:r>
      <w:r>
        <w:rPr>
          <w:spacing w:val="1"/>
          <w:sz w:val="24"/>
        </w:rPr>
        <w:t xml:space="preserve"> </w:t>
      </w:r>
      <w:r>
        <w:rPr>
          <w:sz w:val="24"/>
        </w:rPr>
        <w:t>hukumnya mubah boleh digunakan sebagai alat pembayaran dengan</w:t>
      </w:r>
      <w:r>
        <w:rPr>
          <w:spacing w:val="1"/>
          <w:sz w:val="24"/>
        </w:rPr>
        <w:t xml:space="preserve"> </w:t>
      </w:r>
      <w:r>
        <w:rPr>
          <w:sz w:val="24"/>
        </w:rPr>
        <w:t>mengikuti</w:t>
      </w:r>
      <w:r>
        <w:rPr>
          <w:spacing w:val="-1"/>
          <w:sz w:val="24"/>
        </w:rPr>
        <w:t xml:space="preserve"> </w:t>
      </w:r>
      <w:r>
        <w:rPr>
          <w:sz w:val="24"/>
        </w:rPr>
        <w:t xml:space="preserve">ketentuan dalam </w:t>
      </w:r>
      <w:r w:rsidRPr="008E073C">
        <w:rPr>
          <w:sz w:val="24"/>
          <w:szCs w:val="24"/>
        </w:rPr>
        <w:t>fatwa</w:t>
      </w:r>
      <w:r w:rsidRPr="008E073C">
        <w:rPr>
          <w:spacing w:val="-1"/>
          <w:sz w:val="24"/>
          <w:szCs w:val="24"/>
        </w:rPr>
        <w:t xml:space="preserve"> </w:t>
      </w:r>
      <w:r w:rsidR="008E073C" w:rsidRPr="008E073C">
        <w:rPr>
          <w:sz w:val="24"/>
          <w:szCs w:val="24"/>
          <w:lang w:val="en-US"/>
        </w:rPr>
        <w:t xml:space="preserve">tersebut dan </w:t>
      </w:r>
      <w:r w:rsidR="008E073C" w:rsidRPr="008E073C">
        <w:rPr>
          <w:color w:val="000000" w:themeColor="text1"/>
          <w:sz w:val="24"/>
          <w:szCs w:val="24"/>
          <w:lang w:val="en-US"/>
        </w:rPr>
        <w:t>transaksi uang elektronik mengandung kemaslahatan yang bersifat dhoruriyat dalam tujuan  maqashid bagian dari Hifdz al-maal, dengan argument bahwa dengan uang elektronik segala bentuk kesulitan bertransaksi dapat terhindari, selain itu dalam qoidah muamalah disebutkan bahwa segala bentuk muamalah hukumnya mubah atau boleh kecuali ada dalil yang mengharamkannya.</w:t>
      </w:r>
    </w:p>
    <w:p w14:paraId="44BCF79F" w14:textId="77777777" w:rsidR="00A859D1" w:rsidRDefault="00A859D1" w:rsidP="007F0B63">
      <w:pPr>
        <w:pStyle w:val="BodyText"/>
        <w:ind w:left="851" w:right="494"/>
        <w:jc w:val="both"/>
      </w:pPr>
    </w:p>
    <w:p w14:paraId="1F9702B4" w14:textId="77777777" w:rsidR="008B6FFF" w:rsidRDefault="008B6FFF" w:rsidP="007F0B63">
      <w:pPr>
        <w:pStyle w:val="BodyText"/>
        <w:ind w:left="851" w:right="494"/>
        <w:jc w:val="both"/>
      </w:pPr>
    </w:p>
    <w:p w14:paraId="1A548F7C" w14:textId="253091A2" w:rsidR="00BE34A3" w:rsidRDefault="00BC2509" w:rsidP="00BC2509">
      <w:pPr>
        <w:pStyle w:val="BodyText"/>
        <w:spacing w:before="2"/>
        <w:ind w:right="522" w:firstLine="513"/>
        <w:rPr>
          <w:rFonts w:ascii="Garamond" w:hAnsi="Garamond"/>
          <w:b/>
          <w:bCs/>
          <w:color w:val="000000"/>
        </w:rPr>
      </w:pPr>
      <w:r>
        <w:rPr>
          <w:rFonts w:ascii="Garamond" w:hAnsi="Garamond"/>
          <w:b/>
          <w:bCs/>
          <w:color w:val="000000"/>
        </w:rPr>
        <w:t>REFERENCES</w:t>
      </w:r>
    </w:p>
    <w:p w14:paraId="52284F09" w14:textId="77777777" w:rsidR="00937341" w:rsidRPr="00BE34A3" w:rsidRDefault="00937341" w:rsidP="00BC2509">
      <w:pPr>
        <w:pStyle w:val="BodyText"/>
        <w:spacing w:before="2"/>
        <w:ind w:right="522" w:firstLine="513"/>
        <w:rPr>
          <w:b/>
        </w:rPr>
      </w:pPr>
    </w:p>
    <w:p w14:paraId="51DEFAFB" w14:textId="1F79E490" w:rsidR="00FD7070" w:rsidRPr="00FD7070" w:rsidRDefault="00BE34A3"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96254B">
        <w:rPr>
          <w:rFonts w:ascii="Times New Roman" w:hAnsi="Times New Roman" w:cs="Times New Roman"/>
        </w:rPr>
        <w:fldChar w:fldCharType="begin" w:fldLock="1"/>
      </w:r>
      <w:r w:rsidRPr="0096254B">
        <w:rPr>
          <w:rFonts w:ascii="Times New Roman" w:hAnsi="Times New Roman" w:cs="Times New Roman"/>
        </w:rPr>
        <w:instrText xml:space="preserve">ADDIN Mendeley Bibliography CSL_BIBLIOGRAPHY </w:instrText>
      </w:r>
      <w:r w:rsidRPr="0096254B">
        <w:rPr>
          <w:rFonts w:ascii="Times New Roman" w:hAnsi="Times New Roman" w:cs="Times New Roman"/>
        </w:rPr>
        <w:fldChar w:fldCharType="separate"/>
      </w:r>
      <w:r w:rsidR="00FD7070" w:rsidRPr="00FD7070">
        <w:rPr>
          <w:rFonts w:ascii="Times New Roman" w:hAnsi="Times New Roman" w:cs="Times New Roman"/>
          <w:noProof/>
          <w:szCs w:val="24"/>
        </w:rPr>
        <w:t>(Danareksa Research Institute). “Penggunaan Uang Elektronik Selama Pandemi Covid-19,” 2021.</w:t>
      </w:r>
    </w:p>
    <w:p w14:paraId="724F56BB"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A’yun, Qanitah An Nabila, Nafisah Maulidia Chusma, Cindy Nurul Aulia, and Fitri Nur Latifah Putri. “Implementasi Etika Bisnis Islam Dalam Transaksi Jual Beli Online Pada E-Commerce Popular Di Indonesia.” </w:t>
      </w:r>
      <w:r w:rsidRPr="00FD7070">
        <w:rPr>
          <w:rFonts w:ascii="Times New Roman" w:hAnsi="Times New Roman" w:cs="Times New Roman"/>
          <w:i/>
          <w:iCs/>
          <w:noProof/>
          <w:szCs w:val="24"/>
        </w:rPr>
        <w:t>Jurnal Perbankan Syariah Darussalam (JPSDa)</w:t>
      </w:r>
      <w:r w:rsidRPr="00FD7070">
        <w:rPr>
          <w:rFonts w:ascii="Times New Roman" w:hAnsi="Times New Roman" w:cs="Times New Roman"/>
          <w:noProof/>
          <w:szCs w:val="24"/>
        </w:rPr>
        <w:t xml:space="preserve"> 1, no. 2 (2021): 166–81.</w:t>
      </w:r>
    </w:p>
    <w:p w14:paraId="68BF452F"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Adawiyah, Endah Robiatul ;Udin wahrudin. </w:t>
      </w:r>
      <w:r w:rsidRPr="00FD7070">
        <w:rPr>
          <w:rFonts w:ascii="Times New Roman" w:hAnsi="Times New Roman" w:cs="Times New Roman"/>
          <w:i/>
          <w:iCs/>
          <w:noProof/>
          <w:szCs w:val="24"/>
        </w:rPr>
        <w:t>Fatwa Dan Lembaga Keuangan Syari’ah</w:t>
      </w:r>
      <w:r w:rsidRPr="00FD7070">
        <w:rPr>
          <w:rFonts w:ascii="Times New Roman" w:hAnsi="Times New Roman" w:cs="Times New Roman"/>
          <w:noProof/>
          <w:szCs w:val="24"/>
        </w:rPr>
        <w:t>. Serang: CV. AA Rizki, 2021. www.aarizki.com.</w:t>
      </w:r>
    </w:p>
    <w:p w14:paraId="0CCE02A8"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lastRenderedPageBreak/>
        <w:t xml:space="preserve">Adawiyah, Endah Robiatul, Muhammad Anton Athoillah, and Setia Mulyawan. “Prilaku Konsumsi Di E-Commerce Dalam Islam Pada Kondisi Pandemi Covid-19 Di Indonesia.” </w:t>
      </w:r>
      <w:r w:rsidRPr="00FD7070">
        <w:rPr>
          <w:rFonts w:ascii="Times New Roman" w:hAnsi="Times New Roman" w:cs="Times New Roman"/>
          <w:i/>
          <w:iCs/>
          <w:noProof/>
          <w:szCs w:val="24"/>
        </w:rPr>
        <w:t>JOURNAL EKONOMI, KEUANGAN, PERBANKAN DAN AKUNTANSI SYARIAH</w:t>
      </w:r>
      <w:r w:rsidRPr="00FD7070">
        <w:rPr>
          <w:rFonts w:ascii="Times New Roman" w:hAnsi="Times New Roman" w:cs="Times New Roman"/>
          <w:noProof/>
          <w:szCs w:val="24"/>
        </w:rPr>
        <w:t xml:space="preserve"> 1, no. 02 (2022): 122–33.</w:t>
      </w:r>
    </w:p>
    <w:p w14:paraId="56488DB1"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Adawiyah, Endah Robiatul, Rudi Setiadi, Dadang Rohandi, Udin Wahrudin, and Inayatul Ummah. “Financing Restructuring During the Covid-19 Pandemic: The Tadhbiq Ahkam Paradigm.” </w:t>
      </w:r>
      <w:r w:rsidRPr="00FD7070">
        <w:rPr>
          <w:rFonts w:ascii="Times New Roman" w:hAnsi="Times New Roman" w:cs="Times New Roman"/>
          <w:i/>
          <w:iCs/>
          <w:noProof/>
          <w:szCs w:val="24"/>
        </w:rPr>
        <w:t>AL-FALAH: Journal of Islamic Economics</w:t>
      </w:r>
      <w:r w:rsidRPr="00FD7070">
        <w:rPr>
          <w:rFonts w:ascii="Times New Roman" w:hAnsi="Times New Roman" w:cs="Times New Roman"/>
          <w:noProof/>
          <w:szCs w:val="24"/>
        </w:rPr>
        <w:t xml:space="preserve"> 7, no. 1 (2022): 105–24.</w:t>
      </w:r>
    </w:p>
    <w:p w14:paraId="3870B504"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Ainiyah, Nur, Prodi Ekonomi Islam, Universitas Negeri Surabaya, Rachma Indrarini, Prodi Ekonomi Islam, and Universitas Negeri Surabaya. “Jurnal Ekonomika Dan Bisnis Islami E-ISSN: I2686-620X Halaman 80-94.” </w:t>
      </w:r>
      <w:r w:rsidRPr="00FD7070">
        <w:rPr>
          <w:rFonts w:ascii="Times New Roman" w:hAnsi="Times New Roman" w:cs="Times New Roman"/>
          <w:i/>
          <w:iCs/>
          <w:noProof/>
          <w:szCs w:val="24"/>
        </w:rPr>
        <w:t>Jurnal Ekonomika Dan Bisnis Islami</w:t>
      </w:r>
      <w:r w:rsidRPr="00FD7070">
        <w:rPr>
          <w:rFonts w:ascii="Times New Roman" w:hAnsi="Times New Roman" w:cs="Times New Roman"/>
          <w:noProof/>
          <w:szCs w:val="24"/>
        </w:rPr>
        <w:t xml:space="preserve"> 5 (2022): 80–94.</w:t>
      </w:r>
    </w:p>
    <w:p w14:paraId="56DD1BA4"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Akbar, Aly. “Analisis Transaksi Akad Salam Dalam Jual Beli Online.” </w:t>
      </w:r>
      <w:r w:rsidRPr="00FD7070">
        <w:rPr>
          <w:rFonts w:ascii="Times New Roman" w:hAnsi="Times New Roman" w:cs="Times New Roman"/>
          <w:i/>
          <w:iCs/>
          <w:noProof/>
          <w:szCs w:val="24"/>
        </w:rPr>
        <w:t>EKSISBANK: Ekonomi Syariah Dan Bisnis Perbankan</w:t>
      </w:r>
      <w:r w:rsidRPr="00FD7070">
        <w:rPr>
          <w:rFonts w:ascii="Times New Roman" w:hAnsi="Times New Roman" w:cs="Times New Roman"/>
          <w:noProof/>
          <w:szCs w:val="24"/>
        </w:rPr>
        <w:t xml:space="preserve"> 2, no. 2 (2018): 11–17. https://doi.org/10.37726/ee.v2i2.47.</w:t>
      </w:r>
    </w:p>
    <w:p w14:paraId="7B7A3D76"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Anam, Choiril. “E-Money (Uang Elektronik) Dalam Perspektif Hukum Syari’ah.” </w:t>
      </w:r>
      <w:r w:rsidRPr="00FD7070">
        <w:rPr>
          <w:rFonts w:ascii="Times New Roman" w:hAnsi="Times New Roman" w:cs="Times New Roman"/>
          <w:i/>
          <w:iCs/>
          <w:noProof/>
          <w:szCs w:val="24"/>
        </w:rPr>
        <w:t>Qawãnïn Journal of Economic Syaria Law</w:t>
      </w:r>
      <w:r w:rsidRPr="00FD7070">
        <w:rPr>
          <w:rFonts w:ascii="Times New Roman" w:hAnsi="Times New Roman" w:cs="Times New Roman"/>
          <w:noProof/>
          <w:szCs w:val="24"/>
        </w:rPr>
        <w:t>, no. E-MONEY(UANG ELEKTRONIK)DALAMPERSPEKTIFHUKUMSYARI’AH (2018): 1–18.</w:t>
      </w:r>
    </w:p>
    <w:p w14:paraId="1B94E4BC"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Bahauddin, Achmad, Aminuddin Hamdat, Aria Mulyapradana, Arief Prabowo, Bayu Tri Cahya, Chichi Andriani, Daisy Iriany Erny Sundah, Deni Apriansyah, Dewa Gede Satriawan, and Dudi Hendra Fachrudin. </w:t>
      </w:r>
      <w:r w:rsidRPr="00FD7070">
        <w:rPr>
          <w:rFonts w:ascii="Times New Roman" w:hAnsi="Times New Roman" w:cs="Times New Roman"/>
          <w:i/>
          <w:iCs/>
          <w:noProof/>
          <w:szCs w:val="24"/>
        </w:rPr>
        <w:t>Manajemen Bisnis Kontemporer: Prinsip Dasar Dan Aplikasi</w:t>
      </w:r>
      <w:r w:rsidRPr="00FD7070">
        <w:rPr>
          <w:rFonts w:ascii="Times New Roman" w:hAnsi="Times New Roman" w:cs="Times New Roman"/>
          <w:noProof/>
          <w:szCs w:val="24"/>
        </w:rPr>
        <w:t>. GCAINDO, 2020.</w:t>
      </w:r>
    </w:p>
    <w:p w14:paraId="3A17C65B"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Budiman, Budiman. “Jurnal Aksioma Al-Musaqoh.” </w:t>
      </w:r>
      <w:r w:rsidRPr="00FD7070">
        <w:rPr>
          <w:rFonts w:ascii="Times New Roman" w:hAnsi="Times New Roman" w:cs="Times New Roman"/>
          <w:i/>
          <w:iCs/>
          <w:noProof/>
          <w:szCs w:val="24"/>
        </w:rPr>
        <w:t>Jurnal Aksioma Al-Musaqoh</w:t>
      </w:r>
      <w:r w:rsidRPr="00FD7070">
        <w:rPr>
          <w:rFonts w:ascii="Times New Roman" w:hAnsi="Times New Roman" w:cs="Times New Roman"/>
          <w:noProof/>
          <w:szCs w:val="24"/>
        </w:rPr>
        <w:t xml:space="preserve"> 1, no. 1 (2018): 30–49.</w:t>
      </w:r>
    </w:p>
    <w:p w14:paraId="3D216487"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Budiman, Budiman, Noorma Yunia, and Billa Badrotusabila. “Pengaruh Diversifikasi Produk Terhadap Kepuasan Konsumen Kerudung Instan Rabbani Di Rangkasbitung Lebak.” </w:t>
      </w:r>
      <w:r w:rsidRPr="00FD7070">
        <w:rPr>
          <w:rFonts w:ascii="Times New Roman" w:hAnsi="Times New Roman" w:cs="Times New Roman"/>
          <w:i/>
          <w:iCs/>
          <w:noProof/>
          <w:szCs w:val="24"/>
        </w:rPr>
        <w:t>Ad-Deenar: Jurnal Ekonomi Dan Bisnis Islam</w:t>
      </w:r>
      <w:r w:rsidRPr="00FD7070">
        <w:rPr>
          <w:rFonts w:ascii="Times New Roman" w:hAnsi="Times New Roman" w:cs="Times New Roman"/>
          <w:noProof/>
          <w:szCs w:val="24"/>
        </w:rPr>
        <w:t xml:space="preserve"> 6, no. 01 (2022): 89. https://doi.org/10.30868/ad.v6i01.2246.</w:t>
      </w:r>
    </w:p>
    <w:p w14:paraId="451A7638"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Candraditya, Habsari. “Analisis Penggunaan Uang Elektronik.” </w:t>
      </w:r>
      <w:r w:rsidRPr="00FD7070">
        <w:rPr>
          <w:rFonts w:ascii="Times New Roman" w:hAnsi="Times New Roman" w:cs="Times New Roman"/>
          <w:i/>
          <w:iCs/>
          <w:noProof/>
          <w:szCs w:val="24"/>
        </w:rPr>
        <w:t>Diponegoro Journal of Management</w:t>
      </w:r>
      <w:r w:rsidRPr="00FD7070">
        <w:rPr>
          <w:rFonts w:ascii="Times New Roman" w:hAnsi="Times New Roman" w:cs="Times New Roman"/>
          <w:noProof/>
          <w:szCs w:val="24"/>
        </w:rPr>
        <w:t xml:space="preserve"> 2 (2013): 1–11.</w:t>
      </w:r>
    </w:p>
    <w:p w14:paraId="233620C1"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Dewi, Luh Gede Kusuma, Nyoman Trisna Herawati, and I Made Pradana Adiputra. “Penggunaan E-Money Terhadap Perilaku Konsumtif Mahasiswa Yang Dimediasi Kontrol Diri.” </w:t>
      </w:r>
      <w:r w:rsidRPr="00FD7070">
        <w:rPr>
          <w:rFonts w:ascii="Times New Roman" w:hAnsi="Times New Roman" w:cs="Times New Roman"/>
          <w:i/>
          <w:iCs/>
          <w:noProof/>
          <w:szCs w:val="24"/>
        </w:rPr>
        <w:t>EKUITAS (Jurnal Ekonomi Dan Keuangan)</w:t>
      </w:r>
      <w:r w:rsidRPr="00FD7070">
        <w:rPr>
          <w:rFonts w:ascii="Times New Roman" w:hAnsi="Times New Roman" w:cs="Times New Roman"/>
          <w:noProof/>
          <w:szCs w:val="24"/>
        </w:rPr>
        <w:t xml:space="preserve"> 5, no. 1 (2021): 1–19. https://doi.org/10.24034/j25485024.y2021.v5.i1.4669.</w:t>
      </w:r>
    </w:p>
    <w:p w14:paraId="6E9360DB"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DSN-MUI. “Uang Elektronik Syariah.” </w:t>
      </w:r>
      <w:r w:rsidRPr="00FD7070">
        <w:rPr>
          <w:rFonts w:ascii="Times New Roman" w:hAnsi="Times New Roman" w:cs="Times New Roman"/>
          <w:i/>
          <w:iCs/>
          <w:noProof/>
          <w:szCs w:val="24"/>
        </w:rPr>
        <w:t>Fatwa Dewan Syariah Nasional</w:t>
      </w:r>
      <w:r w:rsidRPr="00FD7070">
        <w:rPr>
          <w:rFonts w:ascii="Times New Roman" w:hAnsi="Times New Roman" w:cs="Times New Roman"/>
          <w:noProof/>
          <w:szCs w:val="24"/>
        </w:rPr>
        <w:t>, no. 19 (2017): 1–12.</w:t>
      </w:r>
    </w:p>
    <w:p w14:paraId="26F79C1C"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Estijayandono, Kristianto Dwi. “Etika Bisnis Jual Beli Online Dalam Perspektif Islam.” </w:t>
      </w:r>
      <w:r w:rsidRPr="00FD7070">
        <w:rPr>
          <w:rFonts w:ascii="Times New Roman" w:hAnsi="Times New Roman" w:cs="Times New Roman"/>
          <w:i/>
          <w:iCs/>
          <w:noProof/>
          <w:szCs w:val="24"/>
        </w:rPr>
        <w:t>Jurnal Hukum Ekonomi Syariah</w:t>
      </w:r>
      <w:r w:rsidRPr="00FD7070">
        <w:rPr>
          <w:rFonts w:ascii="Times New Roman" w:hAnsi="Times New Roman" w:cs="Times New Roman"/>
          <w:noProof/>
          <w:szCs w:val="24"/>
        </w:rPr>
        <w:t xml:space="preserve"> 3, no. 1 (2019): 53–68. https://doi.org/10.26618/j-hes.v3i1.2125.</w:t>
      </w:r>
    </w:p>
    <w:p w14:paraId="042C9D0A"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Hadikusuma, Steven. “Pengaruh Social Influence, Perceived Usefulness, Dan Perceived Security Terhadap Continue Use Intention Aplikasi Mobile Payment Ovo Melalui Attitude Towards Using Mobile Payment Sebagai Variabel Intervening Di Kalangan Mahasiswa Fakultas Bisnis Dan Ekonom.” </w:t>
      </w:r>
      <w:r w:rsidRPr="00FD7070">
        <w:rPr>
          <w:rFonts w:ascii="Times New Roman" w:hAnsi="Times New Roman" w:cs="Times New Roman"/>
          <w:i/>
          <w:iCs/>
          <w:noProof/>
          <w:szCs w:val="24"/>
        </w:rPr>
        <w:t>Agora</w:t>
      </w:r>
      <w:r w:rsidRPr="00FD7070">
        <w:rPr>
          <w:rFonts w:ascii="Times New Roman" w:hAnsi="Times New Roman" w:cs="Times New Roman"/>
          <w:noProof/>
          <w:szCs w:val="24"/>
        </w:rPr>
        <w:t xml:space="preserve"> 7, no. 2 (2019): 287242.</w:t>
      </w:r>
    </w:p>
    <w:p w14:paraId="3E914B52"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Hasanah, Linda Nur. “Kedudukan Hukum Uang Elektronik (E-Money) Dalam Melakukan Transaksi Pembayaran Non Tunai: Analisis Melalui Pendekatan Perundang-Undangan Dan Hukum Islam.” </w:t>
      </w:r>
      <w:r w:rsidRPr="00FD7070">
        <w:rPr>
          <w:rFonts w:ascii="Times New Roman" w:hAnsi="Times New Roman" w:cs="Times New Roman"/>
          <w:i/>
          <w:iCs/>
          <w:noProof/>
          <w:szCs w:val="24"/>
        </w:rPr>
        <w:t>Kedudukan Hukum Uang Elektronik (E-Money) Dalam Melakukan Transaksi Pembayaran Non Tunai</w:t>
      </w:r>
      <w:r w:rsidRPr="00FD7070">
        <w:rPr>
          <w:rFonts w:ascii="Times New Roman" w:hAnsi="Times New Roman" w:cs="Times New Roman"/>
          <w:noProof/>
          <w:szCs w:val="24"/>
        </w:rPr>
        <w:t>, 2018, 1–104.</w:t>
      </w:r>
    </w:p>
    <w:p w14:paraId="67035597"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Husein, Yusri, Puji Isyanto, and Asep Darojatul Romli. “Pengaruh Promosi Dan Persepsi Manfaat Terhadap Keputusan Pembelian Aplikasi Dompet Digital Ovo Pada Mahasiswa Universitas </w:t>
      </w:r>
      <w:r w:rsidRPr="00FD7070">
        <w:rPr>
          <w:rFonts w:ascii="Times New Roman" w:hAnsi="Times New Roman" w:cs="Times New Roman"/>
          <w:noProof/>
          <w:szCs w:val="24"/>
        </w:rPr>
        <w:lastRenderedPageBreak/>
        <w:t xml:space="preserve">Buana Perjuangan Karawang.” </w:t>
      </w:r>
      <w:r w:rsidRPr="00FD7070">
        <w:rPr>
          <w:rFonts w:ascii="Times New Roman" w:hAnsi="Times New Roman" w:cs="Times New Roman"/>
          <w:i/>
          <w:iCs/>
          <w:noProof/>
          <w:szCs w:val="24"/>
        </w:rPr>
        <w:t>Journal for Management Student (JFMS)</w:t>
      </w:r>
      <w:r w:rsidRPr="00FD7070">
        <w:rPr>
          <w:rFonts w:ascii="Times New Roman" w:hAnsi="Times New Roman" w:cs="Times New Roman"/>
          <w:noProof/>
          <w:szCs w:val="24"/>
        </w:rPr>
        <w:t xml:space="preserve"> 1, no. 1 (2021): 1–9. https://doi.org/10.35706/jfms.v1i1.5386.</w:t>
      </w:r>
    </w:p>
    <w:p w14:paraId="05F762AB"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Ika Febrilia, Shela Puspita Pratiwi, and Irianto Djatikusumo. “Minat Penggunaan Cashless Payment System – Dompet Digital Pada Mahasiswa Di Fe Unj.” </w:t>
      </w:r>
      <w:r w:rsidRPr="00FD7070">
        <w:rPr>
          <w:rFonts w:ascii="Times New Roman" w:hAnsi="Times New Roman" w:cs="Times New Roman"/>
          <w:i/>
          <w:iCs/>
          <w:noProof/>
          <w:szCs w:val="24"/>
        </w:rPr>
        <w:t>JRMSI - Jurnal Riset Manajemen Sains Indonesia</w:t>
      </w:r>
      <w:r w:rsidRPr="00FD7070">
        <w:rPr>
          <w:rFonts w:ascii="Times New Roman" w:hAnsi="Times New Roman" w:cs="Times New Roman"/>
          <w:noProof/>
          <w:szCs w:val="24"/>
        </w:rPr>
        <w:t xml:space="preserve"> 11, no. 1 (2020): 1–19. https://doi.org/10.21009/jrmsi.011.1.01.</w:t>
      </w:r>
    </w:p>
    <w:p w14:paraId="7E90E14E"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Kumala, Irna, and Intan Mutia. “Pemanfaatan Aplikasi DOMPET Digital Terhadap Transaksi Retail Mahasiswa.” </w:t>
      </w:r>
      <w:r w:rsidRPr="00FD7070">
        <w:rPr>
          <w:rFonts w:ascii="Times New Roman" w:hAnsi="Times New Roman" w:cs="Times New Roman"/>
          <w:i/>
          <w:iCs/>
          <w:noProof/>
          <w:szCs w:val="24"/>
        </w:rPr>
        <w:t>Seminar Nasional Riset Dan Teknologi (SEMNAS RISTEK)</w:t>
      </w:r>
      <w:r w:rsidRPr="00FD7070">
        <w:rPr>
          <w:rFonts w:ascii="Times New Roman" w:hAnsi="Times New Roman" w:cs="Times New Roman"/>
          <w:noProof/>
          <w:szCs w:val="24"/>
        </w:rPr>
        <w:t>, 2020, 64–69.</w:t>
      </w:r>
    </w:p>
    <w:p w14:paraId="17206D77"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Lintangsari, Nastiti Ninda, Nisaulfathona Hidayati, Yeni Purnamasari, Hilda Carolina, and Wiangga Febranto Ramadhan. “Analisis Pengaruh Instrumen Pembayaran Non-Tunai Terhadap Stabilitas Sistem Keuangan Di Indonesia.” </w:t>
      </w:r>
      <w:r w:rsidRPr="00FD7070">
        <w:rPr>
          <w:rFonts w:ascii="Times New Roman" w:hAnsi="Times New Roman" w:cs="Times New Roman"/>
          <w:i/>
          <w:iCs/>
          <w:noProof/>
          <w:szCs w:val="24"/>
        </w:rPr>
        <w:t>Jurnal Dinamika Ekonomi Pembangunan</w:t>
      </w:r>
      <w:r w:rsidRPr="00FD7070">
        <w:rPr>
          <w:rFonts w:ascii="Times New Roman" w:hAnsi="Times New Roman" w:cs="Times New Roman"/>
          <w:noProof/>
          <w:szCs w:val="24"/>
        </w:rPr>
        <w:t xml:space="preserve"> 1, no. 1 (2018): 47. https://doi.org/10.14710/jdep.1.1.47-62.</w:t>
      </w:r>
    </w:p>
    <w:p w14:paraId="52143915"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Literate, Syntax, and Jurnal Ilmiah Indonesia. “Dampak Kebijakan E-Money Di Indonesia Sebagai Alat Sistem Pembayaran Baru.” </w:t>
      </w:r>
      <w:r w:rsidRPr="00FD7070">
        <w:rPr>
          <w:rFonts w:ascii="Times New Roman" w:hAnsi="Times New Roman" w:cs="Times New Roman"/>
          <w:i/>
          <w:iCs/>
          <w:noProof/>
          <w:szCs w:val="24"/>
        </w:rPr>
        <w:t>Jurnal Mahasiswa Universitas Negeri Surabaya</w:t>
      </w:r>
      <w:r w:rsidRPr="00FD7070">
        <w:rPr>
          <w:rFonts w:ascii="Times New Roman" w:hAnsi="Times New Roman" w:cs="Times New Roman"/>
          <w:noProof/>
          <w:szCs w:val="24"/>
        </w:rPr>
        <w:t>, 2020, 274–82.</w:t>
      </w:r>
    </w:p>
    <w:p w14:paraId="6CDEC613"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Mawardani, Fitri, and Renny Dwijayanti. “Pengaruh Persepsi Kemudahan Penggunaan Dan Promosi Cashback Terhadap Minat Mahasiswa Dalam Menggunakan Dompet Digital Shopeepay Pada Aplikasi Shopee.” </w:t>
      </w:r>
      <w:r w:rsidRPr="00FD7070">
        <w:rPr>
          <w:rFonts w:ascii="Times New Roman" w:hAnsi="Times New Roman" w:cs="Times New Roman"/>
          <w:i/>
          <w:iCs/>
          <w:noProof/>
          <w:szCs w:val="24"/>
        </w:rPr>
        <w:t>Jurnal Pendidikan Tata Niaga (JPTN)</w:t>
      </w:r>
      <w:r w:rsidRPr="00FD7070">
        <w:rPr>
          <w:rFonts w:ascii="Times New Roman" w:hAnsi="Times New Roman" w:cs="Times New Roman"/>
          <w:noProof/>
          <w:szCs w:val="24"/>
        </w:rPr>
        <w:t xml:space="preserve"> 9, no. 3 (2021): 1455–63.</w:t>
      </w:r>
    </w:p>
    <w:p w14:paraId="3961B2E0"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Mulyapradana, A., Sundah, D. I. E., Satriawan, D. G., Abbas, D. S., Yusdita, E. E., Adawiyah, E. R., ... &amp; Arifin, Z. “.” In </w:t>
      </w:r>
      <w:r w:rsidRPr="00FD7070">
        <w:rPr>
          <w:rFonts w:ascii="Times New Roman" w:hAnsi="Times New Roman" w:cs="Times New Roman"/>
          <w:i/>
          <w:iCs/>
          <w:noProof/>
          <w:szCs w:val="24"/>
        </w:rPr>
        <w:t>Bisnis &amp; Kewirausahaan Di Era Digital: Peluang, Transformasi, Dan Dinamika.</w:t>
      </w:r>
      <w:r w:rsidRPr="00FD7070">
        <w:rPr>
          <w:rFonts w:ascii="Times New Roman" w:hAnsi="Times New Roman" w:cs="Times New Roman"/>
          <w:noProof/>
          <w:szCs w:val="24"/>
        </w:rPr>
        <w:t xml:space="preserve"> GCaicindo, 2021.</w:t>
      </w:r>
    </w:p>
    <w:p w14:paraId="74180B78"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Nadhilah, Putri, Ridwan Indra Jatikusumo, and Erwin Permana. “Efektifitas Penggunaan E-Wallet Dikalangan Mahasiswa Dalam Proses Menentukan Keputusan Pembelian.” </w:t>
      </w:r>
      <w:r w:rsidRPr="00FD7070">
        <w:rPr>
          <w:rFonts w:ascii="Times New Roman" w:hAnsi="Times New Roman" w:cs="Times New Roman"/>
          <w:i/>
          <w:iCs/>
          <w:noProof/>
          <w:szCs w:val="24"/>
        </w:rPr>
        <w:t>JEMMA (Journal of Economic, Management and Accounting)</w:t>
      </w:r>
      <w:r w:rsidRPr="00FD7070">
        <w:rPr>
          <w:rFonts w:ascii="Times New Roman" w:hAnsi="Times New Roman" w:cs="Times New Roman"/>
          <w:noProof/>
          <w:szCs w:val="24"/>
        </w:rPr>
        <w:t xml:space="preserve"> 4, no. 2 (2021): 128. https://doi.org/10.35914/jemma.v4i2.725.</w:t>
      </w:r>
    </w:p>
    <w:p w14:paraId="597D0177"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Nawawi, Hizbul Hadi. “Penggunaan E-Wallet Di Kalangan Mahasiswa.” </w:t>
      </w:r>
      <w:r w:rsidRPr="00FD7070">
        <w:rPr>
          <w:rFonts w:ascii="Times New Roman" w:hAnsi="Times New Roman" w:cs="Times New Roman"/>
          <w:i/>
          <w:iCs/>
          <w:noProof/>
          <w:szCs w:val="24"/>
        </w:rPr>
        <w:t>Emik</w:t>
      </w:r>
      <w:r w:rsidRPr="00FD7070">
        <w:rPr>
          <w:rFonts w:ascii="Times New Roman" w:hAnsi="Times New Roman" w:cs="Times New Roman"/>
          <w:noProof/>
          <w:szCs w:val="24"/>
        </w:rPr>
        <w:t xml:space="preserve"> 3, no. 2 (2020): 189–205. https://doi.org/10.46918/emik.v3i2.697.</w:t>
      </w:r>
    </w:p>
    <w:p w14:paraId="2BAE0A46"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Nurrohyani, Risya, and Estro Dariatno Sihaloho. “Pengaruh Promosi Cashback Pada OVO Dan Go-Pay Terhadap Perilaku Konsumen Mahasiswa Fakultas Ekonomi Dan Bisnis Universitas Padjadjaran.” </w:t>
      </w:r>
      <w:r w:rsidRPr="00FD7070">
        <w:rPr>
          <w:rFonts w:ascii="Times New Roman" w:hAnsi="Times New Roman" w:cs="Times New Roman"/>
          <w:i/>
          <w:iCs/>
          <w:noProof/>
          <w:szCs w:val="24"/>
        </w:rPr>
        <w:t>Ekonomikawan: Jurnal Ilmu Ekonomi Dan Studi Pembangunan</w:t>
      </w:r>
      <w:r w:rsidRPr="00FD7070">
        <w:rPr>
          <w:rFonts w:ascii="Times New Roman" w:hAnsi="Times New Roman" w:cs="Times New Roman"/>
          <w:noProof/>
          <w:szCs w:val="24"/>
        </w:rPr>
        <w:t xml:space="preserve"> 20, no. 1 (2020): 12–25. https://doi.org/10.30596/ekonomikawan.v20i1.3764.</w:t>
      </w:r>
    </w:p>
    <w:p w14:paraId="4ECCE350"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Ofori, D. A.et al. “Pengaruh Facilitating Conditions Dan Social Influences Terhadap Konstruk Technology Acceptance Model Pada Mahasiswa Konsumen Gopay Dan Ovo Di Jakart.” </w:t>
      </w:r>
      <w:r w:rsidRPr="00FD7070">
        <w:rPr>
          <w:rFonts w:ascii="Times New Roman" w:hAnsi="Times New Roman" w:cs="Times New Roman"/>
          <w:i/>
          <w:iCs/>
          <w:noProof/>
          <w:szCs w:val="24"/>
        </w:rPr>
        <w:t>Molecules</w:t>
      </w:r>
      <w:r w:rsidRPr="00FD7070">
        <w:rPr>
          <w:rFonts w:ascii="Times New Roman" w:hAnsi="Times New Roman" w:cs="Times New Roman"/>
          <w:noProof/>
          <w:szCs w:val="24"/>
        </w:rPr>
        <w:t xml:space="preserve"> 2, no. 1 (2020): 1–12.</w:t>
      </w:r>
    </w:p>
    <w:p w14:paraId="253963A2"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Pambudi, Rakhmat Dwi. “Perkembangan Fintech Di Kalangan Mahasiswa UIN Walisongo.” </w:t>
      </w:r>
      <w:r w:rsidRPr="00FD7070">
        <w:rPr>
          <w:rFonts w:ascii="Times New Roman" w:hAnsi="Times New Roman" w:cs="Times New Roman"/>
          <w:i/>
          <w:iCs/>
          <w:noProof/>
          <w:szCs w:val="24"/>
        </w:rPr>
        <w:t>Harmony</w:t>
      </w:r>
      <w:r w:rsidRPr="00FD7070">
        <w:rPr>
          <w:rFonts w:ascii="Times New Roman" w:hAnsi="Times New Roman" w:cs="Times New Roman"/>
          <w:noProof/>
          <w:szCs w:val="24"/>
        </w:rPr>
        <w:t xml:space="preserve"> 4, no. 2 (2019): 74–81.</w:t>
      </w:r>
    </w:p>
    <w:p w14:paraId="25B00316"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Panjaitan, Roimanson. </w:t>
      </w:r>
      <w:r w:rsidRPr="00FD7070">
        <w:rPr>
          <w:rFonts w:ascii="Times New Roman" w:hAnsi="Times New Roman" w:cs="Times New Roman"/>
          <w:i/>
          <w:iCs/>
          <w:noProof/>
          <w:szCs w:val="24"/>
        </w:rPr>
        <w:t>Metodologi Penelitian, Penerbit Jusuf Aryani Learning. Kotamadya Kupang, Provinsi Nusa Tenggara Timur,Cetakan Pertama, Oktober 2017</w:t>
      </w:r>
      <w:r w:rsidRPr="00FD7070">
        <w:rPr>
          <w:rFonts w:ascii="Times New Roman" w:hAnsi="Times New Roman" w:cs="Times New Roman"/>
          <w:noProof/>
          <w:szCs w:val="24"/>
        </w:rPr>
        <w:t>, 2007.</w:t>
      </w:r>
    </w:p>
    <w:p w14:paraId="6C733689"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Pekerti, Retno Dyah, and Eliada Herwiyanti. “Transaksi Jual Beli Online Dalam Perspektif Sariat Madzhab Asy-Syafi’i.” </w:t>
      </w:r>
      <w:r w:rsidRPr="00FD7070">
        <w:rPr>
          <w:rFonts w:ascii="Times New Roman" w:hAnsi="Times New Roman" w:cs="Times New Roman"/>
          <w:i/>
          <w:iCs/>
          <w:noProof/>
          <w:szCs w:val="24"/>
        </w:rPr>
        <w:t>JEBA: Jurnal Ekonomi, Bisnis, Dan Akuntansi</w:t>
      </w:r>
      <w:r w:rsidRPr="00FD7070">
        <w:rPr>
          <w:rFonts w:ascii="Times New Roman" w:hAnsi="Times New Roman" w:cs="Times New Roman"/>
          <w:noProof/>
          <w:szCs w:val="24"/>
        </w:rPr>
        <w:t xml:space="preserve"> 20, no. 2 (2018): 1–12.</w:t>
      </w:r>
    </w:p>
    <w:p w14:paraId="1B0013EB"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Pratama, Gama. “Analisis Transaksi Jual Beli Online Melalui Website Marketplace Shopee Menurut Konsep Bisnis Di Masa Pandemic Covid 19” 1 (2020): 21–34.</w:t>
      </w:r>
    </w:p>
    <w:p w14:paraId="6D08D272"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Pratiwi, Triana. “Aspek Hukum Penggunaan Uang Elektronik Dalam Transaksi Perdagangan (Menurut Peraturan Bank Indonesia Nomor 20/6/Pbi/2018 Tentang Uang Elektronik),” 2020, 67–68.</w:t>
      </w:r>
    </w:p>
    <w:p w14:paraId="067E4279"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lastRenderedPageBreak/>
        <w:t xml:space="preserve">Priambodo, Singgih, and Bulan Prabawani. “Pengaruh Persepsi Manfaat, Persepsi Kemudahan Penggunan, Dan Persepsi Risiko Terhadap Minat Menggunakan Layanan Uang Elektronik (Studi Kasus Pada Masyarakat Di Kota Semarang).” </w:t>
      </w:r>
      <w:r w:rsidRPr="00FD7070">
        <w:rPr>
          <w:rFonts w:ascii="Times New Roman" w:hAnsi="Times New Roman" w:cs="Times New Roman"/>
          <w:i/>
          <w:iCs/>
          <w:noProof/>
          <w:szCs w:val="24"/>
        </w:rPr>
        <w:t>Jurnal Ilmu Administrasi Bisnis</w:t>
      </w:r>
      <w:r w:rsidRPr="00FD7070">
        <w:rPr>
          <w:rFonts w:ascii="Times New Roman" w:hAnsi="Times New Roman" w:cs="Times New Roman"/>
          <w:noProof/>
          <w:szCs w:val="24"/>
        </w:rPr>
        <w:t xml:space="preserve"> 5, no. 2 (2015): 127–35.</w:t>
      </w:r>
    </w:p>
    <w:p w14:paraId="34C8D487"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Prof. Dr. Suryana, MSi. “Metodologi Penelitian : Metodologi Penelitian Model Prakatis Penelitian Kuantitatif Dan Kualitatif.” </w:t>
      </w:r>
      <w:r w:rsidRPr="00FD7070">
        <w:rPr>
          <w:rFonts w:ascii="Times New Roman" w:hAnsi="Times New Roman" w:cs="Times New Roman"/>
          <w:i/>
          <w:iCs/>
          <w:noProof/>
          <w:szCs w:val="24"/>
        </w:rPr>
        <w:t>Universitas Pendidikan Indonesia</w:t>
      </w:r>
      <w:r w:rsidRPr="00FD7070">
        <w:rPr>
          <w:rFonts w:ascii="Times New Roman" w:hAnsi="Times New Roman" w:cs="Times New Roman"/>
          <w:noProof/>
          <w:szCs w:val="24"/>
        </w:rPr>
        <w:t>, 2012, 1–243. https://doi.org/10.1007/s13398-014-0173-7.2.</w:t>
      </w:r>
    </w:p>
    <w:p w14:paraId="178E1E34"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Pujiyanti, Siti Dwi, and Anis Wahdi. “Transaksi Bisnis Online Dalam Perspektif Islam.” </w:t>
      </w:r>
      <w:r w:rsidRPr="00FD7070">
        <w:rPr>
          <w:rFonts w:ascii="Times New Roman" w:hAnsi="Times New Roman" w:cs="Times New Roman"/>
          <w:i/>
          <w:iCs/>
          <w:noProof/>
          <w:szCs w:val="24"/>
        </w:rPr>
        <w:t>SERAMBI: Jurnal Ekonomi Manajemen Dan Bisnis Islam</w:t>
      </w:r>
      <w:r w:rsidRPr="00FD7070">
        <w:rPr>
          <w:rFonts w:ascii="Times New Roman" w:hAnsi="Times New Roman" w:cs="Times New Roman"/>
          <w:noProof/>
          <w:szCs w:val="24"/>
        </w:rPr>
        <w:t xml:space="preserve"> 2, no. 2 (2020): 91–102. https://doi.org/10.36407/serambi.v2i2.173.</w:t>
      </w:r>
    </w:p>
    <w:p w14:paraId="42297E97"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Rahmatika, Ula, and Muhammad Andryzal Fajar. “Faktor - Faktor Yang Mempengaruhi Minat Penggunaan Electronic Money: Integrasi Model Tam – Tpb Dengan Perceived Risk.” </w:t>
      </w:r>
      <w:r w:rsidRPr="00FD7070">
        <w:rPr>
          <w:rFonts w:ascii="Times New Roman" w:hAnsi="Times New Roman" w:cs="Times New Roman"/>
          <w:i/>
          <w:iCs/>
          <w:noProof/>
          <w:szCs w:val="24"/>
        </w:rPr>
        <w:t>Nominal: Barometer Riset Akuntansi Dan Manajemen</w:t>
      </w:r>
      <w:r w:rsidRPr="00FD7070">
        <w:rPr>
          <w:rFonts w:ascii="Times New Roman" w:hAnsi="Times New Roman" w:cs="Times New Roman"/>
          <w:noProof/>
          <w:szCs w:val="24"/>
        </w:rPr>
        <w:t xml:space="preserve"> 8, no. 2 (2019): 274–84. https://doi.org/10.21831/nominal.v8i2.26557.</w:t>
      </w:r>
    </w:p>
    <w:p w14:paraId="4CEA4E8E"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Rakhmawati, Nur Aini, Alvin Edgar Permana, Arvy Muhammad Reyhan, and Hidayattul Rafli. “Analisa Transaksi Belanja Online Pada Masa Pandemi Covid-19.” </w:t>
      </w:r>
      <w:r w:rsidRPr="00FD7070">
        <w:rPr>
          <w:rFonts w:ascii="Times New Roman" w:hAnsi="Times New Roman" w:cs="Times New Roman"/>
          <w:i/>
          <w:iCs/>
          <w:noProof/>
          <w:szCs w:val="24"/>
        </w:rPr>
        <w:t>Jurnal Teknoinfo</w:t>
      </w:r>
      <w:r w:rsidRPr="00FD7070">
        <w:rPr>
          <w:rFonts w:ascii="Times New Roman" w:hAnsi="Times New Roman" w:cs="Times New Roman"/>
          <w:noProof/>
          <w:szCs w:val="24"/>
        </w:rPr>
        <w:t xml:space="preserve"> 15, no. 1 (2021): 32. https://doi.org/10.33365/jti.v15i1.868.</w:t>
      </w:r>
    </w:p>
    <w:p w14:paraId="53D48669"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Robiatul Adawiyah, Endah. “Konsep Dasar Pembiayaan Dalam Bisnis.” In </w:t>
      </w:r>
      <w:r w:rsidRPr="00FD7070">
        <w:rPr>
          <w:rFonts w:ascii="Times New Roman" w:hAnsi="Times New Roman" w:cs="Times New Roman"/>
          <w:i/>
          <w:iCs/>
          <w:noProof/>
          <w:szCs w:val="24"/>
        </w:rPr>
        <w:t>Manajemen Bisnis Kontemporer; Prinsip Dasar Dan Aplikasi</w:t>
      </w:r>
      <w:r w:rsidRPr="00FD7070">
        <w:rPr>
          <w:rFonts w:ascii="Times New Roman" w:hAnsi="Times New Roman" w:cs="Times New Roman"/>
          <w:noProof/>
          <w:szCs w:val="24"/>
        </w:rPr>
        <w:t>, edited by GCaindo, 1st ed., 59–66. Yogyakarta, 2020.</w:t>
      </w:r>
    </w:p>
    <w:p w14:paraId="1B354868"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Romadloniyah, Alifatul Laily, and Dwi Hari Prayitno. “Pengaruh Persepsi Kemudahan Penggunaan, Persepsi Daya Guna, Persepsi Kepercayaan, Dan Persepsi Manfaat Terhadap Minat Nasabah Dalam Menggunaan E-Money Pada Bank Bri Lamongan.” </w:t>
      </w:r>
      <w:r w:rsidRPr="00FD7070">
        <w:rPr>
          <w:rFonts w:ascii="Times New Roman" w:hAnsi="Times New Roman" w:cs="Times New Roman"/>
          <w:i/>
          <w:iCs/>
          <w:noProof/>
          <w:szCs w:val="24"/>
        </w:rPr>
        <w:t>Jurnal Akuntansi</w:t>
      </w:r>
      <w:r w:rsidRPr="00FD7070">
        <w:rPr>
          <w:rFonts w:ascii="Times New Roman" w:hAnsi="Times New Roman" w:cs="Times New Roman"/>
          <w:noProof/>
          <w:szCs w:val="24"/>
        </w:rPr>
        <w:t xml:space="preserve"> 3, no. 3 (2018): 699. https://doi.org/10.30736/jpensi.v3i3.163.</w:t>
      </w:r>
    </w:p>
    <w:p w14:paraId="66278496"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Saputra, Irfan Prapmayoga. “Analisis Efektivitas Penggunaan Digital Payment Pada Mahasiswa Institut Informatika Dan Bisnis Darmajaya.” </w:t>
      </w:r>
      <w:r w:rsidRPr="00FD7070">
        <w:rPr>
          <w:rFonts w:ascii="Times New Roman" w:hAnsi="Times New Roman" w:cs="Times New Roman"/>
          <w:i/>
          <w:iCs/>
          <w:noProof/>
          <w:szCs w:val="24"/>
        </w:rPr>
        <w:t>Carbohydrate Polymers</w:t>
      </w:r>
      <w:r w:rsidRPr="00FD7070">
        <w:rPr>
          <w:rFonts w:ascii="Times New Roman" w:hAnsi="Times New Roman" w:cs="Times New Roman"/>
          <w:noProof/>
          <w:szCs w:val="24"/>
        </w:rPr>
        <w:t xml:space="preserve"> 6, no. 1 (2019): 5–10.</w:t>
      </w:r>
    </w:p>
    <w:p w14:paraId="15166149"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Sihaloho, Josef Evan, Atifah Ramadani, and Suci Rahmayanti. “Implementasi Sistem Pembayaran Quick Response Indonesia Standard Universitas Sumatera Utara (1)(2)(3).” </w:t>
      </w:r>
      <w:r w:rsidRPr="00FD7070">
        <w:rPr>
          <w:rFonts w:ascii="Times New Roman" w:hAnsi="Times New Roman" w:cs="Times New Roman"/>
          <w:i/>
          <w:iCs/>
          <w:noProof/>
          <w:szCs w:val="24"/>
        </w:rPr>
        <w:t>Jurnal Manajemen Bisnis</w:t>
      </w:r>
      <w:r w:rsidRPr="00FD7070">
        <w:rPr>
          <w:rFonts w:ascii="Times New Roman" w:hAnsi="Times New Roman" w:cs="Times New Roman"/>
          <w:noProof/>
          <w:szCs w:val="24"/>
        </w:rPr>
        <w:t xml:space="preserve"> 17, no. 2 (2020): 287–97.</w:t>
      </w:r>
    </w:p>
    <w:p w14:paraId="169EEB7D"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Tarantang, Jefry, Annisa Awwaliyah, Maulidia Astuti, and Meidinah Munawaroh. “Perkembangan Sistem Pembayaran Digital Pada Era Revolusi Industri 4.0 Di Indonesia.” </w:t>
      </w:r>
      <w:r w:rsidRPr="00FD7070">
        <w:rPr>
          <w:rFonts w:ascii="Times New Roman" w:hAnsi="Times New Roman" w:cs="Times New Roman"/>
          <w:i/>
          <w:iCs/>
          <w:noProof/>
          <w:szCs w:val="24"/>
        </w:rPr>
        <w:t>Jurnal Al-Qardh</w:t>
      </w:r>
      <w:r w:rsidRPr="00FD7070">
        <w:rPr>
          <w:rFonts w:ascii="Times New Roman" w:hAnsi="Times New Roman" w:cs="Times New Roman"/>
          <w:noProof/>
          <w:szCs w:val="24"/>
        </w:rPr>
        <w:t xml:space="preserve"> 4, no. 1 (2019): 60–75. https://doi.org/10.23971/jaq.v4i1.1442.</w:t>
      </w:r>
    </w:p>
    <w:p w14:paraId="69BCD633"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Tasman, Abel, Aryanti Muhtar Kusuma, Daisy Iriany Erny Sundah, David Tjahjana, Endah Robiatul Adawiyah, Enggal Sriwardiningsih, Fitriyah Astri, Meyzi Heriyanto, Muhammad Jamil, and Nancy Henrietta Jessamine Mandey. </w:t>
      </w:r>
      <w:r w:rsidRPr="00FD7070">
        <w:rPr>
          <w:rFonts w:ascii="Times New Roman" w:hAnsi="Times New Roman" w:cs="Times New Roman"/>
          <w:i/>
          <w:iCs/>
          <w:noProof/>
          <w:szCs w:val="24"/>
        </w:rPr>
        <w:t>Business &amp; Entrepreneurship Management: Turn Your Ideas into a Fast-Growing Enterprise</w:t>
      </w:r>
      <w:r w:rsidRPr="00FD7070">
        <w:rPr>
          <w:rFonts w:ascii="Times New Roman" w:hAnsi="Times New Roman" w:cs="Times New Roman"/>
          <w:noProof/>
          <w:szCs w:val="24"/>
        </w:rPr>
        <w:t>. GCAINDO, 2021.</w:t>
      </w:r>
    </w:p>
    <w:p w14:paraId="0C7260C9"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Utami, Sulistyo Seti. “Fakto-Faktor Yang Mempengaruhi Minat Penggunaan E-Money (Studi Pada Mahasiswa STIE Ahmad Dahlan Jakarta).” </w:t>
      </w:r>
      <w:r w:rsidRPr="00FD7070">
        <w:rPr>
          <w:rFonts w:ascii="Times New Roman" w:hAnsi="Times New Roman" w:cs="Times New Roman"/>
          <w:i/>
          <w:iCs/>
          <w:noProof/>
          <w:szCs w:val="24"/>
        </w:rPr>
        <w:t>Balance</w:t>
      </w:r>
      <w:r w:rsidRPr="00FD7070">
        <w:rPr>
          <w:rFonts w:ascii="Times New Roman" w:hAnsi="Times New Roman" w:cs="Times New Roman"/>
          <w:noProof/>
          <w:szCs w:val="24"/>
        </w:rPr>
        <w:t xml:space="preserve"> XIV, no. 2 (2017): 29–41.</w:t>
      </w:r>
    </w:p>
    <w:p w14:paraId="1AF7B4F8"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szCs w:val="24"/>
        </w:rPr>
      </w:pPr>
      <w:r w:rsidRPr="00FD7070">
        <w:rPr>
          <w:rFonts w:ascii="Times New Roman" w:hAnsi="Times New Roman" w:cs="Times New Roman"/>
          <w:noProof/>
          <w:szCs w:val="24"/>
        </w:rPr>
        <w:t xml:space="preserve">Widiyanti, Wiwik. “Pengaruh Kemanfaatan, Kemudahan Penggunaan Dan Promosi Terhadap Keputusan Penggunaan E-Wallet OVO Di Depok.” </w:t>
      </w:r>
      <w:r w:rsidRPr="00FD7070">
        <w:rPr>
          <w:rFonts w:ascii="Times New Roman" w:hAnsi="Times New Roman" w:cs="Times New Roman"/>
          <w:i/>
          <w:iCs/>
          <w:noProof/>
          <w:szCs w:val="24"/>
        </w:rPr>
        <w:t>Moneter - Jurnal Akuntansi Dan Keuangan</w:t>
      </w:r>
      <w:r w:rsidRPr="00FD7070">
        <w:rPr>
          <w:rFonts w:ascii="Times New Roman" w:hAnsi="Times New Roman" w:cs="Times New Roman"/>
          <w:noProof/>
          <w:szCs w:val="24"/>
        </w:rPr>
        <w:t xml:space="preserve"> 7, no. 1 (2020): 54–68. https://doi.org/10.31294/moneter.v7i1.7567.</w:t>
      </w:r>
    </w:p>
    <w:p w14:paraId="2BE65F8B" w14:textId="77777777" w:rsidR="00FD7070" w:rsidRPr="00FD7070" w:rsidRDefault="00FD7070" w:rsidP="00FD7070">
      <w:pPr>
        <w:widowControl w:val="0"/>
        <w:autoSpaceDE w:val="0"/>
        <w:autoSpaceDN w:val="0"/>
        <w:adjustRightInd w:val="0"/>
        <w:spacing w:line="240" w:lineRule="auto"/>
        <w:ind w:left="480" w:hanging="480"/>
        <w:rPr>
          <w:rFonts w:ascii="Times New Roman" w:hAnsi="Times New Roman" w:cs="Times New Roman"/>
          <w:noProof/>
        </w:rPr>
      </w:pPr>
      <w:r w:rsidRPr="00FD7070">
        <w:rPr>
          <w:rFonts w:ascii="Times New Roman" w:hAnsi="Times New Roman" w:cs="Times New Roman"/>
          <w:noProof/>
          <w:szCs w:val="24"/>
        </w:rPr>
        <w:t xml:space="preserve">Yogananda, Andrean Septa, and I Made Bayu Dirgantara. “Pengaruh Persepsi Manfaat, Persepsi Kemudahan Penggunaan, Kepercayaan Dan Persepsi Risiko Terhadap Minat Untuk Menggunakan Instrumen Uang Elektronik.” </w:t>
      </w:r>
      <w:r w:rsidRPr="00FD7070">
        <w:rPr>
          <w:rFonts w:ascii="Times New Roman" w:hAnsi="Times New Roman" w:cs="Times New Roman"/>
          <w:i/>
          <w:iCs/>
          <w:noProof/>
          <w:szCs w:val="24"/>
        </w:rPr>
        <w:t>Diponegoro Journal of Management</w:t>
      </w:r>
      <w:r w:rsidRPr="00FD7070">
        <w:rPr>
          <w:rFonts w:ascii="Times New Roman" w:hAnsi="Times New Roman" w:cs="Times New Roman"/>
          <w:noProof/>
          <w:szCs w:val="24"/>
        </w:rPr>
        <w:t xml:space="preserve"> 6, no. 4 </w:t>
      </w:r>
      <w:r w:rsidRPr="00FD7070">
        <w:rPr>
          <w:rFonts w:ascii="Times New Roman" w:hAnsi="Times New Roman" w:cs="Times New Roman"/>
          <w:noProof/>
          <w:szCs w:val="24"/>
        </w:rPr>
        <w:lastRenderedPageBreak/>
        <w:t>(2017): 1–7.</w:t>
      </w:r>
    </w:p>
    <w:p w14:paraId="50F52BF6" w14:textId="1CB4F225" w:rsidR="003F7853" w:rsidRDefault="00BE34A3" w:rsidP="006360E0">
      <w:pPr>
        <w:widowControl w:val="0"/>
        <w:autoSpaceDE w:val="0"/>
        <w:autoSpaceDN w:val="0"/>
        <w:adjustRightInd w:val="0"/>
        <w:spacing w:line="240" w:lineRule="auto"/>
        <w:ind w:left="480" w:hanging="480"/>
      </w:pPr>
      <w:r w:rsidRPr="0096254B">
        <w:rPr>
          <w:rFonts w:ascii="Times New Roman" w:hAnsi="Times New Roman" w:cs="Times New Roman"/>
        </w:rPr>
        <w:fldChar w:fldCharType="end"/>
      </w:r>
    </w:p>
    <w:sectPr w:rsidR="003F7853" w:rsidSect="00621DE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AE51" w14:textId="77777777" w:rsidR="000858FC" w:rsidRDefault="000858FC" w:rsidP="00F5227D">
      <w:pPr>
        <w:spacing w:after="0" w:line="240" w:lineRule="auto"/>
      </w:pPr>
      <w:r>
        <w:separator/>
      </w:r>
    </w:p>
  </w:endnote>
  <w:endnote w:type="continuationSeparator" w:id="0">
    <w:p w14:paraId="2D8C1369" w14:textId="77777777" w:rsidR="000858FC" w:rsidRDefault="000858FC" w:rsidP="00F5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99B3" w14:textId="77777777" w:rsidR="000858FC" w:rsidRDefault="000858FC" w:rsidP="00F5227D">
      <w:pPr>
        <w:spacing w:after="0" w:line="240" w:lineRule="auto"/>
      </w:pPr>
      <w:r>
        <w:separator/>
      </w:r>
    </w:p>
  </w:footnote>
  <w:footnote w:type="continuationSeparator" w:id="0">
    <w:p w14:paraId="4D891EFA" w14:textId="77777777" w:rsidR="000858FC" w:rsidRDefault="000858FC" w:rsidP="00F5227D">
      <w:pPr>
        <w:spacing w:after="0" w:line="240" w:lineRule="auto"/>
      </w:pPr>
      <w:r>
        <w:continuationSeparator/>
      </w:r>
    </w:p>
  </w:footnote>
  <w:footnote w:id="1">
    <w:p w14:paraId="08B5F2EC" w14:textId="339AE463" w:rsidR="002300C9" w:rsidRPr="000D098F" w:rsidRDefault="002300C9" w:rsidP="000D098F">
      <w:pPr>
        <w:pStyle w:val="FootnoteText"/>
        <w:ind w:firstLine="709"/>
        <w:rPr>
          <w:rFonts w:ascii="Times New Roman" w:hAnsi="Times New Roman" w:cs="Times New Roman"/>
        </w:rPr>
      </w:pPr>
      <w:r w:rsidRPr="000D098F">
        <w:rPr>
          <w:rStyle w:val="FootnoteReference"/>
          <w:rFonts w:ascii="Times New Roman" w:hAnsi="Times New Roman" w:cs="Times New Roman"/>
        </w:rPr>
        <w:footnoteRef/>
      </w:r>
      <w:r w:rsidRPr="000D098F">
        <w:rPr>
          <w:rFonts w:ascii="Times New Roman" w:hAnsi="Times New Roman" w:cs="Times New Roman"/>
        </w:rPr>
        <w:t xml:space="preserve"> </w:t>
      </w:r>
      <w:r w:rsidRPr="000D098F">
        <w:rPr>
          <w:rFonts w:ascii="Times New Roman" w:hAnsi="Times New Roman" w:cs="Times New Roman"/>
        </w:rPr>
        <w:fldChar w:fldCharType="begin" w:fldLock="1"/>
      </w:r>
      <w:r w:rsidR="001A5A92">
        <w:rPr>
          <w:rFonts w:ascii="Times New Roman" w:hAnsi="Times New Roman" w:cs="Times New Roman"/>
        </w:rPr>
        <w:instrText>ADDIN CSL_CITATION {"citationItems":[{"id":"ITEM-1","itemData":{"ISSN":"2598-3156","abstract":"E-Money / Electronic Money is a means of payment issued on the basis of the value of money deposited in advance by the holder to the issuer. Then the money is stored electronically in an electronic money medium that can be used as a means of payment to traders and non-publishers. The method used in this study is a qualitative method, referred to as a research method whose findings are not obtained through statistical procedures or other forms of calculation. The research approach is carried out using a normative qualitative approach, namely by means of being used in legal research conducted by examining existing library materials. In this study it is known that the use of electronic money has a positive effect on public consumption expenditure. These results are in line with the theory put forward by Dias (2001) in terms of macroeconomics, the use of electronic money (e-money) will encourage public consumption and demand for goods and services which in turn has the potential to encourage real sector activity.","author":[{"dropping-particle":"","family":"Anam","given":"Choiril","non-dropping-particle":"","parse-names":false,"suffix":""}],"container-title":"Qawãnïn Journal of Economic Syaria Law","id":"ITEM-1","issue":"E-MONEY(UANG ELEKTRONIK)DALAMPERSPEKTIFHUKUMSYARI’AH","issued":{"date-parts":[["2018"]]},"page":"1-18","title":"E-Money (Uang Elektronik) Dalam Perspektif Hukum Syari'ah","type":"article-journal"},"uris":["http://www.mendeley.com/documents/?uuid=7bd738a9-c4de-4be4-9c8b-b1c5628336c8","http://www.mendeley.com/documents/?uuid=80cb89de-c0d6-44be-80a2-0cb882685fe3"]}],"mendeley":{"formattedCitation":"Choiril Anam, “E-Money (Uang Elektronik) Dalam Perspektif Hukum Syari’ah,” &lt;i&gt;Qawãnïn Journal of Economic Syaria Law&lt;/i&gt;, no. E-MONEY(UANG ELEKTRONIK)DALAMPERSPEKTIFHUKUMSYARI’AH (2018): 1–18.","manualFormatting":"Choiril Anam, “E-Money (Uang Elektronik) Dalam Perspektif Hukum Syari’ah,” Qawãnïn Journal Of Economic Syaria Law, No. E-Money(Uang Elektronik)Dalamperspektifhukumsyari’ah (2018): 1–18.","plainTextFormattedCitation":"Choiril Anam, “E-Money (Uang Elektronik) Dalam Perspektif Hukum Syari’ah,” Qawãnïn Journal of Economic Syaria Law, no. E-MONEY(UANG ELEKTRONIK)DALAMPERSPEKTIFHUKUMSYARI’AH (2018): 1–18.","previouslyFormattedCitation":"Choiril Anam, “E-Money (Uang Elektronik) Dalam Perspektif Hukum Syari’ah,” &lt;i&gt;Qawãnïn Journal of Economic Syaria Law&lt;/i&gt;, no. E-MONEY(UANG ELEKTRONIK)DALAMPERSPEKTIFHUKUMSYARI’AH (2018): 1–18."},"properties":{"noteIndex":1},"schema":"https://github.com/citation-style-language/schema/raw/master/csl-citation.json"}</w:instrText>
      </w:r>
      <w:r w:rsidRPr="000D098F">
        <w:rPr>
          <w:rFonts w:ascii="Times New Roman" w:hAnsi="Times New Roman" w:cs="Times New Roman"/>
        </w:rPr>
        <w:fldChar w:fldCharType="separate"/>
      </w:r>
      <w:r w:rsidR="001A5A92">
        <w:rPr>
          <w:rFonts w:ascii="Times New Roman" w:hAnsi="Times New Roman" w:cs="Times New Roman"/>
          <w:noProof/>
        </w:rPr>
        <w:t>C</w:t>
      </w:r>
      <w:r w:rsidR="001A5A92" w:rsidRPr="000D098F">
        <w:rPr>
          <w:rFonts w:ascii="Times New Roman" w:hAnsi="Times New Roman" w:cs="Times New Roman"/>
          <w:noProof/>
        </w:rPr>
        <w:t xml:space="preserve">hoiril Anam, “E-Money (Uang Elektronik) Dalam Perspektif Hukum Syari’ah,” </w:t>
      </w:r>
      <w:r w:rsidR="001A5A92" w:rsidRPr="000D098F">
        <w:rPr>
          <w:rFonts w:ascii="Times New Roman" w:hAnsi="Times New Roman" w:cs="Times New Roman"/>
          <w:i/>
          <w:noProof/>
        </w:rPr>
        <w:t>Qawãnïn Journal Of Economic Syaria Law</w:t>
      </w:r>
      <w:r w:rsidR="001A5A92" w:rsidRPr="000D098F">
        <w:rPr>
          <w:rFonts w:ascii="Times New Roman" w:hAnsi="Times New Roman" w:cs="Times New Roman"/>
          <w:noProof/>
        </w:rPr>
        <w:t xml:space="preserve">, No. E-Money(Uang Elektronik)Dalamperspektifhukumsyari’ah </w:t>
      </w:r>
      <w:r w:rsidRPr="000D098F">
        <w:rPr>
          <w:rFonts w:ascii="Times New Roman" w:hAnsi="Times New Roman" w:cs="Times New Roman"/>
          <w:noProof/>
        </w:rPr>
        <w:t>(2018): 1–18.</w:t>
      </w:r>
      <w:r w:rsidRPr="000D098F">
        <w:rPr>
          <w:rFonts w:ascii="Times New Roman" w:hAnsi="Times New Roman" w:cs="Times New Roman"/>
        </w:rPr>
        <w:fldChar w:fldCharType="end"/>
      </w:r>
    </w:p>
  </w:footnote>
  <w:footnote w:id="2">
    <w:p w14:paraId="0F9E27C1" w14:textId="4BAAA74B"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konsumen.","author":[{"dropping-particle":"","family":"Literate","given":"Syntax","non-dropping-particle":"","parse-names":false,"suffix":""},{"dropping-particle":"","family":"Indonesia","given":"Jurnal Ilmiah","non-dropping-particle":"","parse-names":false,"suffix":""}],"container-title":"Jurnal Mahasiswa Universitas Negeri Surabaya","id":"ITEM-1","issued":{"date-parts":[["2020"]]},"page":"274-282","title":"Dampak Kebijakan E-Money Di Indonesia Sebagai Alat Sistem Pembayaran Baru","type":"article-journal"},"uris":["http://www.mendeley.com/documents/?uuid=0c47b01f-53cf-4bac-9bf5-40fb1d7be494","http://www.mendeley.com/documents/?uuid=b01792de-ae30-44fe-abb2-baf4b5201549"]}],"mendeley":{"formattedCitation":"Syntax Literate and Jurnal Ilmiah Indonesia, “Dampak Kebijakan E-Money Di Indonesia Sebagai Alat Sistem Pembayaran Baru,” &lt;i&gt;Jurnal Mahasiswa Universitas Negeri Surabaya&lt;/i&gt;, 2020, 274–82.","plainTextFormattedCitation":"Syntax Literate and Jurnal Ilmiah Indonesia, “Dampak Kebijakan E-Money Di Indonesia Sebagai Alat Sistem Pembayaran Baru,” Jurnal Mahasiswa Universitas Negeri Surabaya, 2020, 274–82.","previouslyFormattedCitation":"Syntax Literate and Jurnal Ilmiah Indonesia, “Dampak Kebijakan E-Money Di Indonesia Sebagai Alat Sistem Pembayaran Baru,” &lt;i&gt;Jurnal Mahasiswa Universitas Negeri Surabaya&lt;/i&gt;, 2020, 274–82."},"properties":{"noteIndex":2},"schema":"https://github.com/citation-style-language/schema/raw/master/csl-citation.json"}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Syntax Literate and Jurnal Ilmiah Indonesia, “Dampak Kebijakan E-Money Di Indonesia Sebagai Alat Sistem Pembayaran Baru,” </w:t>
      </w:r>
      <w:r w:rsidRPr="00510B70">
        <w:rPr>
          <w:rFonts w:ascii="Times New Roman" w:hAnsi="Times New Roman" w:cs="Times New Roman"/>
          <w:i/>
          <w:noProof/>
        </w:rPr>
        <w:t>Jurnal Mahasiswa Universitas Negeri Surabaya</w:t>
      </w:r>
      <w:r w:rsidRPr="00510B70">
        <w:rPr>
          <w:rFonts w:ascii="Times New Roman" w:hAnsi="Times New Roman" w:cs="Times New Roman"/>
          <w:noProof/>
        </w:rPr>
        <w:t>, 2020, 274–82.</w:t>
      </w:r>
      <w:r w:rsidRPr="00510B70">
        <w:rPr>
          <w:rFonts w:ascii="Times New Roman" w:hAnsi="Times New Roman" w:cs="Times New Roman"/>
        </w:rPr>
        <w:fldChar w:fldCharType="end"/>
      </w:r>
    </w:p>
  </w:footnote>
  <w:footnote w:id="3">
    <w:p w14:paraId="47371DFE" w14:textId="2FF7D04D" w:rsidR="002300C9" w:rsidRPr="000D098F" w:rsidRDefault="002300C9" w:rsidP="000D098F">
      <w:pPr>
        <w:pStyle w:val="FootnoteText"/>
        <w:ind w:firstLine="709"/>
        <w:rPr>
          <w:rFonts w:ascii="Times New Roman" w:hAnsi="Times New Roman" w:cs="Times New Roman"/>
        </w:rPr>
      </w:pPr>
      <w:r w:rsidRPr="000D098F">
        <w:rPr>
          <w:rStyle w:val="FootnoteReference"/>
          <w:rFonts w:ascii="Times New Roman" w:hAnsi="Times New Roman" w:cs="Times New Roman"/>
        </w:rPr>
        <w:footnoteRef/>
      </w:r>
      <w:r w:rsidRPr="000D098F">
        <w:rPr>
          <w:rFonts w:ascii="Times New Roman" w:hAnsi="Times New Roman" w:cs="Times New Roman"/>
        </w:rPr>
        <w:t xml:space="preserve"> </w:t>
      </w:r>
      <w:r w:rsidRPr="000D098F">
        <w:rPr>
          <w:rFonts w:ascii="Times New Roman" w:hAnsi="Times New Roman" w:cs="Times New Roman"/>
        </w:rPr>
        <w:fldChar w:fldCharType="begin" w:fldLock="1"/>
      </w:r>
      <w:r w:rsidR="001A5A92">
        <w:rPr>
          <w:rFonts w:ascii="Times New Roman" w:hAnsi="Times New Roman" w:cs="Times New Roman"/>
        </w:rPr>
        <w:instrText>ADDIN CSL_CITATION {"citationItems":[{"id":"ITEM-1","itemData":{"abstract":"The growth in net asset value of sharia mutual funds continues to increase, while the amount of funds under management and market share of sharia mutual funds are still smaller than conventional mutual funds, this shows that investment intention in sharia mutual funds is still low. The purpose of this study was to determine effect of investment motivation and technological progress on investment intention in sharia mutual funds in generation Z in Surabaya. The method used in this research is quantitative and data analysis techniques used multiple linear regression. The results of this study reveal that investment motivation partially affects the investent intention in sharia mutual funds in generation Z in the city of Surabaya. Technological advances partially have no effect on the investment intention in sharia mutual funds in generation Z in the city of Surabaya. And simultaneously, investment motivation and technological progress have an influence on investment intention in sharia mutual funds in generation Z in Surabaya.","author":[{"dropping-particle":"","family":"Ainiyah","given":"Nur","non-dropping-particle":"","parse-names":false,"suffix":""},{"dropping-particle":"","family":"Islam","given":"Prodi Ekonomi","non-dropping-particle":"","parse-names":false,"suffix":""},{"dropping-particle":"","family":"Surabaya","given":"Universitas Negeri","non-dropping-particle":"","parse-names":false,"suffix":""},{"dropping-particle":"","family":"Indrarini","given":"Rachma","non-dropping-particle":"","parse-names":false,"suffix":""},{"dropping-particle":"","family":"Islam","given":"Prodi Ekonomi","non-dropping-particle":"","parse-names":false,"suffix":""},{"dropping-particle":"","family":"Surabaya","given":"Universitas Negeri","non-dropping-particle":"","parse-names":false,"suffix":""}],"container-title":"Jurnal Ekonomika dan Bisnis Islami","id":"ITEM-1","issued":{"date-parts":[["2022"]]},"page":"80-94","title":"Jurnal Ekonomika dan Bisnis Islami E-ISSN: i2686-620X Halaman 80-94","type":"article-journal","volume":"5"},"uris":["http://www.mendeley.com/documents/?uuid=c809a2c2-b0c9-4ffb-86f6-51bf1c18b94d","http://www.mendeley.com/documents/?uuid=e7a4aab8-f15b-4ad0-9eb1-b8697a6c7ab1"]}],"mendeley":{"formattedCitation":"Nur Ainiyah et al., “Jurnal Ekonomika Dan Bisnis Islami E-ISSN: I2686-620X Halaman 80-94,” &lt;i&gt;Jurnal Ekonomika Dan Bisnis Islami&lt;/i&gt; 5 (2022): 80–94.","plainTextFormattedCitation":"Nur Ainiyah et al., “Jurnal Ekonomika Dan Bisnis Islami E-ISSN: I2686-620X Halaman 80-94,” Jurnal Ekonomika Dan Bisnis Islami 5 (2022): 80–94.","previouslyFormattedCitation":"Nur Ainiyah et al., “Jurnal Ekonomika Dan Bisnis Islami E-ISSN: I2686-620X Halaman 80-94,” &lt;i&gt;Jurnal Ekonomika Dan Bisnis Islami&lt;/i&gt; 5 (2022): 80–94."},"properties":{"noteIndex":3},"schema":"https://github.com/citation-style-language/schema/raw/master/csl-citation.json"}</w:instrText>
      </w:r>
      <w:r w:rsidRPr="000D098F">
        <w:rPr>
          <w:rFonts w:ascii="Times New Roman" w:hAnsi="Times New Roman" w:cs="Times New Roman"/>
        </w:rPr>
        <w:fldChar w:fldCharType="separate"/>
      </w:r>
      <w:r w:rsidR="001A5A92" w:rsidRPr="001A5A92">
        <w:rPr>
          <w:rFonts w:ascii="Times New Roman" w:hAnsi="Times New Roman" w:cs="Times New Roman"/>
          <w:noProof/>
        </w:rPr>
        <w:t xml:space="preserve">Nur Ainiyah et al., “Jurnal Ekonomika Dan Bisnis Islami E-ISSN: I2686-620X Halaman 80-94,” </w:t>
      </w:r>
      <w:r w:rsidR="001A5A92" w:rsidRPr="001A5A92">
        <w:rPr>
          <w:rFonts w:ascii="Times New Roman" w:hAnsi="Times New Roman" w:cs="Times New Roman"/>
          <w:i/>
          <w:noProof/>
        </w:rPr>
        <w:t>Jurnal Ekonomika Dan Bisnis Islami</w:t>
      </w:r>
      <w:r w:rsidR="001A5A92" w:rsidRPr="001A5A92">
        <w:rPr>
          <w:rFonts w:ascii="Times New Roman" w:hAnsi="Times New Roman" w:cs="Times New Roman"/>
          <w:noProof/>
        </w:rPr>
        <w:t xml:space="preserve"> 5 (2022): 80–94.</w:t>
      </w:r>
      <w:r w:rsidRPr="000D098F">
        <w:rPr>
          <w:rFonts w:ascii="Times New Roman" w:hAnsi="Times New Roman" w:cs="Times New Roman"/>
        </w:rPr>
        <w:fldChar w:fldCharType="end"/>
      </w:r>
    </w:p>
  </w:footnote>
  <w:footnote w:id="4">
    <w:p w14:paraId="2114CE46" w14:textId="523948AC"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{"citationItems":[{"id":"ITEM-1","itemData":{"DOI":"10.23971/jaq.v4i1.1442","ISSN":"2354-6034","abstract":"In line with the rapid development of technology, patterns and payment systems in economic transactions continue to change. Technological advances in the payment system are shifting the role of cash (currency) as a means of payment in the form of digital payments that are more efficient and economical. In its development, several countries have discovered and used electronic payment products known as Electronic Money (e-money). The presence of non-cash payment instruments mentioned above, is not only caused by innovations in the banking sector but also driven by the public's need for practical payment instruments that can provide convenience in conducting transactions. This paper aims to analyze the impact of the development of digital payment systems on the existence of cash in the era of the digital economy. In addition, this also minimizes the risks that can be caused by the use of digital payment systems and prevents inflation due to the large amount of cash in circulation. The method used in this paper is qualitative and is supported by a phenomenological approach. The results of this study indicate that technological advancements in the era of the digital economy (Industrial Revolution 4.0) are indeed unavoidable, especially in the rapid development of digital payment systems. Digital payment systems have advantages and disadvantages. But in general, the advantages of digital payment systems outweigh the disadvantages. The presence of this digital payment system does not mean eliminating the existence of cash. However, the existence of a digital payment system can also minimize the occurrence of inflation due to the large amount of money circulating in the community","author":[{"dropping-particle":"","family":"Tarantang","given":"Jefry","non-dropping-particle":"","parse-names":false,"suffix":""},{"dropping-particle":"","family":"Awwaliyah","given":"Annisa","non-dropping-particle":"","parse-names":false,"suffix":""},{"dropping-particle":"","family":"Astuti","given":"Maulidia","non-dropping-particle":"","parse-names":false,"suffix":""},{"dropping-particle":"","family":"Munawaroh","given":"Meidinah","non-dropping-particle":"","parse-names":false,"suffix":""}],"container-title":"Jurnal Al-Qardh","id":"ITEM-1","issue":"1","issued":{"date-parts":[["2019"]]},"page":"60-75","title":"Perkembangan Sistem Pembayaran Digital Pada Era Revolusi Industri 4.0 Di Indonesia","type":"article-journal","volume":"4"},"uris":["http://www.mendeley.com/documents/?uuid=c086777d-c873-4b75-a12c-99806dfba969","http://www.mendeley.com/documents/?uuid=22fb1db6-6aca-4712-87ec-2c974bc501d7"]}],"mendeley":{"formattedCitation":"Jefry Tarantang et al., “Perkembangan Sistem Pembayaran Digital Pada Era Revolusi Industri 4.0 Di Indonesia,” &lt;i&gt;Jurnal Al-Qardh&lt;/i&gt; 4, no. 1 (2019): 60–75, https://doi.org/10.23971/jaq.v4i1.1442.","plainTextFormattedCitation":"Jefry Tarantang et al., “Perkembangan Sistem Pembayaran Digital Pada Era Revolusi Industri 4.0 Di Indonesia,” Jurnal Al-Qardh 4, no. 1 (2019): 60–75, https://doi.org/10.23971/jaq.v4i1.1442.","previouslyFormattedCitation":"Jefry Tarantang et al., “Perkembangan Sistem Pembayaran Digital Pada Era Revolusi Industri 4.0 Di Indonesia,” &lt;i&gt;Jurnal Al-Qardh&lt;/i&gt; 4, no. 1 (2019): 60–75, https://doi.org/10.23971/jaq.v4i1.1442."},"properties":{"noteIndex":4},"schema":"https://github.com/citation-style-language/schema/raw/master/csl-citation.json"}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Jefry Tarantang et al., “Perkembangan Sistem Pembayaran Digital Pada Era Revolusi Industri 4.0 Di Indonesia,” </w:t>
      </w:r>
      <w:r w:rsidRPr="00510B70">
        <w:rPr>
          <w:rFonts w:ascii="Times New Roman" w:hAnsi="Times New Roman" w:cs="Times New Roman"/>
          <w:i/>
          <w:noProof/>
        </w:rPr>
        <w:t>Jurnal Al-Qardh</w:t>
      </w:r>
      <w:r w:rsidRPr="00510B70">
        <w:rPr>
          <w:rFonts w:ascii="Times New Roman" w:hAnsi="Times New Roman" w:cs="Times New Roman"/>
          <w:noProof/>
        </w:rPr>
        <w:t xml:space="preserve"> 4, no. 1 (2019): 60–75, https://doi.org/10.23971/jaq.v4i1.1442.</w:t>
      </w:r>
      <w:r w:rsidRPr="00510B70">
        <w:rPr>
          <w:rFonts w:ascii="Times New Roman" w:hAnsi="Times New Roman" w:cs="Times New Roman"/>
        </w:rPr>
        <w:fldChar w:fldCharType="end"/>
      </w:r>
    </w:p>
  </w:footnote>
  <w:footnote w:id="5">
    <w:p w14:paraId="7A022EF4" w14:textId="5C09069D"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{"citationItems":[{"id":"ITEM-1","itemData":{"abstract":"The purpose of this study is to: (1) Analyze the effect of the use, convenience, and security of the interest of STIE Ahmad Dahlan Jakarta students in using e-money; (2) Analyzing the effect of e-money on the interest of STIE Ahmad Dahlan Jakarta students in using e-money; (3) Analyzing the Effect of e-money ease on the interest of STIE Ahmad Dahlan Jakarta students in using e-money; (4) Analyzing the effect of e-money security on the interest of STIE Ahmad Dahlan Jakarta students in using e-money. Type of Descriptive-Quantitative Research. The research variables consist of, X 1 = Usage X2 = Convenience, X3 = Security, Y = is interest in using e-money. Research Data is Primary Data, obtained from the results of the distribution of questionnaires designed with the scale linkert. The sample of the research was the students of STIE Ahmad Dahlan Jakarta chosen by event amounting to 100 respondents. Test Instruments using Test validity and reliability using SPSS. Technique Analysis, Multiple Regression, Classic Assumption Test, Hypothesis Test (Test F and Test t). The result showed Sig value. variable of usage (X1) 0,526&gt; 0,05 so that H1 is rejected, e-money usage does not significantly influence student interest using e-money. It can be understood that the size of e-money does not affect students using e-money because e-money is the same with cash money (same function). Sig value. variable ease (X2) of 0.000 &lt;from 0.05 so that H2 accepted e-money easiness significantly influence the interest of students in using e-money. The easier e-money is used, the higher the student's interest is using it. Sig value. Security (X3) is 0,036 &lt;0,05 so that H3 accepted, e-money security influence to student interest using e-money. The higher the security of e-money then the student's interest in using e-money is higher.","author":[{"dropping-particle":"","family":"Utami","given":"Sulistyo Seti","non-dropping-particle":"","parse-names":false,"suffix":""}],"container-title":"Balance","id":"ITEM-1","issue":"2","issued":{"date-parts":[["2017"]]},"page":"29-41","title":"Fakto-Faktor Yang Mempengaruhi Minat Penggunaan E-Money (Studi pada Mahasiswa STIE Ahmad Dahlan Jakarta)","type":"article-journal","volume":"XIV"},"uris":["http://www.mendeley.com/documents/?uuid=9de5e6c3-a713-4177-b277-16a9c326a5c7","http://www.mendeley.com/documents/?uuid=d869071b-1ab9-4e4a-9502-dbeada0f270c"]}],"mendeley":{"formattedCitation":"Sulistyo Seti Utami, “Fakto-Faktor Yang Mempengaruhi Minat Penggunaan E-Money (Studi Pada Mahasiswa STIE Ahmad Dahlan Jakarta),” &lt;i&gt;Balance&lt;/i&gt; XIV, no. 2 (2017): 29–41.","plainTextFormattedCitation":"Sulistyo Seti Utami, “Fakto-Faktor Yang Mempengaruhi Minat Penggunaan E-Money (Studi Pada Mahasiswa STIE Ahmad Dahlan Jakarta),” Balance XIV, no. 2 (2017): 29–41.","previouslyFormattedCitation":"Sulistyo Seti Utami, “Fakto-Faktor Yang Mempengaruhi Minat Penggunaan E-Money (Studi Pada Mahasiswa STIE Ahmad Dahlan Jakarta),” &lt;i&gt;Balance&lt;/i&gt; XIV, no. 2 (2017): 29–41."},"properties":{"noteIndex":5},"schema":"https://github.com/citation-style-language/schema/raw/master/csl-citation.json"}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Sulistyo Seti Utami, “Fakto-Faktor Yang Mempengaruhi Minat Penggunaan E-Money (Studi Pada Mahasiswa STIE Ahmad Dahlan Jakarta),” </w:t>
      </w:r>
      <w:r w:rsidRPr="00510B70">
        <w:rPr>
          <w:rFonts w:ascii="Times New Roman" w:hAnsi="Times New Roman" w:cs="Times New Roman"/>
          <w:i/>
          <w:noProof/>
        </w:rPr>
        <w:t>Balance</w:t>
      </w:r>
      <w:r w:rsidRPr="00510B70">
        <w:rPr>
          <w:rFonts w:ascii="Times New Roman" w:hAnsi="Times New Roman" w:cs="Times New Roman"/>
          <w:noProof/>
        </w:rPr>
        <w:t xml:space="preserve"> XIV, no. 2 (2017): 29–41.</w:t>
      </w:r>
      <w:r w:rsidRPr="00510B70">
        <w:rPr>
          <w:rFonts w:ascii="Times New Roman" w:hAnsi="Times New Roman" w:cs="Times New Roman"/>
        </w:rPr>
        <w:fldChar w:fldCharType="end"/>
      </w:r>
    </w:p>
  </w:footnote>
  <w:footnote w:id="6">
    <w:p w14:paraId="0FD1C1BA" w14:textId="4A0E63CE"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{"citationItems":[{"id":"ITEM-1","itemData":{"abstract":"This study is a replication and development model of the Technology Acceptance Model (TAM) to determine the effect of perceived usefulness, perceived ease of use and the perception of risk toward users intention to use electronic money services on users of electronic money in Semarang. This type of research is using explanatory research. Data collection techniques through questionnaires using convenience sampling with sample of 100 respondents as data samples. The data were analyzed quantitative, consist of evaluation outer and inner models using software SmartPLS 2.0 M3. The results of this study conclude that the perception of usefulness has a positive and significant effect on the intention to use e-money services, perceived ease of use has a positive and significant impact on the intention to use e-money services, perceived of risk have a negative and significant impact on the intention to use e-money. The suggestions that can be given in this study to the issuer of electronic money is to increase intention to use of electronic money by increasing the benefits and ease of use electronic money through cooperation with various merchants. Electronic money issuers must improve the quality and security of electronic money in order to reduce the level of risk of the use of electronic money.","author":[{"dropping-particle":"","family":"Priambodo","given":"Singgih","non-dropping-particle":"","parse-names":false,"suffix":""},{"dropping-particle":"","family":"Prabawani","given":"Bulan","non-dropping-particle":"","parse-names":false,"suffix":""}],"container-title":"Jurnal Ilmu Administrasi Bisnis","id":"ITEM-1","issue":"2","issued":{"date-parts":[["2015"]]},"page":"127-135","title":"Pengaruh Persepsi Manfaat, Persepsi Kemudahan Penggunan, Dan Persepsi Risiko Terhadap Minat Menggunakan Layanan Uang Elektronik (Studi Kasus Pada Masyarakat Di Kota Semarang)","type":"article-journal","volume":"5"},"uris":["http://www.mendeley.com/documents/?uuid=029fa35f-ced8-465e-b24b-b47e787d8011","http://www.mendeley.com/documents/?uuid=b18ade6d-6c45-4799-b194-83b0250a0132"]}],"mendeley":{"formattedCitation":"Singgih Priambodo and Bulan Prabawani, “Pengaruh Persepsi Manfaat, Persepsi Kemudahan Penggunan, Dan Persepsi Risiko Terhadap Minat Menggunakan Layanan Uang Elektronik (Studi Kasus Pada Masyarakat Di Kota Semarang),” &lt;i&gt;Jurnal Ilmu Administrasi Bisnis&lt;/i&gt; 5, no. 2 (2015): 127–35.","plainTextFormattedCitation":"Singgih Priambodo and Bulan Prabawani, “Pengaruh Persepsi Manfaat, Persepsi Kemudahan Penggunan, Dan Persepsi Risiko Terhadap Minat Menggunakan Layanan Uang Elektronik (Studi Kasus Pada Masyarakat Di Kota Semarang),” Jurnal Ilmu Administrasi Bisnis 5, no. 2 (2015): 127–35.","previouslyFormattedCitation":"Singgih Priambodo and Bulan Prabawani, “Pengaruh Persepsi Manfaat, Persepsi Kemudahan Penggunan, Dan Persepsi Risiko Terhadap Minat Menggunakan Layanan Uang Elektronik (Studi Kasus Pada Masyarakat Di Kota Semarang),” &lt;i&gt;Jurnal Ilmu Administrasi Bisnis&lt;/i&gt; 5, no. 2 (2015): 127–35."},"properties":{"noteIndex":6},"schema":"https://github.com/citation-style-language/schema/raw/master/csl-citation.json"}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Singgih Priambodo and Bulan Prabawani, “Pengaruh Persepsi Manfaat, Persepsi Kemudahan Penggunan, Dan Persepsi Risiko Terhadap Minat Menggunakan Layanan Uang Elektronik (Studi Kasus Pada Masyarakat Di Kota Semarang),” </w:t>
      </w:r>
      <w:r w:rsidRPr="00510B70">
        <w:rPr>
          <w:rFonts w:ascii="Times New Roman" w:hAnsi="Times New Roman" w:cs="Times New Roman"/>
          <w:i/>
          <w:noProof/>
        </w:rPr>
        <w:t>Jurnal Ilmu Administrasi Bisnis</w:t>
      </w:r>
      <w:r w:rsidRPr="00510B70">
        <w:rPr>
          <w:rFonts w:ascii="Times New Roman" w:hAnsi="Times New Roman" w:cs="Times New Roman"/>
          <w:noProof/>
        </w:rPr>
        <w:t xml:space="preserve"> 5, no. 2 (2015): 127–35.</w:t>
      </w:r>
      <w:r w:rsidRPr="00510B70">
        <w:rPr>
          <w:rFonts w:ascii="Times New Roman" w:hAnsi="Times New Roman" w:cs="Times New Roman"/>
        </w:rPr>
        <w:fldChar w:fldCharType="end"/>
      </w:r>
    </w:p>
  </w:footnote>
  <w:footnote w:id="7">
    <w:p w14:paraId="44697027" w14:textId="38CF0067"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{"citationItems":[{"id":"ITEM-1","itemData":{"DOI":"10.14710/jdep.1.1.47-62","ISSN":"2089-2489","abstract":"The payment system is an important component in the economy especially to ensure the implementation of payment transactions made by the public and the business world. In addition, the payment system also plays an important role in supporting financial system stability and implementation of monetary policy. Along with rapid technological developments, patterns and payment systems in economic transactions are constantly changing. Technological advances in the payment instruments shift the role of cash as a means of payment in the form of more efficient and economical non-cash payments. Non-cash payment instruments used in this study are card-based payment instruments (APMK) and electronic money (e-money). The aim of this study is to examine the effect of non-cash payment instruments development on money supply (M1), velocity of money, inflation, interest rate, and financial system stability. A set of secondary data are assessed through official website of Bank Indonesia from year 2009-2017. Multiple regression analysis are employed to elaborate the results. The result showed that e-money and credit card transactions have a significant positive effect on M1, e-money transactions have a significant negative effect on interest rates, and credit card transactions have a significant positive effect on interest rates.","author":[{"dropping-particle":"","family":"Lintangsari","given":"Nastiti Ninda","non-dropping-particle":"","parse-names":false,"suffix":""},{"dropping-particle":"","family":"Hidayati","given":"Nisaulfathona","non-dropping-particle":"","parse-names":false,"suffix":""},{"dropping-particle":"","family":"Purnamasari","given":"Yeni","non-dropping-particle":"","parse-names":false,"suffix":""},{"dropping-particle":"","family":"Carolina","given":"Hilda","non-dropping-particle":"","parse-names":false,"suffix":""},{"dropping-particle":"","family":"Ramadhan","given":"Wiangga Febranto","non-dropping-particle":"","parse-names":false,"suffix":""}],"container-title":"Jurnal Dinamika Ekonomi Pembangunan","id":"ITEM-1","issue":"1","issued":{"date-parts":[["2018"]]},"page":"47","title":"Analisis Pengaruh Instrumen Pembayaran Non-Tunai Terhadap Stabilitas Sistem Keuangan Di Indonesia","type":"article-journal","volume":"1"},"uris":["http://www.mendeley.com/documents/?uuid=be4e95aa-c313-4060-9dc3-f2580fffa802","http://www.mendeley.com/documents/?uuid=2ef91144-2692-435f-80f6-7aef7f1f3202"]}],"mendeley":{"formattedCitation":"Nastiti Ninda Lintangsari et al., “Analisis Pengaruh Instrumen Pembayaran Non-Tunai Terhadap Stabilitas Sistem Keuangan Di Indonesia,” &lt;i&gt;Jurnal Dinamika Ekonomi Pembangunan&lt;/i&gt; 1, no. 1 (2018): 47, https://doi.org/10.14710/jdep.1.1.47-62.","plainTextFormattedCitation":"Nastiti Ninda Lintangsari et al., “Analisis Pengaruh Instrumen Pembayaran Non-Tunai Terhadap Stabilitas Sistem Keuangan Di Indonesia,” Jurnal Dinamika Ekonomi Pembangunan 1, no. 1 (2018): 47, https://doi.org/10.14710/jdep.1.1.47-62.","previouslyFormattedCitation":"Nastiti Ninda Lintangsari et al., “Analisis Pengaruh Instrumen Pembayaran Non-Tunai Terhadap Stabilitas Sistem Keuangan Di Indonesia,” &lt;i&gt;Jurnal Dinamika Ekonomi Pembangunan&lt;/i&gt; 1, no. 1 (2018): 47, https://doi.org/10.14710/jdep.1.1.47-62."},"properties":{"noteIndex":7},"schema":"https://github.com/citation-style-language/schema/raw/master/csl-citation.json"}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Nastiti Ninda Lintangsari et al., “Analisis Pengaruh Instrumen Pembayaran Non-Tunai Terhadap Stabilitas Sistem Keuangan Di Indonesia,” </w:t>
      </w:r>
      <w:r w:rsidRPr="00510B70">
        <w:rPr>
          <w:rFonts w:ascii="Times New Roman" w:hAnsi="Times New Roman" w:cs="Times New Roman"/>
          <w:i/>
          <w:noProof/>
        </w:rPr>
        <w:t>Jurnal Dinamika Ekonomi Pembangunan</w:t>
      </w:r>
      <w:r w:rsidRPr="00510B70">
        <w:rPr>
          <w:rFonts w:ascii="Times New Roman" w:hAnsi="Times New Roman" w:cs="Times New Roman"/>
          <w:noProof/>
        </w:rPr>
        <w:t xml:space="preserve"> 1, no. 1 (2018): 47, https://doi.org/10.14710/jdep.1.1.47-62.</w:t>
      </w:r>
      <w:r w:rsidRPr="00510B70">
        <w:rPr>
          <w:rFonts w:ascii="Times New Roman" w:hAnsi="Times New Roman" w:cs="Times New Roman"/>
        </w:rPr>
        <w:fldChar w:fldCharType="end"/>
      </w:r>
    </w:p>
  </w:footnote>
  <w:footnote w:id="8">
    <w:p w14:paraId="7E4C73CB" w14:textId="47DECA3E"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1A5A92">
        <w:rPr>
          <w:rFonts w:ascii="Times New Roman" w:hAnsi="Times New Roman" w:cs="Times New Roman"/>
        </w:rPr>
        <w:instrText>ADDIN CSL_CITATION {"citationItems":[{"id":"ITEM-1","itemData":{"ISSN":"2528-1216","abstract":"The use of server-based electronic money is one of the most popular non-cash payment systems in use today. The form of server-based electronic money is e-wallet / digital wallet. E-wallet can be used to transact by customers, if the merchant provides an application Same e-wallet to customers. This made Bank Indonesia, as the regulator of the payment system, issue a new payment channel namely; QRIS (QR Code Indonesia Standard). The use of QRIS is used to standardize all e-wallets applications that use the QR Code system to conduct payment transactions. This study examines how the application of QRIS to UMKM in Medan, and describes the roles, constraints, and income of UMKM s in the presence of QRIS. The research method used is interviews and literature studies with UMKM traders who have used QRIS as a payment tool in their characters. This research indicates that QRIS has benefits for UMKM traders.","author":[{"dropping-particle":"","family":"Sihaloho","given":"Josef Evan","non-dropping-particle":"","parse-names":false,"suffix":""},{"dropping-particle":"","family":"Ramadani","given":"Atifah","non-dropping-particle":"","parse-names":false,"suffix":""},{"dropping-particle":"","family":"Rahmayanti","given":"Suci","non-dropping-particle":"","parse-names":false,"suffix":""}],"container-title":"Jurnal Manajemen Bisnis","id":"ITEM-1","issue":"2","issued":{"date-parts":[["2020"]]},"page":"287-297","title":"Implementasi Sistem Pembayaran Quick Response Indonesia Standard Universitas Sumatera Utara (1)(2)(3)","type":"article-journal","volume":"17"},"uris":["http://www.mendeley.com/documents/?uuid=8c45b362-ba0c-43fb-bf6d-ad85c4a16b65","http://www.mendeley.com/documents/?uuid=394a8e82-f173-4372-a46a-4982fcd177b3"]}],"mendeley":{"formattedCitation":"Josef Evan Sihaloho, Atifah Ramadani, and Suci Rahmayanti, “Implementasi Sistem Pembayaran Quick Response Indonesia Standard Universitas Sumatera Utara (1)(2)(3),” &lt;i&gt;Jurnal Manajemen Bisnis&lt;/i&gt; 17, no. 2 (2020): 287–97.","plainTextFormattedCitation":"Josef Evan Sihaloho, Atifah Ramadani, and Suci Rahmayanti, “Implementasi Sistem Pembayaran Quick Response Indonesia Standard Universitas Sumatera Utara (1)(2)(3),” Jurnal Manajemen Bisnis 17, no. 2 (2020): 287–97.","previouslyFormattedCitation":"Josef Evan Sihaloho, Atifah Ramadani, and Suci Rahmayanti, “Implementasi Sistem Pembayaran Quick Response Indonesia Standard Universitas Sumatera Utara (1)(2)(3),” &lt;i&gt;Jurnal Manajemen Bisnis&lt;/i&gt; 17, no. 2 (2020): 287–97."},"properties":{"noteIndex":8},"schema":"https://github.com/citation-style-language/schema/raw/master/csl-citation.json"}</w:instrText>
      </w:r>
      <w:r w:rsidRPr="00510B70">
        <w:rPr>
          <w:rFonts w:ascii="Times New Roman" w:hAnsi="Times New Roman" w:cs="Times New Roman"/>
        </w:rPr>
        <w:fldChar w:fldCharType="separate"/>
      </w:r>
      <w:r w:rsidR="001A5A92" w:rsidRPr="001A5A92">
        <w:rPr>
          <w:rFonts w:ascii="Times New Roman" w:hAnsi="Times New Roman" w:cs="Times New Roman"/>
          <w:noProof/>
        </w:rPr>
        <w:t xml:space="preserve">Josef Evan Sihaloho, Atifah Ramadani, and Suci Rahmayanti, “Implementasi Sistem Pembayaran Quick Response Indonesia Standard Universitas Sumatera Utara (1)(2)(3),” </w:t>
      </w:r>
      <w:r w:rsidR="001A5A92" w:rsidRPr="001A5A92">
        <w:rPr>
          <w:rFonts w:ascii="Times New Roman" w:hAnsi="Times New Roman" w:cs="Times New Roman"/>
          <w:i/>
          <w:noProof/>
        </w:rPr>
        <w:t>Jurnal Manajemen Bisnis</w:t>
      </w:r>
      <w:r w:rsidR="001A5A92" w:rsidRPr="001A5A92">
        <w:rPr>
          <w:rFonts w:ascii="Times New Roman" w:hAnsi="Times New Roman" w:cs="Times New Roman"/>
          <w:noProof/>
        </w:rPr>
        <w:t xml:space="preserve"> 17, no. 2 (2020): 287–97.</w:t>
      </w:r>
      <w:r w:rsidRPr="00510B70">
        <w:rPr>
          <w:rFonts w:ascii="Times New Roman" w:hAnsi="Times New Roman" w:cs="Times New Roman"/>
        </w:rPr>
        <w:fldChar w:fldCharType="end"/>
      </w:r>
    </w:p>
  </w:footnote>
  <w:footnote w:id="9">
    <w:p w14:paraId="00F70C74" w14:textId="788D6819" w:rsidR="002300C9" w:rsidRPr="009B182F" w:rsidRDefault="002300C9" w:rsidP="009B182F">
      <w:pPr>
        <w:pStyle w:val="FootnoteText"/>
        <w:ind w:firstLine="709"/>
        <w:rPr>
          <w:rFonts w:ascii="Times New Roman" w:hAnsi="Times New Roman" w:cs="Times New Roman"/>
        </w:rPr>
      </w:pPr>
      <w:r w:rsidRPr="009B182F">
        <w:rPr>
          <w:rStyle w:val="FootnoteReference"/>
          <w:rFonts w:ascii="Times New Roman" w:hAnsi="Times New Roman" w:cs="Times New Roman"/>
        </w:rPr>
        <w:footnoteRef/>
      </w:r>
      <w:r w:rsidRPr="009B182F">
        <w:rPr>
          <w:rFonts w:ascii="Times New Roman" w:hAnsi="Times New Roman" w:cs="Times New Roman"/>
        </w:rPr>
        <w:t xml:space="preserve"> </w:t>
      </w:r>
      <w:r w:rsidRPr="009B182F">
        <w:rPr>
          <w:rFonts w:ascii="Times New Roman" w:hAnsi="Times New Roman" w:cs="Times New Roman"/>
        </w:rPr>
        <w:fldChar w:fldCharType="begin" w:fldLock="1"/>
      </w:r>
      <w:r w:rsidR="001A5A92">
        <w:rPr>
          <w:rFonts w:ascii="Times New Roman" w:hAnsi="Times New Roman" w:cs="Times New Roman"/>
        </w:rPr>
        <w:instrText>ADDIN CSL_CITATION {"citationItems":[{"id":"ITEM-1","itemData":{"abstract":"INDONESIA :\n\nPerkembangan zaman yang semakin modern, muncullah alat-alat teknologi yang semakin canggih. Masyarakat menjadi kesulitan untuk melakukan kegiatan sehari-hari secara manual seperti dalam melakukan transaksi jualbeli. Untuk menangani permasalahan tersebut maka dibuat sistem pembayaran non tunai. Alat pembayaran non tunai menggunakan sebuah kartu elektronik yang nilai uang disetorkan pengguna kepada Bank. Nilai uang tersebut bukan merupakan simpanan dalam Bank, sehingga Bank tidak bertanggungjawab atas Permasalahan yang akan timbul dikemudian hari. Transaksi non tunai dapat menggeser sistem transaksi  tunai ke transaksi non tunai yang bertujuan untuk mempermudah masyarakat dalam melakukan sebuah transaksi jualbeli. Masyarakat lebih cenderung menggunakan transaksi non tunai karena memberi kemudahan dan efisiensi waktu. Permasalahan yang akan dibahas adalah pertama, bagaimanakan kedudukan hukum uang elektronik dalam transaksi pembayaran di Indonesia. Kedua, bagaimana Tinjauan Hukum Islam Terhadap Penggunaan Uang Elektronik (E-Money) dalam Transaksi Non Tunai. Tujuan dilakukan penelitian ini adalah untuk mengetahui bagaimana kedudukan uang elektronik sebagai alat pembayaran di Indonesia dan dalam Islam apakah sah menggunakan uang elektronik sebagai alat transaksi jualbeli.\n\nPenelitian dalam skripsi ini adalah penelitian hukum normatif dengan menggunakan pendekatan undang-undang dan konseptual. Bahan hukum yang digunakan terdiri dari bahan hukum primer yang diambil dari peraturan perundang-undangan, peraturan Bank Indonesia, dan surat edaran Bank Indonesia,  bahan hukum sekunder diambil dari buku, skripsi, jurnal dan literature yang lainnya, sedangkan bahan hukum tersier diambil dari kamus dan ensiklopedia. \n\nBerdasarkan hasil penelitian berkesimpulan bahwa uang elektronik hukumnya sahsebagai transaksi pembayaran untuk menggantikan transaksi tunai. Karena uang elektronik mempunyai dasar hukum yang sudah dikeluarkan oleh Bank Indonesia. Menurut hukum Islam penggunaan uang elektronik boleh digunakan karena mempermudah dalam bertransaksi dan memberikan banyak manfaat bagi penggunanya. Dalam Islam tidak disebutkan yang dapat digunakan sebagai alat transaksi jualbeli hanya dinar emas, dinar perak dan tembaga saja. Maka dari itu, dapat ditarik kesimpulan bahwa uang elektronik dapat digunakan sebagai alat transaksi jualbeli.\n\nENGLISH :\n\nThe more modern development of age, emergedmore advanced means of technology. Society became more difficult in doingthe…","author":[{"dropping-particle":"","family":"Hasanah","given":"Linda Nur","non-dropping-particle":"","parse-names":false,"suffix":""}],"container-title":"Kedudukan hukum uang elektronik (E-Money) dalam melakukan transaksi pembayaran non tunai","id":"ITEM-1","issued":{"date-parts":[["2018"]]},"page":"1-104","title":"Kedudukan hukum uang elektronik (E-Money) dalam melakukan transaksi pembayaran non tunai: Analisis melalui pendekatan perundang-undangan dan hukum Islam","type":"article-journal"},"uris":["http://www.mendeley.com/documents/?uuid=b42a54ec-1f5a-4913-8fdd-edce10bb6869","http://www.mendeley.com/documents/?uuid=cd809cda-4092-44f4-8434-e8376762507c"]}],"mendeley":{"formattedCitation":"Linda Nur Hasanah, “Kedudukan Hukum Uang Elektronik (E-Money) Dalam Melakukan Transaksi Pembayaran Non Tunai: Analisis Melalui Pendekatan Perundang-Undangan Dan Hukum Islam,” &lt;i&gt;Kedudukan Hukum Uang Elektronik (E-Money) Dalam Melakukan Transaksi Pembayaran Non Tunai&lt;/i&gt;, 2018, 1–104.","plainTextFormattedCitation":"Linda Nur Hasanah, “Kedudukan Hukum Uang Elektronik (E-Money) Dalam Melakukan Transaksi Pembayaran Non Tunai: Analisis Melalui Pendekatan Perundang-Undangan Dan Hukum Islam,” Kedudukan Hukum Uang Elektronik (E-Money) Dalam Melakukan Transaksi Pembayaran Non Tunai, 2018, 1–104.","previouslyFormattedCitation":"Linda Nur Hasanah, “Kedudukan Hukum Uang Elektronik (E-Money) Dalam Melakukan Transaksi Pembayaran Non Tunai: Analisis Melalui Pendekatan Perundang-Undangan Dan Hukum Islam,” &lt;i&gt;Kedudukan Hukum Uang Elektronik (E-Money) Dalam Melakukan Transaksi Pembayaran Non Tunai&lt;/i&gt;, 2018, 1–104."},"properties":{"noteIndex":9},"schema":"https://github.com/citation-style-language/schema/raw/master/csl-citation.json"}</w:instrText>
      </w:r>
      <w:r w:rsidRPr="009B182F">
        <w:rPr>
          <w:rFonts w:ascii="Times New Roman" w:hAnsi="Times New Roman" w:cs="Times New Roman"/>
        </w:rPr>
        <w:fldChar w:fldCharType="separate"/>
      </w:r>
      <w:r w:rsidR="001A5A92" w:rsidRPr="001A5A92">
        <w:rPr>
          <w:rFonts w:ascii="Times New Roman" w:hAnsi="Times New Roman" w:cs="Times New Roman"/>
          <w:noProof/>
        </w:rPr>
        <w:t xml:space="preserve">Linda Nur Hasanah, “Kedudukan Hukum Uang Elektronik (E-Money) Dalam Melakukan Transaksi Pembayaran Non Tunai: Analisis Melalui Pendekatan Perundang-Undangan Dan Hukum Islam,” </w:t>
      </w:r>
      <w:r w:rsidR="001A5A92" w:rsidRPr="001A5A92">
        <w:rPr>
          <w:rFonts w:ascii="Times New Roman" w:hAnsi="Times New Roman" w:cs="Times New Roman"/>
          <w:i/>
          <w:noProof/>
        </w:rPr>
        <w:t>Kedudukan Hukum Uang Elektronik (E-Money) Dalam Melakukan Transaksi Pembayaran Non Tunai</w:t>
      </w:r>
      <w:r w:rsidR="001A5A92" w:rsidRPr="001A5A92">
        <w:rPr>
          <w:rFonts w:ascii="Times New Roman" w:hAnsi="Times New Roman" w:cs="Times New Roman"/>
          <w:noProof/>
        </w:rPr>
        <w:t>, 2018, 1–104.</w:t>
      </w:r>
      <w:r w:rsidRPr="009B182F">
        <w:rPr>
          <w:rFonts w:ascii="Times New Roman" w:hAnsi="Times New Roman" w:cs="Times New Roman"/>
        </w:rPr>
        <w:fldChar w:fldCharType="end"/>
      </w:r>
    </w:p>
  </w:footnote>
  <w:footnote w:id="10">
    <w:p w14:paraId="75288292" w14:textId="6D656445"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{"citationItems":[{"id":"ITEM-1","itemData":{"abstract":"Money as payment tools has developed rapidly over time. The development of money is also affected by the development of information technology, that created electronic money. Transaction volume and transaction value of electronic money has increase recently with the increasing of customer needs on payment tools. Many factors influence the consumer's desire to use electronic money. This research’s objectives are to test the effect of perceived benefits, perceptions of ease of use, trust and perceptions of risk to interest in using electronic money instruments. Taking a sample of 120 respondents from selected enrolled student of the school year 2016/2017 from Management Department Faculty of Economics and Business Diponegoro University. This research using nonprobability sampling technique for selecting respondents. The method of data analysis used is multiple regression analysis, where the analysis consist of validity test, reliability test, classical assumption test, multiple linear regression test, t test, and F test. The result shows that perceived usefulness, perceived ease of use and trust have positive and significant effect to intention to use, while perceived risk has negative and not significant effect to intention to use. Keywords:","author":[{"dropping-particle":"","family":"Yogananda","given":"Andrean Septa","non-dropping-particle":"","parse-names":false,"suffix":""},{"dropping-particle":"","family":"Dirgantara","given":"I Made Bayu","non-dropping-particle":"","parse-names":false,"suffix":""}],"container-title":"Diponegoro Journal of Management","id":"ITEM-1","issue":"4","issued":{"date-parts":[["2017"]]},"page":"1-7","title":"Pengaruh Persepsi Manfaat, Persepsi Kemudahan Penggunaan, Kepercayaan dan Persepsi Risiko Terhadap Minat Untuk Menggunakan Instrumen Uang Elektronik","type":"article-journal","volume":"6"},"uris":["http://www.mendeley.com/documents/?uuid=de65dba2-ad51-4fbb-aff2-406c531207b4","http://www.mendeley.com/documents/?uuid=ccdacee2-8d8c-480a-ab9b-1ac76f97fe1d"]}],"mendeley":{"formattedCitation":"Andrean Septa Yogananda and I Made Bayu Dirgantara, “Pengaruh Persepsi Manfaat, Persepsi Kemudahan Penggunaan, Kepercayaan Dan Persepsi Risiko Terhadap Minat Untuk Menggunakan Instrumen Uang Elektronik,” &lt;i&gt;Diponegoro Journal of Management&lt;/i&gt; 6, no. 4 (2017): 1–7.","plainTextFormattedCitation":"Andrean Septa Yogananda and I Made Bayu Dirgantara, “Pengaruh Persepsi Manfaat, Persepsi Kemudahan Penggunaan, Kepercayaan Dan Persepsi Risiko Terhadap Minat Untuk Menggunakan Instrumen Uang Elektronik,” Diponegoro Journal of Management 6, no. 4 (2017): 1–7.","previouslyFormattedCitation":"Andrean Septa Yogananda and I Made Bayu Dirgantara, “Pengaruh Persepsi Manfaat, Persepsi Kemudahan Penggunaan, Kepercayaan Dan Persepsi Risiko Terhadap Minat Untuk Menggunakan Instrumen Uang Elektronik,” &lt;i&gt;Diponegoro Journal of Management&lt;/i&gt; 6, no. 4 (2017): 1–7."},"properties":{"noteIndex":10},"schema":"https://github.com/citation-style-language/schema/raw/master/csl-citation.json"}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Andrean Septa Yogananda and I Made Bayu Dirgantara, “Pengaruh Persepsi Manfaat, Persepsi Kemudahan Penggunaan, Kepercayaan Dan Persepsi Risiko Terhadap Minat Untuk Menggunakan Instrumen Uang Elektronik,” </w:t>
      </w:r>
      <w:r w:rsidRPr="00510B70">
        <w:rPr>
          <w:rFonts w:ascii="Times New Roman" w:hAnsi="Times New Roman" w:cs="Times New Roman"/>
          <w:i/>
          <w:noProof/>
        </w:rPr>
        <w:t>Diponegoro Journal of Management</w:t>
      </w:r>
      <w:r w:rsidRPr="00510B70">
        <w:rPr>
          <w:rFonts w:ascii="Times New Roman" w:hAnsi="Times New Roman" w:cs="Times New Roman"/>
          <w:noProof/>
        </w:rPr>
        <w:t xml:space="preserve"> 6, no. 4 (2017): 1–7.</w:t>
      </w:r>
      <w:r w:rsidRPr="00510B70">
        <w:rPr>
          <w:rFonts w:ascii="Times New Roman" w:hAnsi="Times New Roman" w:cs="Times New Roman"/>
        </w:rPr>
        <w:fldChar w:fldCharType="end"/>
      </w:r>
    </w:p>
  </w:footnote>
  <w:footnote w:id="11">
    <w:p w14:paraId="5DB5B069" w14:textId="0318FCB9"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1A5A92">
        <w:rPr>
          <w:rFonts w:ascii="Times New Roman" w:hAnsi="Times New Roman" w:cs="Times New Roman"/>
        </w:rPr>
        <w:instrText>ADDIN CSL_CITATION {"citationItems":[{"id":"ITEM-1","itemData":{"abstract":"This study aimed to analyze the interest of students to use the Flazz BCA card not only as identity card but also as a means of payment for economic transactions. Flazz BCA card at this time has been developed to become multifunctional card, card that is not only can serve as a means of electronic payments but also can be used as an identity card. The functions began to be implemented in the Faculty of Economics and Business, University of Diponegoro since mid-2012. The purpose of this study is to examine the effects of independent variable such as product knowledge, perceived of usefulness, and suitability price against to intention to use as dependent variable. This study was conducted at the The Faculty of Economics and Business University of Diponegoro students with a total sample of 125 respondents drawn using purposive sampling technique. Data processing is done by using analysis data includes the validity test, reliability test, normality test, multicolinearity test, heteroscedasticity test, linear regression analysis, F-test, t-test, and coefficient of determination test. The results of this study indicate that all variables have a positive coefficient values, but not all independent variables have a significant effect on the dependent variable. Suitability price has the greatest influence on intention to use because it has the largest regression coefficient 0.368. Perceived of usefulness has the second greatest influence on intention to use since it has regression coefficient 0.262. Meanwhile product knowledge has the smallest impact because it has the smallest value of the regression coefficient 0.105. Results showed that the coefficient of determination (adjusted R square) of the independent variables in this study were able to explain 31.6% of intention to use multifunction card Flazz BCA as a means of payment that has been used as identity cards among students of The Faculty of Economics and Business University of Diponegoro. While the remaining 68.4% is explained by other variables which is not included in this study.","author":[{"dropping-particle":"","family":"Candraditya","given":"Habsari","non-dropping-particle":"","parse-names":false,"suffix":""}],"container-title":"Diponegoro Journal of Management","id":"ITEM-1","issued":{"date-parts":[["2013"]]},"page":"1-11","title":"Analisis penggunaan uang elektronik","type":"article-journal","volume":"2"},"uris":["http://www.mendeley.com/documents/?uuid=4a65a09a-1692-4779-a335-23034016fc40","http://www.mendeley.com/documents/?uuid=49f16e2b-c17d-48dc-bd7c-ccd6367edc7a"]}],"mendeley":{"formattedCitation":"Habsari Candraditya, “Analisis Penggunaan Uang Elektronik,” &lt;i&gt;Diponegoro Journal of Management&lt;/i&gt; 2 (2013): 1–11.","plainTextFormattedCitation":"Habsari Candraditya, “Analisis Penggunaan Uang Elektronik,” Diponegoro Journal of Management 2 (2013): 1–11.","previouslyFormattedCitation":"Habsari Candraditya, “Analisis Penggunaan Uang Elektronik,” &lt;i&gt;Diponegoro Journal of Management&lt;/i&gt; 2 (2013): 1–11."},"properties":{"noteIndex":11},"schema":"https://github.com/citation-style-language/schema/raw/master/csl-citation.json"}</w:instrText>
      </w:r>
      <w:r w:rsidRPr="00510B70">
        <w:rPr>
          <w:rFonts w:ascii="Times New Roman" w:hAnsi="Times New Roman" w:cs="Times New Roman"/>
        </w:rPr>
        <w:fldChar w:fldCharType="separate"/>
      </w:r>
      <w:r w:rsidR="001A5A92" w:rsidRPr="001A5A92">
        <w:rPr>
          <w:rFonts w:ascii="Times New Roman" w:hAnsi="Times New Roman" w:cs="Times New Roman"/>
          <w:noProof/>
        </w:rPr>
        <w:t xml:space="preserve">Habsari Candraditya, “Analisis Penggunaan Uang Elektronik,” </w:t>
      </w:r>
      <w:r w:rsidR="001A5A92" w:rsidRPr="001A5A92">
        <w:rPr>
          <w:rFonts w:ascii="Times New Roman" w:hAnsi="Times New Roman" w:cs="Times New Roman"/>
          <w:i/>
          <w:noProof/>
        </w:rPr>
        <w:t>Diponegoro Journal of Management</w:t>
      </w:r>
      <w:r w:rsidR="001A5A92" w:rsidRPr="001A5A92">
        <w:rPr>
          <w:rFonts w:ascii="Times New Roman" w:hAnsi="Times New Roman" w:cs="Times New Roman"/>
          <w:noProof/>
        </w:rPr>
        <w:t xml:space="preserve"> 2 (2013): 1–11.</w:t>
      </w:r>
      <w:r w:rsidRPr="00510B70">
        <w:rPr>
          <w:rFonts w:ascii="Times New Roman" w:hAnsi="Times New Roman" w:cs="Times New Roman"/>
        </w:rPr>
        <w:fldChar w:fldCharType="end"/>
      </w:r>
    </w:p>
  </w:footnote>
  <w:footnote w:id="12">
    <w:p w14:paraId="3BEBB2B5" w14:textId="3F342D5B"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{"citationItems":[{"id":"ITEM-1","itemData":{"DOI":"10.21831/nominal.v8i2.26557","ISSN":"2303-2065","abstract":"Abstrak : Faktor – Faktor yang Mempengaruhi Minat Penggunaan Electronic Money : Integrasi Model TAM – TPB dengan Perceived Risk. Tujuan dari penelitian ini adalah untuk mengetahui faktor-faktor yang mempengaruhi minat penggunaan e-money. Jenis penelitian ini merupakan penelitian kuantitatif. Sampel penelitian ini adalah 260 responden mahasiswa Universitas Negeri Yogyakarta. Sampel diambil menggunakan teknik convinience sampling. Metode analisis yang digunakan yaitu Structural Equation Modeling (SEM) dengan menggunakan Partial Least Square (PLS). Hasil penelitian ini menunjukkan bahwa sikap, persepsi manfaat, persepsi kemudahan penggunaan, norma subjektif, dan persepsi kontrol perilaku mempengaruhi minat penggunaan e-money, sementara persepsi risiko kinerja, risiko sosial, risiko waktu, risiko keuangan, dan risiko keamanan tidak menunjukkan adanya pengaruh terhadap minat penggunaan e-money.Kata kunci: Model Penerimaan Teknologi (TAM), Teori Perilaku Rencanaan (TPB), Uang Elektronik, Persepsi Risiko","author":[{"dropping-particle":"","family":"Rahmatika","given":"Ula","non-dropping-particle":"","parse-names":false,"suffix":""},{"dropping-particle":"","family":"Fajar","given":"Muhammad Andryzal","non-dropping-particle":"","parse-names":false,"suffix":""}],"container-title":"Nominal: Barometer Riset Akuntansi dan Manajemen","id":"ITEM-1","issue":"2","issued":{"date-parts":[["2019"]]},"page":"274-284","title":"Faktor - Faktor Yang Mempengaruhi Minat Penggunaan Electronic Money: Integrasi Model Tam – Tpb Dengan Perceived Risk","type":"article-journal","volume":"8"},"uris":["http://www.mendeley.com/documents/?uuid=695cf472-dcf5-4051-a70b-c03900c47f66","http://www.mendeley.com/documents/?uuid=262cc86e-30a1-44f4-9f6c-165dfaeb4ebf"]}],"mendeley":{"formattedCitation":"Ula Rahmatika and Muhammad Andryzal Fajar, “Faktor - Faktor Yang Mempengaruhi Minat Penggunaan Electronic Money: Integrasi Model Tam – Tpb Dengan Perceived Risk,” &lt;i&gt;Nominal: Barometer Riset Akuntansi Dan Manajemen&lt;/i&gt; 8, no. 2 (2019): 274–84, https://doi.org/10.21831/nominal.v8i2.26557.","plainTextFormattedCitation":"Ula Rahmatika and Muhammad Andryzal Fajar, “Faktor - Faktor Yang Mempengaruhi Minat Penggunaan Electronic Money: Integrasi Model Tam – Tpb Dengan Perceived Risk,” Nominal: Barometer Riset Akuntansi Dan Manajemen 8, no. 2 (2019): 274–84, https://doi.org/10.21831/nominal.v8i2.26557.","previouslyFormattedCitation":"Ula Rahmatika and Muhammad Andryzal Fajar, “Faktor - Faktor Yang Mempengaruhi Minat Penggunaan Electronic Money: Integrasi Model Tam – Tpb Dengan Perceived Risk,” &lt;i&gt;Nominal: Barometer Riset Akuntansi Dan Manajemen&lt;/i&gt; 8, no. 2 (2019): 274–84, https://doi.org/10.21831/nominal.v8i2.26557."},"properties":{"noteIndex":12},"schema":"https://github.com/citation-style-language/schema/raw/master/csl-citation.json"}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Ula Rahmatika and Muhammad Andryzal Fajar, “Faktor - Faktor Yang Mempengaruhi Minat Penggunaan Electronic Money: Integrasi Model Tam – Tpb Dengan Perceived Risk,” </w:t>
      </w:r>
      <w:r w:rsidRPr="00510B70">
        <w:rPr>
          <w:rFonts w:ascii="Times New Roman" w:hAnsi="Times New Roman" w:cs="Times New Roman"/>
          <w:i/>
          <w:noProof/>
        </w:rPr>
        <w:t>Nominal: Barometer Riset Akuntansi Dan Manajemen</w:t>
      </w:r>
      <w:r w:rsidRPr="00510B70">
        <w:rPr>
          <w:rFonts w:ascii="Times New Roman" w:hAnsi="Times New Roman" w:cs="Times New Roman"/>
          <w:noProof/>
        </w:rPr>
        <w:t xml:space="preserve"> 8, no. 2 (2019): 274–84, https://doi.org/10.21831/nominal.v8i2.26557.</w:t>
      </w:r>
      <w:r w:rsidRPr="00510B70">
        <w:rPr>
          <w:rFonts w:ascii="Times New Roman" w:hAnsi="Times New Roman" w:cs="Times New Roman"/>
        </w:rPr>
        <w:fldChar w:fldCharType="end"/>
      </w:r>
    </w:p>
  </w:footnote>
  <w:footnote w:id="13">
    <w:p w14:paraId="4356D4F8" w14:textId="66DC20D5"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{"citationItems":[{"id":"ITEM-1","itemData":{"DOI":"10.21831/nominal.v8i2.26557","ISSN":"2303-2065","abstract":"Abstrak : Faktor – Faktor yang Mempengaruhi Minat Penggunaan Electronic Money : Integrasi Model TAM – TPB dengan Perceived Risk. Tujuan dari penelitian ini adalah untuk mengetahui faktor-faktor yang mempengaruhi minat penggunaan e-money. Jenis penelitian ini merupakan penelitian kuantitatif. Sampel penelitian ini adalah 260 responden mahasiswa Universitas Negeri Yogyakarta. Sampel diambil menggunakan teknik convinience sampling. Metode analisis yang digunakan yaitu Structural Equation Modeling (SEM) dengan menggunakan Partial Least Square (PLS). Hasil penelitian ini menunjukkan bahwa sikap, persepsi manfaat, persepsi kemudahan penggunaan, norma subjektif, dan persepsi kontrol perilaku mempengaruhi minat penggunaan e-money, sementara persepsi risiko kinerja, risiko sosial, risiko waktu, risiko keuangan, dan risiko keamanan tidak menunjukkan adanya pengaruh terhadap minat penggunaan e-money.Kata kunci: Model Penerimaan Teknologi (TAM), Teori Perilaku Rencanaan (TPB), Uang Elektronik, Persepsi Risiko","author":[{"dropping-particle":"","family":"Rahmatika","given":"Ula","non-dropping-particle":"","parse-names":false,"suffix":""},{"dropping-particle":"","family":"Fajar","given":"Muhammad Andryzal","non-dropping-particle":"","parse-names":false,"suffix":""}],"container-title":"Nominal: Barometer Riset Akuntansi dan Manajemen","id":"ITEM-1","issue":"2","issued":{"date-parts":[["2019"]]},"page":"274-284","title":"Faktor - Faktor Yang Mempengaruhi Minat Penggunaan Electronic Money: Integrasi Model Tam – Tpb Dengan Perceived Risk","type":"article-journal","volume":"8"},"uris":["http://www.mendeley.com/documents/?uuid=262cc86e-30a1-44f4-9f6c-165dfaeb4ebf","http://www.mendeley.com/documents/?uuid=695cf472-dcf5-4051-a70b-c03900c47f66"]}],"mendeley":{"formattedCitation":"Rahmatika and Fajar.","plainTextFormattedCitation":"Rahmatika and Fajar.","previouslyFormattedCitation":"Rahmatika and Fajar."},"properties":{"noteIndex":13},"schema":"https://github.com/citation-style-language/schema/raw/master/csl-citation.json"}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Rahmatika and Fajar.</w:t>
      </w:r>
      <w:r w:rsidRPr="00510B70">
        <w:rPr>
          <w:rFonts w:ascii="Times New Roman" w:hAnsi="Times New Roman" w:cs="Times New Roman"/>
        </w:rPr>
        <w:fldChar w:fldCharType="end"/>
      </w:r>
    </w:p>
  </w:footnote>
  <w:footnote w:id="14">
    <w:p w14:paraId="78D90F10" w14:textId="24EE65C8"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{"citationItems":[{"id":"ITEM-1","itemData":{"DOI":"10.30736/jpensi.v3i3.163","ISSN":"2502-3764","abstract":"Penelitian ini bertujuan untuk menganalisis dan membuktikan pengaruh persepsi kemudahan penggunaan, persepsi daya guna, persepsi kepercayaan dan persepsi manfaat berpengaruh terhadap minat nasabah untuk menggunakan e-money. Penelitian ini merupakan penelitian survey yaitu suatu penelitian yang dilakukan melalui pengambilan data. Metode analisis data yang digunakan adalah asumsi klasik, metode linier berganda dan analisis koefisien determinsi. Metode penelitian ini menggunakan metode kuantitatif. Pengujian hipotesis melalui uji F dan uji t. penelitian mengambil sampel 100 responden nasabah yang menggunakan e-money di Bank BRI Cabang Lamongan. Berdasarkan hasil analisis regresi linier berganda, diperoleh persamaan Y = -0.621 + 0.331 X1 + 0.250 X2 + 0.277 X3 + 0.169 X4, Persepsi Kemudahan Penggunaan (X1) menjadi faktor terbesar yang mmempengaruhi minat nasabah dengan nilai koefisien regresi sebesar 6.539. Hasil penelitian menunjukkan bahwa Persepsi Kemudahan Penggunaan, Persepsi Daya Guna, Persepsi Kepercayaan dan Persepsi Manfaat secara simultan berpengaruh terhadap minat nasabah PT. BRI Cabang Lamongan. Dari penelitian ini diperoleh nilai R Square sebesar 0.811, yang artinya seluruh variabel bebas yakni persepsi kemudahan penggunaan, persepsi daya guna, persepsi kepercayaan dan persepsi manfaat mempunyai kontribusi secara bersama-sama sebesar 81.1% terhadap variabel terkait yaitu minat nasabah, sedangkan 18.9% dipengaruhi oleh faktor-faktor lainnya.","author":[{"dropping-particle":"","family":"Romadloniyah","given":"Alifatul Laily","non-dropping-particle":"","parse-names":false,"suffix":""},{"dropping-particle":"","family":"Prayitno","given":"Dwi Hari","non-dropping-particle":"","parse-names":false,"suffix":""}],"container-title":"Jurnal Akuntansi","id":"ITEM-1","issue":"3","issued":{"date-parts":[["2018"]]},"page":"699","title":"Pengaruh Persepsi Kemudahan Penggunaan, Persepsi Daya Guna, Persepsi Kepercayaan, Dan Persepsi Manfaat Terhadap Minat Nasabah Dalam Menggunaan E-Money Pada Bank Bri Lamongan","type":"article-journal","volume":"3"},"uris":["http://www.mendeley.com/documents/?uuid=9845c9e6-10df-405e-95d3-95b40b76b700","http://www.mendeley.com/documents/?uuid=e52ac0c5-77d3-4807-8fec-b73793506bd5"]}],"mendeley":{"formattedCitation":"Alifatul Laily Romadloniyah and Dwi Hari Prayitno, “Pengaruh Persepsi Kemudahan Penggunaan, Persepsi Daya Guna, Persepsi Kepercayaan, Dan Persepsi Manfaat Terhadap Minat Nasabah Dalam Menggunaan E-Money Pada Bank Bri Lamongan,” &lt;i&gt;Jurnal Akuntansi&lt;/i&gt; 3, no. 3 (2018): 699, https://doi.org/10.30736/jpensi.v3i3.163.","plainTextFormattedCitation":"Alifatul Laily Romadloniyah and Dwi Hari Prayitno, “Pengaruh Persepsi Kemudahan Penggunaan, Persepsi Daya Guna, Persepsi Kepercayaan, Dan Persepsi Manfaat Terhadap Minat Nasabah Dalam Menggunaan E-Money Pada Bank Bri Lamongan,” Jurnal Akuntansi 3, no. 3 (2018): 699, https://doi.org/10.30736/jpensi.v3i3.163.","previouslyFormattedCitation":"Alifatul Laily Romadloniyah and Dwi Hari Prayitno, “Pengaruh Persepsi Kemudahan Penggunaan, Persepsi Daya Guna, Persepsi Kepercayaan, Dan Persepsi Manfaat Terhadap Minat Nasabah Dalam Menggunaan E-Money Pada Bank Bri Lamongan,” &lt;i&gt;Jurnal Akuntansi&lt;/i&gt; 3, no. 3 (2018): 699, https://doi.org/10.30736/jpensi.v3i3.163."},"properties":{"noteIndex":14},"schema":"https://github.com/citation-style-language/schema/raw/master/csl-citation.json"}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Alifatul Laily Romadloniyah and Dwi Hari Prayitno, “Pengaruh Persepsi Kemudahan Penggunaan, Persepsi Daya Guna, Persepsi Kepercayaan, Dan Persepsi Manfaat Terhadap Minat Nasabah Dalam Menggunaan E-Money Pada Bank Bri Lamongan,” </w:t>
      </w:r>
      <w:r w:rsidRPr="00510B70">
        <w:rPr>
          <w:rFonts w:ascii="Times New Roman" w:hAnsi="Times New Roman" w:cs="Times New Roman"/>
          <w:i/>
          <w:noProof/>
        </w:rPr>
        <w:t>Jurnal Akuntansi</w:t>
      </w:r>
      <w:r w:rsidRPr="00510B70">
        <w:rPr>
          <w:rFonts w:ascii="Times New Roman" w:hAnsi="Times New Roman" w:cs="Times New Roman"/>
          <w:noProof/>
        </w:rPr>
        <w:t xml:space="preserve"> 3, no. 3 (2018): 699, https://doi.org/10.30736/jpensi.v3i3.163.</w:t>
      </w:r>
      <w:r w:rsidRPr="00510B70">
        <w:rPr>
          <w:rFonts w:ascii="Times New Roman" w:hAnsi="Times New Roman" w:cs="Times New Roman"/>
        </w:rPr>
        <w:fldChar w:fldCharType="end"/>
      </w:r>
    </w:p>
  </w:footnote>
  <w:footnote w:id="15">
    <w:p w14:paraId="2EB637F8" w14:textId="70C81B99"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Pr>
          <w:rFonts w:ascii="Times New Roman" w:hAnsi="Times New Roman" w:cs="Times New Roman"/>
        </w:rPr>
        <w:instrText>ADDIN CSL_CITATION {"citationItems":[{"id":"ITEM-1","itemData":{"DOI":"10.31294/moneter.v7i1.7567","ISSN":"2355-2700","abstract":"Abstract  - More online transactions are increasing, causing some new technology in the financial sector, one of which is e-wallet. There are 38 recorded e-wallets in Indonesia that have been licensed by Bank Indonesia, one of which is OVO. As the second most popular e-wallet in Indonesia OVO continues to innovate to increase the use of OVO. This study discusses the great benefits, benefits of using and promoting the decision to use OVO e-wallet by the people in Depok. This research method is quantitative descriptive, with 100 respondents using convenience sampling method. Data processing uses multiple linear analysis. This study produced significant and significant conclusions both partially and simultaneously between the variables of expediency, ease of use and promotion of the decision to use the OVO e-wallet. Keywords : expediency, ease of use, promotion, decision on use, e-wallet","author":[{"dropping-particle":"","family":"Widiyanti","given":"Wiwik","non-dropping-particle":"","parse-names":false,"suffix":""}],"container-title":"Moneter - Jurnal Akuntansi dan Keuangan","id":"ITEM-1","issue":"1","issued":{"date-parts":[["2020"]]},"page":"54-68","title":"Pengaruh Kemanfaatan, Kemudahan Penggunaan dan Promosi terhadap Keputusan Penggunaan E-Wallet OVO di Depok","type":"article-journal","volume":"7"},"uris":["http://www.mendeley.com/documents/?uuid=c6c9884e-b7ac-4303-a047-96176a8c5306","http://www.mendeley.com/documents/?uuid=34732255-3ab3-4e0a-aada-f1a8c02ab2cf"]}],"mendeley":{"formattedCitation":"Wiwik Widiyanti, “Pengaruh Kemanfaatan, Kemudahan Penggunaan Dan Promosi Terhadap Keputusan Penggunaan E-Wallet OVO Di Depok,” &lt;i&gt;Moneter - Jurnal Akuntansi Dan Keuangan&lt;/i&gt; 7, no. 1 (2020): 54–68, https://doi.org/10.31294/moneter.v7i1.7567.","plainTextFormattedCitation":"Wiwik Widiyanti, “Pengaruh Kemanfaatan, Kemudahan Penggunaan Dan Promosi Terhadap Keputusan Penggunaan E-Wallet OVO Di Depok,” Moneter - Jurnal Akuntansi Dan Keuangan 7, no. 1 (2020): 54–68, https://doi.org/10.31294/moneter.v7i1.7567.","previouslyFormattedCitation":"Wiwik Widiyanti, “Pengaruh Kemanfaatan, Kemudahan Penggunaan Dan Promosi Terhadap Keputusan Penggunaan E-Wallet OVO Di Depok,” &lt;i&gt;Moneter - Jurnal Akuntansi Dan Keuangan&lt;/i&gt; 7, no. 1 (2020): 54–68, https://doi.org/10.31294/moneter.v7i1.7567."},"properties":{"noteIndex":15},"schema":"https://github.com/citation-style-language/schema/raw/master/csl-citation.json"}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Wiwik Widiyanti, “Pengaruh Kemanfaatan, Kemudahan Penggunaan Dan Promosi Terhadap Keputusan Penggunaan E-Wallet OVO Di Depok,” </w:t>
      </w:r>
      <w:r w:rsidRPr="00510B70">
        <w:rPr>
          <w:rFonts w:ascii="Times New Roman" w:hAnsi="Times New Roman" w:cs="Times New Roman"/>
          <w:i/>
          <w:noProof/>
        </w:rPr>
        <w:t>Moneter - Jurnal Akuntansi Dan Keuangan</w:t>
      </w:r>
      <w:r w:rsidRPr="00510B70">
        <w:rPr>
          <w:rFonts w:ascii="Times New Roman" w:hAnsi="Times New Roman" w:cs="Times New Roman"/>
          <w:noProof/>
        </w:rPr>
        <w:t xml:space="preserve"> 7, no. 1 (2020): 54–68, https://doi.org/10.31294/moneter.v7i1.7567.</w:t>
      </w:r>
      <w:r w:rsidRPr="00510B70">
        <w:rPr>
          <w:rFonts w:ascii="Times New Roman" w:hAnsi="Times New Roman" w:cs="Times New Roman"/>
        </w:rPr>
        <w:fldChar w:fldCharType="end"/>
      </w:r>
    </w:p>
  </w:footnote>
  <w:footnote w:id="16">
    <w:p w14:paraId="3A4C32A2" w14:textId="213C3553" w:rsidR="002300C9" w:rsidRPr="000D2CF9" w:rsidRDefault="002300C9" w:rsidP="00D17797">
      <w:pPr>
        <w:pStyle w:val="FootnoteText"/>
        <w:ind w:firstLine="709"/>
        <w:jc w:val="both"/>
        <w:rPr>
          <w:rFonts w:ascii="Times New Roman" w:hAnsi="Times New Roman" w:cs="Times New Roman"/>
        </w:rPr>
      </w:pPr>
      <w:r w:rsidRPr="000D2CF9">
        <w:rPr>
          <w:rStyle w:val="FootnoteReference"/>
          <w:rFonts w:ascii="Times New Roman" w:hAnsi="Times New Roman" w:cs="Times New Roman"/>
        </w:rPr>
        <w:footnoteRef/>
      </w:r>
      <w:r w:rsidRPr="000D2CF9">
        <w:rPr>
          <w:rFonts w:ascii="Times New Roman" w:hAnsi="Times New Roman" w:cs="Times New Roman"/>
        </w:rPr>
        <w:t xml:space="preserve"> </w:t>
      </w:r>
      <w:r w:rsidRPr="000D2CF9">
        <w:rPr>
          <w:rFonts w:ascii="Times New Roman" w:hAnsi="Times New Roman" w:cs="Times New Roman"/>
        </w:rPr>
        <w:fldChar w:fldCharType="begin" w:fldLock="1"/>
      </w:r>
      <w:r w:rsidR="001A5A92">
        <w:rPr>
          <w:rFonts w:ascii="Times New Roman" w:hAnsi="Times New Roman" w:cs="Times New Roman"/>
        </w:rPr>
        <w:instrText>ADDIN CSL_CITATION {"citationItems":[{"id":"ITEM-1","itemData":{"abstract":"Setiap individu yang sudah berkomitmen di dalam hatinya untuk beriman kepada Allah, dan agama Islam, pasti sudah mengetahui bahwa sebagai hamba Allah Swt dia memiliki tanggung jawab atas seluruh tindakannya, tidaklah punya pilihan lain kecuali menjalani kehidupannya dalam segala hal sesuai dengan ketetapan/peraturan dan hukum Islam. Hukum merupakan ketetapan sesuatu atas sesuatu, atau meniadakan sesuatu daripadanya. Dalam Islam, selain Al-Qur’an dan hadits, ada juga dasar/pokok hukum lain yang dijadikan sebagai rujukan dalam menetapkan hukum dan keputusan, dasar hukum tersebut dikenal dengan nama Ijma’ dan Qiyas. Ijma’ merupakan suatu proses mengumpulkan perkara dan memberi hukum atasnya serta menyakininya. Sedangkan Qiyas merupakan suatu proses mengukurkan sesuatu atas lainnya dan mempersamakannya. Penelitian ini menggunakan metode kualitatif dengan pendekatan deskriptif, Bentuk penelitian yang digunakan adalah studi kepustakaan (literature). Kata","author":[{"dropping-particle":"","family":"Budiman","given":"Budiman","non-dropping-particle":"","parse-names":false,"suffix":""}],"container-title":"Jurnal Aksioma Al-Musaqoh","id":"ITEM-1","issue":"1","issued":{"date-parts":[["2018"]]},"page":"30-49","title":"Jurnal Aksioma Al-Musaqoh","type":"article-journal","volume":"1"},"uris":["http://www.mendeley.com/documents/?uuid=6210be2b-80bc-4614-90f0-4f8a89998bc0"]}],"mendeley":{"formattedCitation":"Budiman Budiman, “Jurnal Aksioma Al-Musaqoh,” &lt;i&gt;Jurnal Aksioma Al-Musaqoh&lt;/i&gt; 1, no. 1 (2018): 30–49.","plainTextFormattedCitation":"Budiman Budiman, “Jurnal Aksioma Al-Musaqoh,” Jurnal Aksioma Al-Musaqoh 1, no. 1 (2018): 30–49.","previouslyFormattedCitation":"Budiman Budiman, “Jurnal Aksioma Al-Musaqoh,” &lt;i&gt;Jurnal Aksioma Al-Musaqoh&lt;/i&gt; 1, no. 1 (2018): 30–49."},"properties":{"noteIndex":16},"schema":"https://github.com/citation-style-language/schema/raw/master/csl-citation.json"}</w:instrText>
      </w:r>
      <w:r w:rsidRPr="000D2CF9">
        <w:rPr>
          <w:rFonts w:ascii="Times New Roman" w:hAnsi="Times New Roman" w:cs="Times New Roman"/>
        </w:rPr>
        <w:fldChar w:fldCharType="separate"/>
      </w:r>
      <w:r w:rsidRPr="000D2CF9">
        <w:rPr>
          <w:rFonts w:ascii="Times New Roman" w:hAnsi="Times New Roman" w:cs="Times New Roman"/>
          <w:noProof/>
        </w:rPr>
        <w:t xml:space="preserve">Budiman Budiman, “Jurnal Aksioma Al-Musaqoh,” </w:t>
      </w:r>
      <w:r w:rsidRPr="000D2CF9">
        <w:rPr>
          <w:rFonts w:ascii="Times New Roman" w:hAnsi="Times New Roman" w:cs="Times New Roman"/>
          <w:i/>
          <w:noProof/>
        </w:rPr>
        <w:t>Jurnal Aksioma Al-Musaqoh</w:t>
      </w:r>
      <w:r w:rsidRPr="000D2CF9">
        <w:rPr>
          <w:rFonts w:ascii="Times New Roman" w:hAnsi="Times New Roman" w:cs="Times New Roman"/>
          <w:noProof/>
        </w:rPr>
        <w:t xml:space="preserve"> 1, no. 1 (2018): 30–49.</w:t>
      </w:r>
      <w:r w:rsidRPr="000D2CF9">
        <w:rPr>
          <w:rFonts w:ascii="Times New Roman" w:hAnsi="Times New Roman" w:cs="Times New Roman"/>
        </w:rPr>
        <w:fldChar w:fldCharType="end"/>
      </w:r>
    </w:p>
  </w:footnote>
  <w:footnote w:id="17">
    <w:p w14:paraId="47071701" w14:textId="59932025" w:rsidR="002300C9" w:rsidRDefault="002300C9" w:rsidP="00510B70">
      <w:pPr>
        <w:pStyle w:val="FootnoteText"/>
        <w:ind w:firstLine="720"/>
        <w:jc w:val="both"/>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1A5A92">
        <w:rPr>
          <w:rFonts w:ascii="Times New Roman" w:hAnsi="Times New Roman" w:cs="Times New Roman"/>
        </w:rPr>
        <w:instrText>ADDIN CSL_CITATION {"citationItems":[{"id":"ITEM-1","itemData":{"abstract":"Sistem pembayaran digital berkembang pesat dalam 5 tahun terakhir. Selama pandemi Covid-19, pembayaran digital membantu menopang aktivitas ekonomi masyarakat.","author":[{"dropping-particle":"","family":"(Danareksa Research Institute)","given":"","non-dropping-particle":"","parse-names":false,"suffix":""}],"id":"ITEM-1","issued":{"date-parts":[["2021"]]},"page":"1-24","title":"Penggunaan Uang Elektronik Selama Pandemi Covid-19","type":"article"},"uris":["http://www.mendeley.com/documents/?uuid=2a69f8d2-200f-4497-92e2-e2ee650d11ac","http://www.mendeley.com/documents/?uuid=f8d50ecb-ccc2-40ac-88aa-66bb2233be1f"]}],"mendeley":{"formattedCitation":"(Danareksa Research Institute), “Penggunaan Uang Elektronik Selama Pandemi Covid-19,” 2021.","manualFormatting":"(Danareksa Research Institute, 2021)","plainTextFormattedCitation":"(Danareksa Research Institute), “Penggunaan Uang Elektronik Selama Pandemi Covid-19,” 2021.","previouslyFormattedCitation":"(Danareksa Research Institute), “Penggunaan Uang Elektronik Selama Pandemi Covid-19,” 2021."},"properties":{"noteIndex":17},"schema":"https://github.com/citation-style-language/schema/raw/master/csl-citation.json"}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(Danareksa Research Institute, 2021)</w:t>
      </w:r>
      <w:r w:rsidRPr="00510B70">
        <w:rPr>
          <w:rFonts w:ascii="Times New Roman" w:hAnsi="Times New Roman" w:cs="Times New Roman"/>
        </w:rPr>
        <w:fldChar w:fldCharType="end"/>
      </w:r>
    </w:p>
  </w:footnote>
  <w:footnote w:id="18">
    <w:p w14:paraId="4591551D" w14:textId="7B3FB80B" w:rsidR="00884633" w:rsidRPr="009227A5" w:rsidRDefault="00884633" w:rsidP="009227A5">
      <w:pPr>
        <w:pStyle w:val="FootnoteText"/>
        <w:ind w:firstLine="720"/>
        <w:jc w:val="both"/>
        <w:rPr>
          <w:rFonts w:ascii="Times New Roman" w:hAnsi="Times New Roman" w:cs="Times New Roman"/>
        </w:rPr>
      </w:pPr>
      <w:r w:rsidRPr="009227A5">
        <w:rPr>
          <w:rStyle w:val="FootnoteReference"/>
          <w:rFonts w:ascii="Times New Roman" w:hAnsi="Times New Roman" w:cs="Times New Roman"/>
        </w:rPr>
        <w:footnoteRef/>
      </w:r>
      <w:r w:rsidRPr="009227A5">
        <w:rPr>
          <w:rFonts w:ascii="Times New Roman" w:hAnsi="Times New Roman" w:cs="Times New Roman"/>
        </w:rPr>
        <w:t xml:space="preserve"> </w:t>
      </w:r>
      <w:r w:rsidRPr="009227A5">
        <w:rPr>
          <w:rFonts w:ascii="Times New Roman" w:hAnsi="Times New Roman" w:cs="Times New Roman"/>
        </w:rPr>
        <w:fldChar w:fldCharType="begin" w:fldLock="1"/>
      </w:r>
      <w:r w:rsidR="00FD7070">
        <w:rPr>
          <w:rFonts w:ascii="Times New Roman" w:hAnsi="Times New Roman" w:cs="Times New Roman"/>
        </w:rPr>
        <w:instrText>ADDIN CSL_CITATION {"citationItems":[{"id":"ITEM-1","itemData":{"author":[{"dropping-particle":"","family":"Mulyapradana, A., Sundah, D. I. E., Satriawan, D. G., Abbas, D. S., Yusdita, E. E., Adawiyah, E. R., ... &amp; Arifin","given":"Z.","non-dropping-particle":"","parse-names":false,"suffix":""}],"container-title":"Bisnis &amp; Kewirausahaan di Era Digital: Peluang, Transformasi, dan Dinamika.","id":"ITEM-1","issued":{"date-parts":[["2021"]]},"publisher":"GCaicindo","title":".","type":"chapter"},"uris":["http://www.mendeley.com/documents/?uuid=2972bd2c-e03f-4bd9-8187-bed10cae9842"]}],"mendeley":{"formattedCitation":"Z. Mulyapradana, A., Sundah, D. I. E., Satriawan, D. G., Abbas, D. S., Yusdita, E. E., Adawiyah, E. R., ... &amp; Arifin, “.,” in &lt;i&gt;Bisnis &amp; Kewirausahaan Di Era Digital: Peluang, Transformasi, Dan Dinamika.&lt;/i&gt; (GCaicindo, 2021).","plainTextFormattedCitation":"Z. Mulyapradana, A., Sundah, D. I. E., Satriawan, D. G., Abbas, D. S., Yusdita, E. E., Adawiyah, E. R., ... &amp; Arifin, “.,” in Bisnis &amp; Kewirausahaan Di Era Digital: Peluang, Transformasi, Dan Dinamika. (GCaicindo, 2021).","previouslyFormattedCitation":"Z. Mulyapradana, A., Sundah, D. I. E., Satriawan, D. G., Abbas, D. S., Yusdita, E. E., Adawiyah, E. R., ... &amp; Arifin, “.,” in &lt;i&gt;Bisnis &amp; Kewirausahaan Di Era Digital: Peluang, Transformasi, Dan Dinamika.&lt;/i&gt; (GCaicindo, 2021)."},"properties":{"noteIndex":18},"schema":"https://github.com/citation-style-language/schema/raw/master/csl-citation.json"}</w:instrText>
      </w:r>
      <w:r w:rsidRPr="009227A5">
        <w:rPr>
          <w:rFonts w:ascii="Times New Roman" w:hAnsi="Times New Roman" w:cs="Times New Roman"/>
        </w:rPr>
        <w:fldChar w:fldCharType="separate"/>
      </w:r>
      <w:r w:rsidRPr="009227A5">
        <w:rPr>
          <w:rFonts w:ascii="Times New Roman" w:hAnsi="Times New Roman" w:cs="Times New Roman"/>
          <w:noProof/>
        </w:rPr>
        <w:t xml:space="preserve">Z. Mulyapradana, A., Sundah, D. I. E., Satriawan, D. G., Abbas, D. S., Yusdita, E. E., Adawiyah, E. R., ... &amp; Arifin, “.,” in </w:t>
      </w:r>
      <w:r w:rsidRPr="009227A5">
        <w:rPr>
          <w:rFonts w:ascii="Times New Roman" w:hAnsi="Times New Roman" w:cs="Times New Roman"/>
          <w:i/>
          <w:noProof/>
        </w:rPr>
        <w:t>Bisnis &amp; Kewirausahaan Di Era Digital: Peluang, Transformasi, Dan Dinamika.</w:t>
      </w:r>
      <w:r w:rsidRPr="009227A5">
        <w:rPr>
          <w:rFonts w:ascii="Times New Roman" w:hAnsi="Times New Roman" w:cs="Times New Roman"/>
          <w:noProof/>
        </w:rPr>
        <w:t xml:space="preserve"> (GCaicindo, 2021).</w:t>
      </w:r>
      <w:r w:rsidRPr="009227A5">
        <w:rPr>
          <w:rFonts w:ascii="Times New Roman" w:hAnsi="Times New Roman" w:cs="Times New Roman"/>
        </w:rPr>
        <w:fldChar w:fldCharType="end"/>
      </w:r>
      <w:r w:rsidR="009227A5" w:rsidRPr="009227A5">
        <w:rPr>
          <w:rFonts w:ascii="Times New Roman" w:hAnsi="Times New Roman" w:cs="Times New Roman"/>
        </w:rPr>
        <w:t>, 92</w:t>
      </w:r>
    </w:p>
  </w:footnote>
  <w:footnote w:id="19">
    <w:p w14:paraId="2B628A05" w14:textId="536FE4D1"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884633">
        <w:rPr>
          <w:rFonts w:ascii="Times New Roman" w:hAnsi="Times New Roman" w:cs="Times New Roman"/>
        </w:rPr>
        <w:instrText>ADDIN CSL_CITATION {"citationItems":[{"id":"ITEM-1","itemData":{"ISSN":"2528-1216","abstract":"The use of server-based electronic money is one of the most popular non-cash payment systems in use today. The form of server-based electronic money is e-wallet / digital wallet. E-wallet can be used to transact by customers, if the merchant provides an application Same e-wallet to customers. This made Bank Indonesia, as the regulator of the payment system, issue a new payment channel namely; QRIS (QR Code Indonesia Standard). The use of QRIS is used to standardize all e-wallets applications that use the QR Code system to conduct payment transactions. This study examines how the application of QRIS to UMKM in Medan, and describes the roles, constraints, and income of UMKM s in the presence of QRIS. The research method used is interviews and literature studies with UMKM traders who have used QRIS as a payment tool in their characters. This research indicates that QRIS has benefits for UMKM traders.","author":[{"dropping-particle":"","family":"Sihaloho","given":"Josef Evan","non-dropping-particle":"","parse-names":false,"suffix":""},{"dropping-particle":"","family":"Ramadani","given":"Atifah","non-dropping-particle":"","parse-names":false,"suffix":""},{"dropping-particle":"","family":"Rahmayanti","given":"Suci","non-dropping-particle":"","parse-names":false,"suffix":""}],"container-title":"Jurnal Manajemen Bisnis","id":"ITEM-1","issue":"2","issued":{"date-parts":[["2020"]]},"page":"287-297","title":"Implementasi Sistem Pembayaran Quick Response Indonesia Standard Universitas Sumatera Utara (1)(2)(3)","type":"article-journal","volume":"17"},"uris":["http://www.mendeley.com/documents/?uuid=394a8e82-f173-4372-a46a-4982fcd177b3","http://www.mendeley.com/documents/?uuid=8c45b362-ba0c-43fb-bf6d-ad85c4a16b65"]}],"mendeley":{"formattedCitation":"Sihaloho, Ramadani, and Rahmayanti, “Implementasi Sistem Pembayaran Quick Response Indonesia Standard Universitas Sumatera Utara (1)(2)(3).”","plainTextFormattedCitation":"Sihaloho, Ramadani, and Rahmayanti, “Implementasi Sistem Pembayaran Quick Response Indonesia Standard Universitas Sumatera Utara (1)(2)(3).”","previouslyFormattedCitation":"Sihaloho, Ramadani, and Rahmayanti, “Implementasi Sistem Pembayaran Quick Response Indonesia Standard Universitas Sumatera Utara (1)(2)(3).”"},"properties":{"noteIndex":19},"schema":"https://github.com/citation-style-language/schema/raw/master/csl-citation.json"}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Sihaloho, Ramadani, and Rahmayanti, “Implementasi Sistem Pembayaran Quick Response Indonesia Standard Universitas Sumatera Utara (1)(2)(3).”</w:t>
      </w:r>
      <w:r w:rsidRPr="00510B70">
        <w:rPr>
          <w:rFonts w:ascii="Times New Roman" w:hAnsi="Times New Roman" w:cs="Times New Roman"/>
        </w:rPr>
        <w:fldChar w:fldCharType="end"/>
      </w:r>
    </w:p>
  </w:footnote>
  <w:footnote w:id="20">
    <w:p w14:paraId="78E2FE4D" w14:textId="2A4C2508" w:rsidR="002300C9" w:rsidRDefault="002300C9" w:rsidP="009503B4">
      <w:pPr>
        <w:pStyle w:val="FootnoteText"/>
        <w:ind w:firstLine="709"/>
        <w:jc w:val="both"/>
      </w:pPr>
      <w:r>
        <w:rPr>
          <w:rStyle w:val="FootnoteReference"/>
        </w:rPr>
        <w:footnoteRef/>
      </w:r>
      <w:r>
        <w:t xml:space="preserve"> </w:t>
      </w:r>
      <w:r w:rsidRPr="009503B4">
        <w:rPr>
          <w:rFonts w:ascii="Times New Roman" w:hAnsi="Times New Roman" w:cs="Times New Roman"/>
        </w:rPr>
        <w:fldChar w:fldCharType="begin" w:fldLock="1"/>
      </w:r>
      <w:r w:rsidR="00884633">
        <w:rPr>
          <w:rFonts w:ascii="Times New Roman" w:hAnsi="Times New Roman" w:cs="Times New Roman"/>
        </w:rPr>
        <w:instrText>ADDIN CSL_CITATION {"citationItems":[{"id":"ITEM-1","itemData":{"DOI":"10.30868/ad.v6i01.2246","ISSN":"2356-1866","author":[{"dropping-particle":"","family":"Budiman","given":"Budiman","non-dropping-particle":"","parse-names":false,"suffix":""},{"dropping-particle":"","family":"Yunia","given":"Noorma","non-dropping-particle":"","parse-names":false,"suffix":""},{"dropping-particle":"","family":"Badrotusabila","given":"Billa","non-dropping-particle":"","parse-names":false,"suffix":""}],"container-title":"Ad-Deenar: Jurnal Ekonomi dan Bisnis Islam","id":"ITEM-1","issue":"01","issued":{"date-parts":[["2022"]]},"page":"89","title":"Pengaruh Diversifikasi Produk Terhadap Kepuasan Konsumen Kerudung Instan Rabbani di Rangkasbitung Lebak","type":"article-journal","volume":"6"},"uris":["http://www.mendeley.com/documents/?uuid=1c5cbfd1-6312-4ced-bc3a-ed1d8b9c81ad"]}],"mendeley":{"formattedCitation":"Budiman Budiman, Noorma Yunia, and Billa Badrotusabila, “Pengaruh Diversifikasi Produk Terhadap Kepuasan Konsumen Kerudung Instan Rabbani Di Rangkasbitung Lebak,” &lt;i&gt;Ad-Deenar: Jurnal Ekonomi Dan Bisnis Islam&lt;/i&gt; 6, no. 01 (2022): 89, https://doi.org/10.30868/ad.v6i01.2246.","plainTextFormattedCitation":"Budiman Budiman, Noorma Yunia, and Billa Badrotusabila, “Pengaruh Diversifikasi Produk Terhadap Kepuasan Konsumen Kerudung Instan Rabbani Di Rangkasbitung Lebak,” Ad-Deenar: Jurnal Ekonomi Dan Bisnis Islam 6, no. 01 (2022): 89, https://doi.org/10.30868/ad.v6i01.2246.","previouslyFormattedCitation":"Budiman Budiman, Noorma Yunia, and Billa Badrotusabila, “Pengaruh Diversifikasi Produk Terhadap Kepuasan Konsumen Kerudung Instan Rabbani Di Rangkasbitung Lebak,” &lt;i&gt;Ad-Deenar: Jurnal Ekonomi Dan Bisnis Islam&lt;/i&gt; 6, no. 01 (2022): 89, https://doi.org/10.30868/ad.v6i01.2246."},"properties":{"noteIndex":20},"schema":"https://github.com/citation-style-language/schema/raw/master/csl-citation.json"}</w:instrText>
      </w:r>
      <w:r w:rsidRPr="009503B4">
        <w:rPr>
          <w:rFonts w:ascii="Times New Roman" w:hAnsi="Times New Roman" w:cs="Times New Roman"/>
        </w:rPr>
        <w:fldChar w:fldCharType="separate"/>
      </w:r>
      <w:r w:rsidRPr="009503B4">
        <w:rPr>
          <w:rFonts w:ascii="Times New Roman" w:hAnsi="Times New Roman" w:cs="Times New Roman"/>
          <w:noProof/>
        </w:rPr>
        <w:t xml:space="preserve">Budiman Budiman, Noorma Yunia, and Billa Badrotusabila, “Pengaruh Diversifikasi Produk Terhadap Kepuasan Konsumen Kerudung Instan Rabbani Di Rangkasbitung Lebak,” </w:t>
      </w:r>
      <w:r w:rsidRPr="009503B4">
        <w:rPr>
          <w:rFonts w:ascii="Times New Roman" w:hAnsi="Times New Roman" w:cs="Times New Roman"/>
          <w:i/>
          <w:noProof/>
        </w:rPr>
        <w:t>Ad-Deenar: Jurnal Ekonomi Dan Bisnis Islam</w:t>
      </w:r>
      <w:r w:rsidRPr="009503B4">
        <w:rPr>
          <w:rFonts w:ascii="Times New Roman" w:hAnsi="Times New Roman" w:cs="Times New Roman"/>
          <w:noProof/>
        </w:rPr>
        <w:t xml:space="preserve"> 6, no. 01 (2022): 89, https://doi.org/10.30868/ad.v6i01.2246.</w:t>
      </w:r>
      <w:r w:rsidRPr="009503B4">
        <w:rPr>
          <w:rFonts w:ascii="Times New Roman" w:hAnsi="Times New Roman" w:cs="Times New Roman"/>
        </w:rPr>
        <w:fldChar w:fldCharType="end"/>
      </w:r>
    </w:p>
  </w:footnote>
  <w:footnote w:id="21">
    <w:p w14:paraId="45ECF0E5" w14:textId="79395D29" w:rsidR="009D4020" w:rsidRPr="009D4020" w:rsidRDefault="009D4020" w:rsidP="009D4020">
      <w:pPr>
        <w:pStyle w:val="FootnoteText"/>
        <w:ind w:firstLine="709"/>
        <w:rPr>
          <w:rFonts w:ascii="Times New Roman" w:hAnsi="Times New Roman" w:cs="Times New Roman"/>
        </w:rPr>
      </w:pPr>
      <w:r w:rsidRPr="009D4020">
        <w:rPr>
          <w:rStyle w:val="FootnoteReference"/>
          <w:rFonts w:ascii="Times New Roman" w:hAnsi="Times New Roman" w:cs="Times New Roman"/>
        </w:rPr>
        <w:footnoteRef/>
      </w:r>
      <w:r w:rsidRPr="009D4020">
        <w:rPr>
          <w:rFonts w:ascii="Times New Roman" w:hAnsi="Times New Roman" w:cs="Times New Roman"/>
        </w:rPr>
        <w:t xml:space="preserve"> </w:t>
      </w:r>
      <w:r w:rsidRPr="009D4020">
        <w:rPr>
          <w:rFonts w:ascii="Times New Roman" w:hAnsi="Times New Roman" w:cs="Times New Roman"/>
        </w:rPr>
        <w:fldChar w:fldCharType="begin" w:fldLock="1"/>
      </w:r>
      <w:r w:rsidR="00FD7070">
        <w:rPr>
          <w:rFonts w:ascii="Times New Roman" w:hAnsi="Times New Roman" w:cs="Times New Roman"/>
        </w:rPr>
        <w:instrText>ADDIN CSL_CITATION {"citationItems":[{"id":"ITEM-1","itemData":{"ISBN":"623240212X","author":[{"dropping-particle":"","family":"Tasman","given":"Abel","non-dropping-particle":"","parse-names":false,"suffix":""},{"dropping-particle":"","family":"Kusuma","given":"Aryanti Muhtar","non-dropping-particle":"","parse-names":false,"suffix":""},{"dropping-particle":"","family":"Sundah","given":"Daisy Iriany Erny","non-dropping-particle":"","parse-names":false,"suffix":""},{"dropping-particle":"","family":"Tjahjana","given":"David","non-dropping-particle":"","parse-names":false,"suffix":""},{"dropping-particle":"","family":"Adawiyah","given":"Endah Robiatul","non-dropping-particle":"","parse-names":false,"suffix":""},{"dropping-particle":"","family":"Sriwardiningsih","given":"Enggal","non-dropping-particle":"","parse-names":false,"suffix":""},{"dropping-particle":"","family":"Astri","given":"Fitriyah","non-dropping-particle":"","parse-names":false,"suffix":""},{"dropping-particle":"","family":"Heriyanto","given":"Meyzi","non-dropping-particle":"","parse-names":false,"suffix":""},{"dropping-particle":"","family":"Jamil","given":"Muhammad","non-dropping-particle":"","parse-names":false,"suffix":""},{"dropping-particle":"","family":"Mandey","given":"Nancy Henrietta Jessamine","non-dropping-particle":"","parse-names":false,"suffix":""}],"id":"ITEM-1","issued":{"date-parts":[["2021"]]},"publisher":"GCAINDO","title":"Business &amp; Entrepreneurship Management: Turn Your Ideas into a Fast-growing Enterprise","type":"book"},"locator":"25","uris":["http://www.mendeley.com/documents/?uuid=d71a81df-2b79-4fe7-9be0-dba029b56e4f"]}],"mendeley":{"formattedCitation":"Abel Tasman et al., &lt;i&gt;Business &amp; Entrepreneurship Management: Turn Your Ideas into a Fast-Growing Enterprise&lt;/i&gt; (GCAINDO, 2021), 25.","plainTextFormattedCitation":"Abel Tasman et al., Business &amp; Entrepreneurship Management: Turn Your Ideas into a Fast-Growing Enterprise (GCAINDO, 2021), 25.","previouslyFormattedCitation":"Abel Tasman et al., &lt;i&gt;Business &amp; Entrepreneurship Management: Turn Your Ideas into a Fast-Growing Enterprise&lt;/i&gt; (GCAINDO, 2021), 25."},"properties":{"noteIndex":21},"schema":"https://github.com/citation-style-language/schema/raw/master/csl-citation.json"}</w:instrText>
      </w:r>
      <w:r w:rsidRPr="009D4020">
        <w:rPr>
          <w:rFonts w:ascii="Times New Roman" w:hAnsi="Times New Roman" w:cs="Times New Roman"/>
        </w:rPr>
        <w:fldChar w:fldCharType="separate"/>
      </w:r>
      <w:r w:rsidR="00884633" w:rsidRPr="00884633">
        <w:rPr>
          <w:rFonts w:ascii="Times New Roman" w:hAnsi="Times New Roman" w:cs="Times New Roman"/>
          <w:noProof/>
        </w:rPr>
        <w:t xml:space="preserve">Abel Tasman et al., </w:t>
      </w:r>
      <w:r w:rsidR="00884633" w:rsidRPr="00884633">
        <w:rPr>
          <w:rFonts w:ascii="Times New Roman" w:hAnsi="Times New Roman" w:cs="Times New Roman"/>
          <w:i/>
          <w:noProof/>
        </w:rPr>
        <w:t>Business &amp; Entrepreneurship Management: Turn Your Ideas into a Fast-Growing Enterprise</w:t>
      </w:r>
      <w:r w:rsidR="00884633" w:rsidRPr="00884633">
        <w:rPr>
          <w:rFonts w:ascii="Times New Roman" w:hAnsi="Times New Roman" w:cs="Times New Roman"/>
          <w:noProof/>
        </w:rPr>
        <w:t xml:space="preserve"> (GCAINDO, 2021), 25.</w:t>
      </w:r>
      <w:r w:rsidRPr="009D4020">
        <w:rPr>
          <w:rFonts w:ascii="Times New Roman" w:hAnsi="Times New Roman" w:cs="Times New Roman"/>
        </w:rPr>
        <w:fldChar w:fldCharType="end"/>
      </w:r>
    </w:p>
  </w:footnote>
  <w:footnote w:id="22">
    <w:p w14:paraId="5AEF1108" w14:textId="6F9636B3"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konsumen.","author":[{"dropping-particle":"","family":"Literate","given":"Syntax","non-dropping-particle":"","parse-names":false,"suffix":""},{"dropping-particle":"","family":"Indonesia","given":"Jurnal Ilmiah","non-dropping-particle":"","parse-names":false,"suffix":""}],"container-title":"Jurnal Mahasiswa Universitas Negeri Surabaya","id":"ITEM-1","issued":{"date-parts":[["2020"]]},"page":"274-282","title":"Dampak Kebijakan E-Money Di Indonesia Sebagai Alat Sistem Pembayaran Baru","type":"article-journal"},"uris":["http://www.mendeley.com/documents/?uuid=b01792de-ae30-44fe-abb2-baf4b5201549","http://www.mendeley.com/documents/?uuid=0c47b01f-53cf-4bac-9bf5-40fb1d7be494"]}],"mendeley":{"formattedCitation":"Literate and Indonesia, “Dampak Kebijakan E-Money Di Indonesia Sebagai Alat Sistem Pembayaran Baru.”","plainTextFormattedCitation":"Literate and Indonesia, “Dampak Kebijakan E-Money Di Indonesia Sebagai Alat Sistem Pembayaran Baru.”","previouslyFormattedCitation":"Literate and Indonesia, “Dampak Kebijakan E-Money Di Indonesia Sebagai Alat Sistem Pembayaran Baru.”"},"properties":{"noteIndex":22},"schema":"https://github.com/citation-style-language/schema/raw/master/csl-citation.json"}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Literate and Indonesia, “Dampak Kebijakan E-Money Di Indonesia Sebagai Alat Sistem Pembayaran Baru.”</w:t>
      </w:r>
      <w:r w:rsidRPr="00510B70">
        <w:rPr>
          <w:rFonts w:ascii="Times New Roman" w:hAnsi="Times New Roman" w:cs="Times New Roman"/>
        </w:rPr>
        <w:fldChar w:fldCharType="end"/>
      </w:r>
    </w:p>
  </w:footnote>
  <w:footnote w:id="23">
    <w:p w14:paraId="64B194CE" w14:textId="19F723BD"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{"citationItems":[{"id":"ITEM-1","itemData":{"DOI":"10.14710/jdep.1.1.47-62","ISSN":"2089-2489","abstract":"The payment system is an important component in the economy especially to ensure the implementation of payment transactions made by the public and the business world. In addition, the payment system also plays an important role in supporting financial system stability and implementation of monetary policy. Along with rapid technological developments, patterns and payment systems in economic transactions are constantly changing. Technological advances in the payment instruments shift the role of cash as a means of payment in the form of more efficient and economical non-cash payments. Non-cash payment instruments used in this study are card-based payment instruments (APMK) and electronic money (e-money). The aim of this study is to examine the effect of non-cash payment instruments development on money supply (M1), velocity of money, inflation, interest rate, and financial system stability. A set of secondary data are assessed through official website of Bank Indonesia from year 2009-2017. Multiple regression analysis are employed to elaborate the results. The result showed that e-money and credit card transactions have a significant positive effect on M1, e-money transactions have a significant negative effect on interest rates, and credit card transactions have a significant positive effect on interest rates.","author":[{"dropping-particle":"","family":"Lintangsari","given":"Nastiti Ninda","non-dropping-particle":"","parse-names":false,"suffix":""},{"dropping-particle":"","family":"Hidayati","given":"Nisaulfathona","non-dropping-particle":"","parse-names":false,"suffix":""},{"dropping-particle":"","family":"Purnamasari","given":"Yeni","non-dropping-particle":"","parse-names":false,"suffix":""},{"dropping-particle":"","family":"Carolina","given":"Hilda","non-dropping-particle":"","parse-names":false,"suffix":""},{"dropping-particle":"","family":"Ramadhan","given":"Wiangga Febranto","non-dropping-particle":"","parse-names":false,"suffix":""}],"container-title":"Jurnal Dinamika Ekonomi Pembangunan","id":"ITEM-1","issue":"1","issued":{"date-parts":[["2018"]]},"page":"47","title":"Analisis Pengaruh Instrumen Pembayaran Non-Tunai Terhadap Stabilitas Sistem Keuangan Di Indonesia","type":"article-journal","volume":"1"},"uris":["http://www.mendeley.com/documents/?uuid=2ef91144-2692-435f-80f6-7aef7f1f3202","http://www.mendeley.com/documents/?uuid=be4e95aa-c313-4060-9dc3-f2580fffa802"]}],"mendeley":{"formattedCitation":"Lintangsari et al., “Analisis Pengaruh Instrumen Pembayaran Non-Tunai Terhadap Stabilitas Sistem Keuangan Di Indonesia.”","plainTextFormattedCitation":"Lintangsari et al., “Analisis Pengaruh Instrumen Pembayaran Non-Tunai Terhadap Stabilitas Sistem Keuangan Di Indonesia.”","previouslyFormattedCitation":"Lintangsari et al., “Analisis Pengaruh Instrumen Pembayaran Non-Tunai Terhadap Stabilitas Sistem Keuangan Di Indonesia.”"},"properties":{"noteIndex":23},"schema":"https://github.com/citation-style-language/schema/raw/master/csl-citation.json"}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Lintangsari et al., “Analisis Pengaruh Instrumen Pembayaran Non-Tunai Terhadap Stabilitas Sistem Keuangan Di Indonesia.”</w:t>
      </w:r>
      <w:r w:rsidRPr="00510B70">
        <w:rPr>
          <w:rFonts w:ascii="Times New Roman" w:hAnsi="Times New Roman" w:cs="Times New Roman"/>
        </w:rPr>
        <w:fldChar w:fldCharType="end"/>
      </w:r>
    </w:p>
  </w:footnote>
  <w:footnote w:id="24">
    <w:p w14:paraId="777C8E06" w14:textId="2F5AC1AE"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{"citationItems":[{"id":"ITEM-1","itemData":{"DOI":"10.23971/jaq.v4i1.1442","ISSN":"2354-6034","abstract":"In line with the rapid development of technology, patterns and payment systems in economic transactions continue to change. Technological advances in the payment system are shifting the role of cash (currency) as a means of payment in the form of digital payments that are more efficient and economical. In its development, several countries have discovered and used electronic payment products known as Electronic Money (e-money). The presence of non-cash payment instruments mentioned above, is not only caused by innovations in the banking sector but also driven by the public's need for practical payment instruments that can provide convenience in conducting transactions. This paper aims to analyze the impact of the development of digital payment systems on the existence of cash in the era of the digital economy. In addition, this also minimizes the risks that can be caused by the use of digital payment systems and prevents inflation due to the large amount of cash in circulation. The method used in this paper is qualitative and is supported by a phenomenological approach. The results of this study indicate that technological advancements in the era of the digital economy (Industrial Revolution 4.0) are indeed unavoidable, especially in the rapid development of digital payment systems. Digital payment systems have advantages and disadvantages. But in general, the advantages of digital payment systems outweigh the disadvantages. The presence of this digital payment system does not mean eliminating the existence of cash. However, the existence of a digital payment system can also minimize the occurrence of inflation due to the large amount of money circulating in the community","author":[{"dropping-particle":"","family":"Tarantang","given":"Jefry","non-dropping-particle":"","parse-names":false,"suffix":""},{"dropping-particle":"","family":"Awwaliyah","given":"Annisa","non-dropping-particle":"","parse-names":false,"suffix":""},{"dropping-particle":"","family":"Astuti","given":"Maulidia","non-dropping-particle":"","parse-names":false,"suffix":""},{"dropping-particle":"","family":"Munawaroh","given":"Meidinah","non-dropping-particle":"","parse-names":false,"suffix":""}],"container-title":"Jurnal Al-Qardh","id":"ITEM-1","issue":"1","issued":{"date-parts":[["2019"]]},"page":"60-75","title":"Perkembangan Sistem Pembayaran Digital Pada Era Revolusi Industri 4.0 Di Indonesia","type":"article-journal","volume":"4"},"uris":["http://www.mendeley.com/documents/?uuid=22fb1db6-6aca-4712-87ec-2c974bc501d7","http://www.mendeley.com/documents/?uuid=c086777d-c873-4b75-a12c-99806dfba969"]}],"mendeley":{"formattedCitation":"Tarantang et al., “Perkembangan Sistem Pembayaran Digital Pada Era Revolusi Industri 4.0 Di Indonesia.”","plainTextFormattedCitation":"Tarantang et al., “Perkembangan Sistem Pembayaran Digital Pada Era Revolusi Industri 4.0 Di Indonesia.”","previouslyFormattedCitation":"Tarantang et al., “Perkembangan Sistem Pembayaran Digital Pada Era Revolusi Industri 4.0 Di Indonesia.”"},"properties":{"noteIndex":24},"schema":"https://github.com/citation-style-language/schema/raw/master/csl-citation.json"}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Tarantang et al., “Perkembangan Sistem Pembayaran Digital Pada Era Revolusi Industri 4.0 Di Indonesia.”</w:t>
      </w:r>
      <w:r w:rsidRPr="00510B70">
        <w:rPr>
          <w:rFonts w:ascii="Times New Roman" w:hAnsi="Times New Roman" w:cs="Times New Roman"/>
        </w:rPr>
        <w:fldChar w:fldCharType="end"/>
      </w:r>
    </w:p>
  </w:footnote>
  <w:footnote w:id="25">
    <w:p w14:paraId="389F7804" w14:textId="7281AA95" w:rsidR="00D7600A" w:rsidRPr="00D7600A" w:rsidRDefault="00D7600A" w:rsidP="00D7600A">
      <w:pPr>
        <w:pStyle w:val="FootnoteText"/>
        <w:ind w:firstLine="720"/>
        <w:jc w:val="both"/>
        <w:rPr>
          <w:rFonts w:ascii="Times New Roman" w:hAnsi="Times New Roman" w:cs="Times New Roman"/>
        </w:rPr>
      </w:pPr>
      <w:r w:rsidRPr="00D7600A">
        <w:rPr>
          <w:rStyle w:val="FootnoteReference"/>
          <w:rFonts w:ascii="Times New Roman" w:hAnsi="Times New Roman" w:cs="Times New Roman"/>
        </w:rPr>
        <w:footnoteRef/>
      </w:r>
      <w:r w:rsidRPr="00D7600A">
        <w:rPr>
          <w:rFonts w:ascii="Times New Roman" w:hAnsi="Times New Roman" w:cs="Times New Roman"/>
        </w:rPr>
        <w:t xml:space="preserve"> </w:t>
      </w:r>
      <w:r w:rsidRPr="00D7600A">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{"citationItems":[{"id":"ITEM-1","itemData":{"ISBN":"978-623-6747-39-1","author":[{"dropping-particle":"","family":"Robiatul Adawiyah","given":"Endah","non-dropping-particle":"","parse-names":false,"suffix":""}],"chapter-number":"5","container-title":"Manajemen Bisnis kontemporer; prinsip dasar dan aplikasi","edition":"1","editor":[{"dropping-particle":"","family":"GCaindo","given":"","non-dropping-particle":"","parse-names":false,"suffix":""}],"id":"ITEM-1","issued":{"date-parts":[["2020"]]},"page":"59-66","publisher-place":"Yogyakarta","title":"Konsep dasar pembiayaan dalam bisnis","type":"chapter"},"locator":"61","uris":["http://www.mendeley.com/documents/?uuid=cbbe7db2-6e08-4bb0-987d-fbab7337e280"]}],"mendeley":{"formattedCitation":"Endah Robiatul Adawiyah, “Konsep Dasar Pembiayaan Dalam Bisnis,” in &lt;i&gt;Manajemen Bisnis Kontemporer; Prinsip Dasar Dan Aplikasi&lt;/i&gt;, ed. GCaindo, 1st ed. (Yogyakarta, 2020), 61.","plainTextFormattedCitation":"Endah Robiatul Adawiyah, “Konsep Dasar Pembiayaan Dalam Bisnis,” in Manajemen Bisnis Kontemporer; Prinsip Dasar Dan Aplikasi, ed. GCaindo, 1st ed. (Yogyakarta, 2020), 61.","previouslyFormattedCitation":"Endah Robiatul Adawiyah, “Konsep Dasar Pembiayaan Dalam Bisnis,” in &lt;i&gt;Manajemen Bisnis Kontemporer; Prinsip Dasar Dan Aplikasi&lt;/i&gt;, ed. GCaindo, 1st ed. (Yogyakarta, 2020), 61."},"properties":{"noteIndex":25},"schema":"https://github.com/citation-style-language/schema/raw/master/csl-citation.json"}</w:instrText>
      </w:r>
      <w:r w:rsidRPr="00D7600A">
        <w:rPr>
          <w:rFonts w:ascii="Times New Roman" w:hAnsi="Times New Roman" w:cs="Times New Roman"/>
        </w:rPr>
        <w:fldChar w:fldCharType="separate"/>
      </w:r>
      <w:r w:rsidRPr="00D7600A">
        <w:rPr>
          <w:rFonts w:ascii="Times New Roman" w:hAnsi="Times New Roman" w:cs="Times New Roman"/>
          <w:noProof/>
        </w:rPr>
        <w:t xml:space="preserve">Endah Robiatul Adawiyah, “Konsep Dasar Pembiayaan Dalam Bisnis,” in </w:t>
      </w:r>
      <w:r w:rsidRPr="00D7600A">
        <w:rPr>
          <w:rFonts w:ascii="Times New Roman" w:hAnsi="Times New Roman" w:cs="Times New Roman"/>
          <w:i/>
          <w:noProof/>
        </w:rPr>
        <w:t>Manajemen Bisnis Kontemporer; Prinsip Dasar Dan Aplikasi</w:t>
      </w:r>
      <w:r w:rsidRPr="00D7600A">
        <w:rPr>
          <w:rFonts w:ascii="Times New Roman" w:hAnsi="Times New Roman" w:cs="Times New Roman"/>
          <w:noProof/>
        </w:rPr>
        <w:t>, ed. GCaindo, 1st ed. (Yogyakarta, 2020), 61.</w:t>
      </w:r>
      <w:r w:rsidRPr="00D7600A">
        <w:rPr>
          <w:rFonts w:ascii="Times New Roman" w:hAnsi="Times New Roman" w:cs="Times New Roman"/>
        </w:rPr>
        <w:fldChar w:fldCharType="end"/>
      </w:r>
    </w:p>
  </w:footnote>
  <w:footnote w:id="26">
    <w:p w14:paraId="7624ACB0" w14:textId="5F1CB51B"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{"citationItems":[{"id":"ITEM-1","itemData":{"abstract":"Uang elektronik (e-money) merupakan salah satu produk finansial digital. E-money dianggap sebagai alternatif pembayaran non tunai yang lebih efektif. Uang elektronik umumnya disimpan dalam dompet digital demi kemudahan akses. Dengan adanya dompet digital yang sedang trend saat ini yang menawarkan manfaat, kemudahan dan keefektifan dalam transaksi pembayaran mahasiswa akan lebih mudah membelanjakan uangnya sehingga akan mempengaruhi perilaku konsumtif mahasiswa. Tujuan penelitian ini meliputi 1) mengetahui manfaat dompet digital terhadap transaksi retail mahasiswa dilihat dari kenaikan pemesanan transportasi online, pemesanan makanan online, dan transaksi e-commerce. 2) Untuk mengetahui apakah dompet digital mempengaruhi perilaku konsumtif mahasiswa dilihat dari kenaikan transaksinya. 3) Untuk mengetahui apakah dompet digital memiliki pengaruh terhadap gaya hidup mahasiswa. Metode penelitian yang digunakan deskriptif kualitatif dimana sampelnya adalah 60 pengguna Dompet digital OVO dan Go-Pay dari program studi Pendidikan Ekonomi dan program studi Informatika. Hasil yang dicapai adalah dompet digital memiliki pengaruh dan signifikan terhadap perilaku konsumtif mahasiswa. Dompet digital yang mudah, aman dan efisien serta inovatif membuat transaksi retail mahasiswa meningkat terutama untuk transaksi retail yaitu transportasi online, pemesanan makanan dan transaksi e-commerce.","author":[{"dropping-particle":"","family":"Kumala","given":"Irna","non-dropping-particle":"","parse-names":false,"suffix":""},{"dropping-particle":"","family":"Mutia","given":"Intan","non-dropping-particle":"","parse-names":false,"suffix":""}],"container-title":"Seminar Nasional Riset dan Teknologi (SEMNAS RISTEK)","id":"ITEM-1","issued":{"date-parts":[["2020"]]},"page":"64-69","title":"Pemanfaatan Aplikasi DOMPET Digital Terhadap Transaksi Retail Mahasiswa","type":"article-journal"},"uris":["http://www.mendeley.com/documents/?uuid=718c4758-4fe3-4e95-b9e9-0404a4e59de8","http://www.mendeley.com/documents/?uuid=ca4de6c1-02bb-49bc-a50f-26ac4d047e93"]}],"mendeley":{"formattedCitation":"Irna Kumala and Intan Mutia, “Pemanfaatan Aplikasi DOMPET Digital Terhadap Transaksi Retail Mahasiswa,” &lt;i&gt;Seminar Nasional Riset Dan Teknologi (SEMNAS RISTEK)&lt;/i&gt;, 2020, 64–69.","plainTextFormattedCitation":"Irna Kumala and Intan Mutia, “Pemanfaatan Aplikasi DOMPET Digital Terhadap Transaksi Retail Mahasiswa,” Seminar Nasional Riset Dan Teknologi (SEMNAS RISTEK), 2020, 64–69.","previouslyFormattedCitation":"Irna Kumala and Intan Mutia, “Pemanfaatan Aplikasi DOMPET Digital Terhadap Transaksi Retail Mahasiswa,” &lt;i&gt;Seminar Nasional Riset Dan Teknologi (SEMNAS RISTEK)&lt;/i&gt;, 2020, 64–69."},"properties":{"noteIndex":26},"schema":"https://github.com/citation-style-language/schema/raw/master/csl-citation.json"}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Irna Kumala and Intan Mutia, “Pemanfaatan Aplikasi DOMPET Digital Terhadap Transaksi Retail Mahasiswa,” </w:t>
      </w:r>
      <w:r w:rsidRPr="00510B70">
        <w:rPr>
          <w:rFonts w:ascii="Times New Roman" w:hAnsi="Times New Roman" w:cs="Times New Roman"/>
          <w:i/>
          <w:noProof/>
        </w:rPr>
        <w:t>Seminar Nasional Riset Dan Teknologi (SEMNAS RISTEK)</w:t>
      </w:r>
      <w:r w:rsidRPr="00510B70">
        <w:rPr>
          <w:rFonts w:ascii="Times New Roman" w:hAnsi="Times New Roman" w:cs="Times New Roman"/>
          <w:noProof/>
        </w:rPr>
        <w:t>, 2020, 64–69.</w:t>
      </w:r>
      <w:r w:rsidRPr="00510B70">
        <w:rPr>
          <w:rFonts w:ascii="Times New Roman" w:hAnsi="Times New Roman" w:cs="Times New Roman"/>
        </w:rPr>
        <w:fldChar w:fldCharType="end"/>
      </w:r>
    </w:p>
  </w:footnote>
  <w:footnote w:id="27">
    <w:p w14:paraId="02E988E1" w14:textId="4196C5FE"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{"citationItems":[{"id":"ITEM-1","itemData":{"DOI":"10.21009/jrmsi.011.1.01","abstract":"Penelitian ini bertujuan untuk menguji pengaruh: a) self-efficacy terhadap perceived ease of use; b) self-efficacy terhadap perceived usefulness; c) perceived risk terhadap perceived usefulness; d) perceived risk terhadap intention to use; e) perceived usefulness terhadap intention to use; f) perceived ease of use terhadap intention to use; g) perceived ease of use terhadap perceived usefulness; untuk produk dompet digital pada mahasiswa di FE UNJ. Pengumpulan data dilakukan dengan menggunakan metode survei, yaitu dengan membagikan kuesioner. Setelah data terkumpul akan dilakukan pengujian terhadap validitas dan reliabilitas instrumen, yang dilanjutkan dengan uji hipotesis menggunakan SEM (Structural Equation Modeling) dengan bantuan program Amos 20.0. Hasil penelitian menunjukkan adanya pengaruh yang positif dan signifikan: a) self-efficacy terhadap perceived ease of use, b) perceived risk terhadap perceived usefulness, c) perceived risk terhadap intention to use, serta d) perceived ease of use terhadap perceived usefulness. \r Kata kunci: self-efficacy, perceived risk, perceived usefulness, perceived ease of use, intention to use, mahasiswa, FE UNJ","author":[{"dropping-particle":"","family":"Ika Febrilia","given":"","non-dropping-particle":"","parse-names":false,"suffix":""},{"dropping-particle":"","family":"Shela Puspita Pratiwi","given":"","non-dropping-particle":"","parse-names":false,"suffix":""},{"dropping-particle":"","family":"Irianto Djatikusumo","given":"","non-dropping-particle":"","parse-names":false,"suffix":""}],"container-title":"JRMSI - Jurnal Riset Manajemen Sains Indonesia","id":"ITEM-1","issue":"1","issued":{"date-parts":[["2020"]]},"page":"1-19","title":"Minat Penggunaan Cashless Payment System – Dompet Digital Pada Mahasiswa Di Fe Unj","type":"article-journal","volume":"11"},"uris":["http://www.mendeley.com/documents/?uuid=8987c0e3-2060-476b-867c-3f29794e91ae","http://www.mendeley.com/documents/?uuid=53280edf-7c23-4970-97a5-a68dfea0946a"]}],"mendeley":{"formattedCitation":"Ika Febrilia, Shela Puspita Pratiwi, and Irianto Djatikusumo, “Minat Penggunaan Cashless Payment System – Dompet Digital Pada Mahasiswa Di Fe Unj,” &lt;i&gt;JRMSI - Jurnal Riset Manajemen Sains Indonesia&lt;/i&gt; 11, no. 1 (2020): 1–19, https://doi.org/10.21009/jrmsi.011.1.01.","plainTextFormattedCitation":"Ika Febrilia, Shela Puspita Pratiwi, and Irianto Djatikusumo, “Minat Penggunaan Cashless Payment System – Dompet Digital Pada Mahasiswa Di Fe Unj,” JRMSI - Jurnal Riset Manajemen Sains Indonesia 11, no. 1 (2020): 1–19, https://doi.org/10.21009/jrmsi.011.1.01.","previouslyFormattedCitation":"Ika Febrilia, Shela Puspita Pratiwi, and Irianto Djatikusumo, “Minat Penggunaan Cashless Payment System – Dompet Digital Pada Mahasiswa Di Fe Unj,” &lt;i&gt;JRMSI - Jurnal Riset Manajemen Sains Indonesia&lt;/i&gt; 11, no. 1 (2020): 1–19, https://doi.org/10.21009/jrmsi.011.1.01."},"properties":{"noteIndex":27},"schema":"https://github.com/citation-style-language/schema/raw/master/csl-citation.json"}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Ika Febrilia, Shela Puspita Pratiwi, and Irianto Djatikusumo, “Minat Penggunaan Cashless Payment System – Dompet Digital Pada Mahasiswa Di Fe Unj,” </w:t>
      </w:r>
      <w:r w:rsidRPr="00510B70">
        <w:rPr>
          <w:rFonts w:ascii="Times New Roman" w:hAnsi="Times New Roman" w:cs="Times New Roman"/>
          <w:i/>
          <w:noProof/>
        </w:rPr>
        <w:t>JRMSI - Jurnal Riset Manajemen Sains Indonesia</w:t>
      </w:r>
      <w:r w:rsidRPr="00510B70">
        <w:rPr>
          <w:rFonts w:ascii="Times New Roman" w:hAnsi="Times New Roman" w:cs="Times New Roman"/>
          <w:noProof/>
        </w:rPr>
        <w:t xml:space="preserve"> 11, no. 1 (2020): 1–19, https://doi.org/10.21009/jrmsi.011.1.01.</w:t>
      </w:r>
      <w:r w:rsidRPr="00510B70">
        <w:rPr>
          <w:rFonts w:ascii="Times New Roman" w:hAnsi="Times New Roman" w:cs="Times New Roman"/>
        </w:rPr>
        <w:fldChar w:fldCharType="end"/>
      </w:r>
    </w:p>
  </w:footnote>
  <w:footnote w:id="28">
    <w:p w14:paraId="6BE6F805" w14:textId="1812CC39"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{"citationItems":[{"id":"ITEM-1","itemData":{"DOI":"10.24034/j25485024.y2021.v5.i1.4669","ISSN":"2548-298X","abstract":"This study aims to analyze the effect of e-money on the consumptive behavior of undergraduate accounting students in Bali Province which is mediated by self-control. This study uses a quantitative research design with an ex post facto approach and path analysis techniques. The data of this research were collected by distributing questionnaires openly using google form media to all universities in Bali. The study population was S1 Accounting students at all universities in Bali Province. The sample was selected using purposive random sampling technique. The total sample of the study was 354 people. The results showed that e-money and self-control had a direct effect on consumptive behavior. In addition, the results of the study also showed that self-control was able to mediate the relationship between e-money and consumptive behavior. This shows that it is important to improve self-control to form good financial behavior among accounting students.","author":[{"dropping-particle":"","family":"Dewi","given":"Luh Gede Kusuma","non-dropping-particle":"","parse-names":false,"suffix":""},{"dropping-particle":"","family":"Herawati","given":"Nyoman Trisna","non-dropping-particle":"","parse-names":false,"suffix":""},{"dropping-particle":"","family":"Adiputra","given":"I Made Pradana","non-dropping-particle":"","parse-names":false,"suffix":""}],"container-title":"EKUITAS (Jurnal Ekonomi dan Keuangan)","id":"ITEM-1","issue":"1","issued":{"date-parts":[["2021"]]},"page":"1-19","title":"Penggunaan E-Money Terhadap Perilaku Konsumtif Mahasiswa Yang Dimediasi Kontrol Diri","type":"article-journal","volume":"5"},"uris":["http://www.mendeley.com/documents/?uuid=967a46a4-cf81-4b5e-bf9a-329d3c04f29c","http://www.mendeley.com/documents/?uuid=a30f64da-299b-40c5-ae2c-373aa0aa240c"]}],"mendeley":{"formattedCitation":"Luh Gede Kusuma Dewi, Nyoman Trisna Herawati, and I Made Pradana Adiputra, “Penggunaan E-Money Terhadap Perilaku Konsumtif Mahasiswa Yang Dimediasi Kontrol Diri,” &lt;i&gt;EKUITAS (Jurnal Ekonomi Dan Keuangan)&lt;/i&gt; 5, no. 1 (2021): 1–19, https://doi.org/10.24034/j25485024.y2021.v5.i1.4669.","plainTextFormattedCitation":"Luh Gede Kusuma Dewi, Nyoman Trisna Herawati, and I Made Pradana Adiputra, “Penggunaan E-Money Terhadap Perilaku Konsumtif Mahasiswa Yang Dimediasi Kontrol Diri,” EKUITAS (Jurnal Ekonomi Dan Keuangan) 5, no. 1 (2021): 1–19, https://doi.org/10.24034/j25485024.y2021.v5.i1.4669.","previouslyFormattedCitation":"Luh Gede Kusuma Dewi, Nyoman Trisna Herawati, and I Made Pradana Adiputra, “Penggunaan E-Money Terhadap Perilaku Konsumtif Mahasiswa Yang Dimediasi Kontrol Diri,” &lt;i&gt;EKUITAS (Jurnal Ekonomi Dan Keuangan)&lt;/i&gt; 5, no. 1 (2021): 1–19, https://doi.org/10.24034/j25485024.y2021.v5.i1.4669."},"properties":{"noteIndex":28},"schema":"https://github.com/citation-style-language/schema/raw/master/csl-citation.json"}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Luh Gede Kusuma Dewi, Nyoman Trisna Herawati, and I Made Pradana Adiputra, “Penggunaan E-Money Terhadap Perilaku Konsumtif Mahasiswa Yang Dimediasi Kontrol Diri,” </w:t>
      </w:r>
      <w:r w:rsidRPr="00510B70">
        <w:rPr>
          <w:rFonts w:ascii="Times New Roman" w:hAnsi="Times New Roman" w:cs="Times New Roman"/>
          <w:i/>
          <w:noProof/>
        </w:rPr>
        <w:t>EKUITAS (Jurnal Ekonomi Dan Keuangan)</w:t>
      </w:r>
      <w:r w:rsidRPr="00510B70">
        <w:rPr>
          <w:rFonts w:ascii="Times New Roman" w:hAnsi="Times New Roman" w:cs="Times New Roman"/>
          <w:noProof/>
        </w:rPr>
        <w:t xml:space="preserve"> 5, no. 1 (2021): 1–19, https://doi.org/10.24034/j25485024.y2021.v5.i1.4669.</w:t>
      </w:r>
      <w:r w:rsidRPr="00510B70">
        <w:rPr>
          <w:rFonts w:ascii="Times New Roman" w:hAnsi="Times New Roman" w:cs="Times New Roman"/>
        </w:rPr>
        <w:fldChar w:fldCharType="end"/>
      </w:r>
    </w:p>
  </w:footnote>
  <w:footnote w:id="29">
    <w:p w14:paraId="156C5C1D" w14:textId="68F12CDE" w:rsidR="00357D63" w:rsidRPr="00504B55" w:rsidRDefault="00357D63" w:rsidP="00504B55">
      <w:pPr>
        <w:pStyle w:val="FootnoteText"/>
        <w:ind w:firstLine="720"/>
        <w:jc w:val="both"/>
        <w:rPr>
          <w:rFonts w:ascii="Times New Roman" w:hAnsi="Times New Roman" w:cs="Times New Roman"/>
        </w:rPr>
      </w:pPr>
      <w:r w:rsidRPr="00504B55">
        <w:rPr>
          <w:rStyle w:val="FootnoteReference"/>
          <w:rFonts w:ascii="Times New Roman" w:hAnsi="Times New Roman" w:cs="Times New Roman"/>
        </w:rPr>
        <w:footnoteRef/>
      </w:r>
      <w:r w:rsidRPr="00504B55">
        <w:rPr>
          <w:rFonts w:ascii="Times New Roman" w:hAnsi="Times New Roman" w:cs="Times New Roman"/>
        </w:rPr>
        <w:t xml:space="preserve"> </w:t>
      </w:r>
      <w:r w:rsidRPr="00504B55">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6236747393","author":[{"dropping-particle":"","family":"Bahauddin","given":"Achmad","non-dropping-particle":"","parse-names":false,"suffix":""},{"dropping-particle":"","family":"Hamdat","given":"Aminuddin","non-dropping-particle":"","parse-names":false,"suffix":""},{"dropping-particle":"","family":"Mulyapradana","given":"Aria","non-dropping-particle":"","parse-names":false,"suffix":""},{"dropping-particle":"","family":"Prabowo","given":"Arief","non-dropping-particle":"","parse-names":false,"suffix":""},{"dropping-particle":"","family":"Cahya","given":"Bayu Tri","non-dropping-particle":"","parse-names":false,"suffix":""},{"dropping-particle":"","family":"Andriani","given":"Chichi","non-dropping-particle":"","parse-names":false,"suffix":""},{"dropping-particle":"","family":"Sundah","given":"Daisy Iriany Erny","non-dropping-particle":"","parse-names":false,"suffix":""},{"dropping-particle":"","family":"Apriansyah","given":"Deni","non-dropping-particle":"","parse-names":false,"suffix":""},{"dropping-particle":"","family":"Satriawan","given":"Dewa Gede","non-dropping-particle":"","parse-names":false,"suffix":""},{"dropping-particle":"","family":"Fachrudin","given":"Dudi Hendra","non-dropping-particle":"","parse-names":false,"suffix":""}],"id":"ITEM-1","issued":{"date-parts":[["2020"]]},"publisher":"GCAINDO","title":"Manajemen Bisnis Kontemporer: Prinsip Dasar dan Aplikasi","type":"book"},"locator":"124","uris":["http://www.mendeley.com/documents/?uuid=48540713-89fa-4152-aa14-94d61b0c9c37"]}],"mendeley":{"formattedCitation":"Achmad Bahauddin et al., &lt;i&gt;Manajemen Bisnis Kontemporer: Prinsip Dasar Dan Aplikasi&lt;/i&gt; (GCAINDO, 2020), 124.","plainTextFormattedCitation":"Achmad Bahauddin et al., Manajemen Bisnis Kontemporer: Prinsip Dasar Dan Aplikasi (GCAINDO, 2020), 124.","previouslyFormattedCitation":"Achmad Bahauddin et al., &lt;i&gt;Manajemen Bisnis Kontemporer: Prinsip Dasar Dan Aplikasi&lt;/i&gt; (GCAINDO, 2020), 124."},"properties":{"noteIndex":29},"schema":"https://github.com/citation-style-language/schema/raw/master/csl-citation.json"}</w:instrText>
      </w:r>
      <w:r w:rsidRPr="00504B55">
        <w:rPr>
          <w:rFonts w:ascii="Times New Roman" w:hAnsi="Times New Roman" w:cs="Times New Roman"/>
        </w:rPr>
        <w:fldChar w:fldCharType="separate"/>
      </w:r>
      <w:r w:rsidRPr="00504B55">
        <w:rPr>
          <w:rFonts w:ascii="Times New Roman" w:hAnsi="Times New Roman" w:cs="Times New Roman"/>
          <w:noProof/>
        </w:rPr>
        <w:t xml:space="preserve">Achmad Bahauddin et al., </w:t>
      </w:r>
      <w:r w:rsidRPr="00504B55">
        <w:rPr>
          <w:rFonts w:ascii="Times New Roman" w:hAnsi="Times New Roman" w:cs="Times New Roman"/>
          <w:i/>
          <w:noProof/>
        </w:rPr>
        <w:t>Manajemen Bisnis Kontemporer: Prinsip Dasar Dan Aplikasi</w:t>
      </w:r>
      <w:r w:rsidRPr="00504B55">
        <w:rPr>
          <w:rFonts w:ascii="Times New Roman" w:hAnsi="Times New Roman" w:cs="Times New Roman"/>
          <w:noProof/>
        </w:rPr>
        <w:t xml:space="preserve"> (GCAINDO, 2020), 124.</w:t>
      </w:r>
      <w:r w:rsidRPr="00504B55">
        <w:rPr>
          <w:rFonts w:ascii="Times New Roman" w:hAnsi="Times New Roman" w:cs="Times New Roman"/>
        </w:rPr>
        <w:fldChar w:fldCharType="end"/>
      </w:r>
    </w:p>
  </w:footnote>
  <w:footnote w:id="30">
    <w:p w14:paraId="51F625E9" w14:textId="1D8FC46D" w:rsidR="002300C9" w:rsidRPr="00510B70" w:rsidRDefault="002300C9" w:rsidP="00510B70">
      <w:pPr>
        <w:pStyle w:val="FootnoteText"/>
        <w:ind w:firstLine="720"/>
        <w:jc w:val="both"/>
        <w:rPr>
          <w:rFonts w:ascii="Times New Roman" w:hAnsi="Times New Roman" w:cs="Times New Roman"/>
        </w:rPr>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{"citationItems":[{"id":"ITEM-1","itemData":{"DOI":"10.35706/jfms.v1i1.5386","ISSN":"2798-8899","abstract":"Penelitian ini bertujuan untuk menganalisis respon mahasiswa Universitas Buana Perjuangan Karawang terhadap promosi, persepsi manfaat dan keputusan pembelian aplikasi dompet digital OVO, untuk menganalisis pengaruh parsial dan simultan dari promosi dan persepsi manfaat terhadap keputusan pembelian aplikasi dompet digital OVO pada mahasiswa Universitas Buana Perjuangan Karawang. Penelitian ini mengunakan metode kuantitatif dengan desain deskriptif dan verifikatif. Jumlah sampel sebanyak 378 responden dengan menggunakan teknik proportional random sampling. Menggunakan teknik analisis regresi linier berganda. Hasil penelitian menunjukan bahwa secara parsial variabel promosi dan keputusan penggunaan berpengaruh positif dan signifikan terhadap keputusan pembelian aplikasi dompet digital OVO. Secara simultan variabel promosi dan persepsi manfaat berpengaruh positif dan signifikan terhadap keputusan pembelian aplikasi dompet digital OVO.","author":[{"dropping-particle":"","family":"Husein","given":"Yusri","non-dropping-particle":"","parse-names":false,"suffix":""},{"dropping-particle":"","family":"Isyanto","given":"Puji","non-dropping-particle":"","parse-names":false,"suffix":""},{"dropping-particle":"","family":"Darojatul Romli","given":"Asep","non-dropping-particle":"","parse-names":false,"suffix":""}],"container-title":"Journal for Management Student (JFMS)","id":"ITEM-1","issue":"1","issued":{"date-parts":[["2021"]]},"page":"1-9","title":"Pengaruh Promosi Dan Persepsi Manfaat Terhadap Keputusan Pembelian Aplikasi Dompet Digital Ovo Pada Mahasiswa Universitas Buana Perjuangan Karawang","type":"article-journal","volume":"1"},"uris":["http://www.mendeley.com/documents/?uuid=44cc2e8f-6cf6-41c0-8b3b-c1564f2e23f9","http://www.mendeley.com/documents/?uuid=84f91a71-ce2f-405e-a214-50e2fb0a1b48"]}],"mendeley":{"formattedCitation":"Yusri Husein, Puji Isyanto, and Asep Darojatul Romli, “Pengaruh Promosi Dan Persepsi Manfaat Terhadap Keputusan Pembelian Aplikasi Dompet Digital Ovo Pada Mahasiswa Universitas Buana Perjuangan Karawang,” &lt;i&gt;Journal for Management Student (JFMS)&lt;/i&gt; 1, no. 1 (2021): 1–9, https://doi.org/10.35706/jfms.v1i1.5386.","plainTextFormattedCitation":"Yusri Husein, Puji Isyanto, and Asep Darojatul Romli, “Pengaruh Promosi Dan Persepsi Manfaat Terhadap Keputusan Pembelian Aplikasi Dompet Digital Ovo Pada Mahasiswa Universitas Buana Perjuangan Karawang,” Journal for Management Student (JFMS) 1, no. 1 (2021): 1–9, https://doi.org/10.35706/jfms.v1i1.5386.","previouslyFormattedCitation":"Yusri Husein, Puji Isyanto, and Asep Darojatul Romli, “Pengaruh Promosi Dan Persepsi Manfaat Terhadap Keputusan Pembelian Aplikasi Dompet Digital Ovo Pada Mahasiswa Universitas Buana Perjuangan Karawang,” &lt;i&gt;Journal for Management Student (JFMS)&lt;/i&gt; 1, no. 1 (2021): 1–9, https://doi.org/10.35706/jfms.v1i1.5386."},"properties":{"noteIndex":30},"schema":"https://github.com/citation-style-language/schema/raw/master/csl-citation.json"}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Yusri Husein, Puji Isyanto, and Asep Darojatul Romli, “Pengaruh Promosi Dan Persepsi Manfaat Terhadap Keputusan Pembelian Aplikasi Dompet Digital Ovo Pada Mahasiswa Universitas Buana Perjuangan Karawang,” </w:t>
      </w:r>
      <w:r w:rsidRPr="00510B70">
        <w:rPr>
          <w:rFonts w:ascii="Times New Roman" w:hAnsi="Times New Roman" w:cs="Times New Roman"/>
          <w:i/>
          <w:noProof/>
        </w:rPr>
        <w:t>Journal for Management Student (JFMS)</w:t>
      </w:r>
      <w:r w:rsidRPr="00510B70">
        <w:rPr>
          <w:rFonts w:ascii="Times New Roman" w:hAnsi="Times New Roman" w:cs="Times New Roman"/>
          <w:noProof/>
        </w:rPr>
        <w:t xml:space="preserve"> 1, no. 1 (2021): 1–9, https://doi.org/10.35706/jfms.v1i1.5386.</w:t>
      </w:r>
      <w:r w:rsidRPr="00510B70">
        <w:rPr>
          <w:rFonts w:ascii="Times New Roman" w:hAnsi="Times New Roman" w:cs="Times New Roman"/>
        </w:rPr>
        <w:fldChar w:fldCharType="end"/>
      </w:r>
    </w:p>
  </w:footnote>
  <w:footnote w:id="31">
    <w:p w14:paraId="0F264E1A" w14:textId="5DC8DACD" w:rsidR="002300C9" w:rsidRDefault="002300C9" w:rsidP="00510B70">
      <w:pPr>
        <w:pStyle w:val="FootnoteText"/>
        <w:ind w:firstLine="720"/>
        <w:jc w:val="both"/>
      </w:pPr>
      <w:r w:rsidRPr="00510B70">
        <w:rPr>
          <w:rStyle w:val="FootnoteReference"/>
          <w:rFonts w:ascii="Times New Roman" w:hAnsi="Times New Roman" w:cs="Times New Roman"/>
        </w:rPr>
        <w:footnoteRef/>
      </w:r>
      <w:r w:rsidRPr="00510B70">
        <w:rPr>
          <w:rFonts w:ascii="Times New Roman" w:hAnsi="Times New Roman" w:cs="Times New Roman"/>
        </w:rPr>
        <w:t xml:space="preserve"> </w:t>
      </w:r>
      <w:r w:rsidRPr="00510B70">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{"citationItems":[{"id":"ITEM-1","itemData":{"DOI":"10.46918/emik.v3i2.697","ISSN":"2654-394X","abstract":"Internet users are growing rapidly from time to time throughout the world, including Indonesia. As a result, consumer needs in terms of making payments have changed towards non-cash payments, namely e-wallets, which have become a huge potential in the e-commerce market. The preference for e-wallet transactions is increasing compared to using cash on hand. Most of its users are millennials, including students. This study examines knowledge related to the use of e-wallets and the reasons behind its use. The study involve ten college students, consisting of nine female students, and a male student whose age varies between 19 and 23 years.  They come from various universities. Using qualitative approach, this study use in-depth interview as the primary data collection technique and secondary data obtained from relevant website. This research shows that e-wallet is not only understood as a place to store money electronically, but also as a digital payment.  In Indonesia there are various e-wallet products. Among others OVO, Gopay, and DANA are the most popular ones. There are three aspects related to the students’ knowledge about e-wallet: source of information, features, and its use. Advertisements from social media, television, and transportation applications are the main sources of information about e-wallets. E-wallet offered various features, such as topping up, paying bills and pulses, and transferring and withdrawing from e-wallets to bank partners. E-wallet is used for a variety of purpose, such as to pay online transportation, to buy food/drinks, to pay bills, etc.  There are three basic reasons why students use e-wallet as a payment method, namely because of the promos offered, convenience in transactions, and ease to operate. To attract people to use e-wallets, service providers must work with various merchants, whose promos are increasingly attracting users to use e-wallet for payment. In using e-wallets, students not only feel comfortable, but also convenience in payment because it can be done anywhere as long as the user is connected to the internet. \r Keywords : Millenial generation, students, e-wallet, internet, cashless, and digital payment.","author":[{"dropping-particle":"","family":"Nawawi","given":"Hizbul Hadi","non-dropping-particle":"","parse-names":false,"suffix":""}],"container-title":"Emik","id":"ITEM-1","issue":"2","issued":{"date-parts":[["2020"]]},"page":"189-205","title":"Penggunaan E-wallet di Kalangan Mahasiswa","type":"article-journal","volume":"3"},"uris":["http://www.mendeley.com/documents/?uuid=00ee97ba-cc64-4154-87b9-bdeb23c5f4a3","http://www.mendeley.com/documents/?uuid=14295b88-9242-406d-9e8b-22a9c678a0f0"]}],"mendeley":{"formattedCitation":"Hizbul Hadi Nawawi, “Penggunaan E-Wallet Di Kalangan Mahasiswa,” &lt;i&gt;Emik&lt;/i&gt; 3, no. 2 (2020): 189–205, https://doi.org/10.46918/emik.v3i2.697.","plainTextFormattedCitation":"Hizbul Hadi Nawawi, “Penggunaan E-Wallet Di Kalangan Mahasiswa,” Emik 3, no. 2 (2020): 189–205, https://doi.org/10.46918/emik.v3i2.697.","previouslyFormattedCitation":"Hizbul Hadi Nawawi, “Penggunaan E-Wallet Di Kalangan Mahasiswa,” &lt;i&gt;Emik&lt;/i&gt; 3, no. 2 (2020): 189–205, https://doi.org/10.46918/emik.v3i2.697."},"properties":{"noteIndex":31},"schema":"https://github.com/citation-style-language/schema/raw/master/csl-citation.json"}</w:instrText>
      </w:r>
      <w:r w:rsidRPr="00510B70">
        <w:rPr>
          <w:rFonts w:ascii="Times New Roman" w:hAnsi="Times New Roman" w:cs="Times New Roman"/>
        </w:rPr>
        <w:fldChar w:fldCharType="separate"/>
      </w:r>
      <w:r w:rsidRPr="00510B70">
        <w:rPr>
          <w:rFonts w:ascii="Times New Roman" w:hAnsi="Times New Roman" w:cs="Times New Roman"/>
          <w:noProof/>
        </w:rPr>
        <w:t xml:space="preserve">Hizbul Hadi Nawawi, “Penggunaan E-Wallet Di Kalangan Mahasiswa,” </w:t>
      </w:r>
      <w:r w:rsidRPr="00510B70">
        <w:rPr>
          <w:rFonts w:ascii="Times New Roman" w:hAnsi="Times New Roman" w:cs="Times New Roman"/>
          <w:i/>
          <w:noProof/>
        </w:rPr>
        <w:t>Emik</w:t>
      </w:r>
      <w:r w:rsidRPr="00510B70">
        <w:rPr>
          <w:rFonts w:ascii="Times New Roman" w:hAnsi="Times New Roman" w:cs="Times New Roman"/>
          <w:noProof/>
        </w:rPr>
        <w:t xml:space="preserve"> 3, no. 2 (2020): 189–205, https://doi.org/10.46918/emik.v3i2.697.</w:t>
      </w:r>
      <w:r w:rsidRPr="00510B70">
        <w:rPr>
          <w:rFonts w:ascii="Times New Roman" w:hAnsi="Times New Roman" w:cs="Times New Roman"/>
        </w:rPr>
        <w:fldChar w:fldCharType="end"/>
      </w:r>
    </w:p>
  </w:footnote>
  <w:footnote w:id="32">
    <w:p w14:paraId="70C5A4EC" w14:textId="63A27C68"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{"citationItems":[{"id":"ITEM-1","itemData":{"ISBN":"2337-6078","abstract":"Peningkatan pengguna Financial technology (fintech) semakin meningkat tiap tahun di Indonesia. Beberapa tahun ini Financial technology (fintech) yang paling banyak digunakan yaitu dompet digital ShopeePay. Kemudahan dan juga promosi menjadi salah satu daya tarik konsumen yang dapat mempengaruhi minat menggunakan suatu sistem. Kemudahan penggunaan suatu sistem didasari oleh rasa percaya. Tujuan dari penelitian ini untuk mengetahui tentang pengaruh persepsi kemudahan penggunaan dan promosi cashback terhadap minat mahasiswa dalam menggunakan dompet digital ShopeePay. Jenis penelitian ini menggunakan kuantitatif deskriptif dengan jumlah populasi yakni 1082 mahasiswa di jurusan Pendidikan Ekonomi angkatan 2017-2020. Pengambilan sampel menggunakan teknik purposive sampling. Jumlah sampel menggunakan 92 orang responden dengan menyebar kuesioner secara online yang berupa google formulir. Pengolahan data menggunakan regresi linear berganda dengan aplikasi SPSS 22. Hasil penelitian tersebut diketahui persepsi kemudahan penggunaan dan promosi cashback berpengaruh secara simultan terhadap minat menggunakan. Adanya penelitian ini diharap akan memberikan suatu referensi bagi peneliti selanjutnya dan para penggiat usaha dalam ekonomi digital di bidang pemasaran. Kata Kunci : Persepsi Kemudahan Penggunaan;Promosi Cashback; Minat Menggunakan. Abstract","author":[{"dropping-particle":"","family":"Mawardani","given":"Fitri","non-dropping-particle":"","parse-names":false,"suffix":""},{"dropping-particle":"","family":"Dwijayanti","given":"Renny","non-dropping-particle":"","parse-names":false,"suffix":""}],"container-title":"Jurnal Pendidikan Tata Niaga (JPTN)","id":"ITEM-1","issue":"3","issued":{"date-parts":[["2021"]]},"page":"1455-1463","title":"Pengaruh Persepsi Kemudahan Penggunaan Dan Promosi Cashback Terhadap Minat Mahasiswa Dalam Menggunakan Dompet Digital Shopeepay Pada Aplikasi Shopee","type":"article-journal","volume":"9"},"uris":["http://www.mendeley.com/documents/?uuid=37568476-a649-4956-b403-c6ec2c002268","http://www.mendeley.com/documents/?uuid=798e97ee-7027-4810-a151-52b93a619bce"]}],"mendeley":{"formattedCitation":"Fitri Mawardani and Renny Dwijayanti, “Pengaruh Persepsi Kemudahan Penggunaan Dan Promosi Cashback Terhadap Minat Mahasiswa Dalam Menggunakan Dompet Digital Shopeepay Pada Aplikasi Shopee,” &lt;i&gt;Jurnal Pendidikan Tata Niaga (JPTN)&lt;/i&gt; 9, no. 3 (2021): 1455–63.","plainTextFormattedCitation":"Fitri Mawardani and Renny Dwijayanti, “Pengaruh Persepsi Kemudahan Penggunaan Dan Promosi Cashback Terhadap Minat Mahasiswa Dalam Menggunakan Dompet Digital Shopeepay Pada Aplikasi Shopee,” Jurnal Pendidikan Tata Niaga (JPTN) 9, no. 3 (2021): 1455–63.","previouslyFormattedCitation":"Fitri Mawardani and Renny Dwijayanti, “Pengaruh Persepsi Kemudahan Penggunaan Dan Promosi Cashback Terhadap Minat Mahasiswa Dalam Menggunakan Dompet Digital Shopeepay Pada Aplikasi Shopee,” &lt;i&gt;Jurnal Pendidikan Tata Niaga (JPTN)&lt;/i&gt; 9, no. 3 (2021): 1455–63."},"properties":{"noteIndex":32},"schema":"https://github.com/citation-style-language/schema/raw/master/csl-citation.json"}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Fitri Mawardani and Renny Dwijayanti, “Pengaruh Persepsi Kemudahan Penggunaan Dan Promosi Cashback Terhadap Minat Mahasiswa Dalam Menggunakan Dompet Digital Shopeepay Pada Aplikasi Shopee,” </w:t>
      </w:r>
      <w:r w:rsidRPr="00705F8A">
        <w:rPr>
          <w:rFonts w:ascii="Times New Roman" w:hAnsi="Times New Roman" w:cs="Times New Roman"/>
          <w:i/>
          <w:noProof/>
        </w:rPr>
        <w:t>Jurnal Pendidikan Tata Niaga (JPTN)</w:t>
      </w:r>
      <w:r w:rsidRPr="00705F8A">
        <w:rPr>
          <w:rFonts w:ascii="Times New Roman" w:hAnsi="Times New Roman" w:cs="Times New Roman"/>
          <w:noProof/>
        </w:rPr>
        <w:t xml:space="preserve"> 9, no. 3 (2021): 1455–63.</w:t>
      </w:r>
      <w:r w:rsidRPr="00705F8A">
        <w:rPr>
          <w:rFonts w:ascii="Times New Roman" w:hAnsi="Times New Roman" w:cs="Times New Roman"/>
        </w:rPr>
        <w:fldChar w:fldCharType="end"/>
      </w:r>
    </w:p>
  </w:footnote>
  <w:footnote w:id="33">
    <w:p w14:paraId="7E7823AE" w14:textId="1E5578B3"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{"citationItems":[{"id":"ITEM-1","itemData":{"abstract":"Finansial teknologi (fintech) adalah hasil dari kombinasi layanan keuangan dan teknologi yang pada akhirnya mengubah model bisnis konvensional menjadi moderat, yang awalnya membayar tatap muka dan membawa sejumlah uang tunai, kini dapat melakukan transaksi jarak jauh dengan transaksi pembayaran yang dapat dilakukan hanya dalam hitungan detik. Kegiatan jual beli, dana pinjaman, dan bahkan mengirim uang melalui aplikasi online membuat segalanya lebih mudah sehingga orang tidak lagi dibatasi oleh jarak dan waktu. Tujuan penelitian ini adalah untuk mengetahui tingkat perkembangan dan juga untuk mengetahui minat mahasiswa dalam menggunakan fintech. Metode penelitian ini menggunakan metode kuantitatif dengan melakukan survei online dengan sampel penelitian adalah mahasiswa UIN Walisongo. Hasil penelitian menunjukkan bahwa mahasiswa UIN Walisongo cukup antusias menyambut dan menggunakan layanan fintech, walaupun dengan pemahaman fintech yang belum begitu baik. Bagi mahasiswa, keberadaan fintech yang menawarkan kemudahan transaksi dan bonus yang banyak adalah hal baru dan menarik untuk diterapkan dalam kehidupan sehari-hari. Dengan promosi efektif serta peraturan yang transparan, hal ini akan memberikan jalan yang mulus untuk pengembangan fintech di masa depan. Abstract","author":[{"dropping-particle":"","family":"Pambudi","given":"Rakhmat Dwi","non-dropping-particle":"","parse-names":false,"suffix":""}],"container-title":"Harmony","id":"ITEM-1","issue":"2","issued":{"date-parts":[["2019"]]},"page":"74-81","title":"Perkembangan fintech di kalangan mahasiswa UIN Walisongo","type":"article-journal","volume":"4"},"uris":["http://www.mendeley.com/documents/?uuid=16e5acfe-f647-4878-9190-b94e429a6577","http://www.mendeley.com/documents/?uuid=e7692792-4bcc-442b-b496-59bd92a82cce"]}],"mendeley":{"formattedCitation":"Rakhmat Dwi Pambudi, “Perkembangan Fintech Di Kalangan Mahasiswa UIN Walisongo,” &lt;i&gt;Harmony&lt;/i&gt; 4, no. 2 (2019): 74–81.","plainTextFormattedCitation":"Rakhmat Dwi Pambudi, “Perkembangan Fintech Di Kalangan Mahasiswa UIN Walisongo,” Harmony 4, no. 2 (2019): 74–81.","previouslyFormattedCitation":"Rakhmat Dwi Pambudi, “Perkembangan Fintech Di Kalangan Mahasiswa UIN Walisongo,” &lt;i&gt;Harmony&lt;/i&gt; 4, no. 2 (2019): 74–81."},"properties":{"noteIndex":33},"schema":"https://github.com/citation-style-language/schema/raw/master/csl-citation.json"}</w:instrText>
      </w:r>
      <w:r w:rsidRPr="00705F8A">
        <w:rPr>
          <w:rFonts w:ascii="Times New Roman" w:hAnsi="Times New Roman" w:cs="Times New Roman"/>
        </w:rPr>
        <w:fldChar w:fldCharType="separate"/>
      </w:r>
      <w:r w:rsidR="001A5A92" w:rsidRPr="001A5A92">
        <w:rPr>
          <w:rFonts w:ascii="Times New Roman" w:hAnsi="Times New Roman" w:cs="Times New Roman"/>
          <w:noProof/>
        </w:rPr>
        <w:t xml:space="preserve">Rakhmat Dwi Pambudi, “Perkembangan Fintech Di Kalangan Mahasiswa UIN Walisongo,” </w:t>
      </w:r>
      <w:r w:rsidR="001A5A92" w:rsidRPr="001A5A92">
        <w:rPr>
          <w:rFonts w:ascii="Times New Roman" w:hAnsi="Times New Roman" w:cs="Times New Roman"/>
          <w:i/>
          <w:noProof/>
        </w:rPr>
        <w:t>Harmony</w:t>
      </w:r>
      <w:r w:rsidR="001A5A92" w:rsidRPr="001A5A92">
        <w:rPr>
          <w:rFonts w:ascii="Times New Roman" w:hAnsi="Times New Roman" w:cs="Times New Roman"/>
          <w:noProof/>
        </w:rPr>
        <w:t xml:space="preserve"> 4, no. 2 (2019): 74–81.</w:t>
      </w:r>
      <w:r w:rsidRPr="00705F8A">
        <w:rPr>
          <w:rFonts w:ascii="Times New Roman" w:hAnsi="Times New Roman" w:cs="Times New Roman"/>
        </w:rPr>
        <w:fldChar w:fldCharType="end"/>
      </w:r>
    </w:p>
  </w:footnote>
  <w:footnote w:id="34">
    <w:p w14:paraId="2065A818" w14:textId="1A4455DB"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{"citationItems":[{"id":"ITEM-1","itemData":{"ISBN":"6103544947","ISSN":"01448617","PMID":"8673168","abstract":"Biobased fibres of cellulose acetate butyrate (CAB) and cellulose nanocrystals (CNC) and triethyl citrate (TEC) as plasticiser were prepared by melt spinning. To obtain homogeneous dispersion of CNC, two different dispersion techniques were studied. In the first, the water content of the CNC suspension was reduced and exchanged to ethanol using centrifugation. In the second, the water in the CNC suspension was completely exchanged to ethanol by sol-gel process. Results showed that tensile modulus and tensile strength of the nanocomposite fibres produced with the first technique were lower than CAB-TEC fibres, but the fibres produced by the sol-gel process showed an increase in the tensile modulus and had no decrease in the strength. Optical microscopy of the fibres indicated a few aggregations on the sol-gel prepared materials. The results indicate that the sol-gel process is enhancing the dispersion of CNC and can be a suitable way to prepare nanocomposite fibres. © Institute of Materials, Minerals and Mining 2014.","author":[{"dropping-particle":"","family":"Saputra","given":"Irfan Prapmayoga","non-dropping-particle":"","parse-names":false,"suffix":""}],"container-title":"Carbohydrate Polymers","id":"ITEM-1","issue":"1","issued":{"date-parts":[["2019"]]},"page":"5-10","title":"Analisis Efektivitas Penggunaan Digital Payment Pada Mahasiswa Institut Informatika Dan Bisnis Darmajaya","type":"article-journal","volume":"6"},"uris":["http://www.mendeley.com/documents/?uuid=0e563d10-08d9-4f6f-92d7-d8aa71927d06","http://www.mendeley.com/documents/?uuid=75e4c655-9636-493f-a63c-0ac7794db2f6"]}],"mendeley":{"formattedCitation":"Irfan Prapmayoga Saputra, “Analisis Efektivitas Penggunaan Digital Payment Pada Mahasiswa Institut Informatika Dan Bisnis Darmajaya,” &lt;i&gt;Carbohydrate Polymers&lt;/i&gt; 6, no. 1 (2019): 5–10.","plainTextFormattedCitation":"Irfan Prapmayoga Saputra, “Analisis Efektivitas Penggunaan Digital Payment Pada Mahasiswa Institut Informatika Dan Bisnis Darmajaya,” Carbohydrate Polymers 6, no. 1 (2019): 5–10.","previouslyFormattedCitation":"Irfan Prapmayoga Saputra, “Analisis Efektivitas Penggunaan Digital Payment Pada Mahasiswa Institut Informatika Dan Bisnis Darmajaya,” &lt;i&gt;Carbohydrate Polymers&lt;/i&gt; 6, no. 1 (2019): 5–10."},"properties":{"noteIndex":34},"schema":"https://github.com/citation-style-language/schema/raw/master/csl-citation.json"}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Irfan Prapmayoga Saputra, “Analisis Efektivitas Penggunaan Digital Payment Pada Mahasiswa Institut Informatika Dan Bisnis Darmajaya,” </w:t>
      </w:r>
      <w:r w:rsidRPr="00705F8A">
        <w:rPr>
          <w:rFonts w:ascii="Times New Roman" w:hAnsi="Times New Roman" w:cs="Times New Roman"/>
          <w:i/>
          <w:noProof/>
        </w:rPr>
        <w:t>Carbohydrate Polymers</w:t>
      </w:r>
      <w:r w:rsidRPr="00705F8A">
        <w:rPr>
          <w:rFonts w:ascii="Times New Roman" w:hAnsi="Times New Roman" w:cs="Times New Roman"/>
          <w:noProof/>
        </w:rPr>
        <w:t xml:space="preserve"> 6, no. 1 (2019): 5–10.</w:t>
      </w:r>
      <w:r w:rsidRPr="00705F8A">
        <w:rPr>
          <w:rFonts w:ascii="Times New Roman" w:hAnsi="Times New Roman" w:cs="Times New Roman"/>
        </w:rPr>
        <w:fldChar w:fldCharType="end"/>
      </w:r>
    </w:p>
  </w:footnote>
  <w:footnote w:id="35">
    <w:p w14:paraId="18645CA4" w14:textId="0426AFDF" w:rsidR="006360E0" w:rsidRPr="006360E0" w:rsidRDefault="006360E0" w:rsidP="006360E0">
      <w:pPr>
        <w:pStyle w:val="FootnoteText"/>
        <w:ind w:firstLine="709"/>
        <w:rPr>
          <w:rFonts w:ascii="Times New Roman" w:hAnsi="Times New Roman" w:cs="Times New Roman"/>
        </w:rPr>
      </w:pPr>
      <w:r w:rsidRPr="006360E0">
        <w:rPr>
          <w:rStyle w:val="FootnoteReference"/>
          <w:rFonts w:ascii="Times New Roman" w:hAnsi="Times New Roman" w:cs="Times New Roman"/>
        </w:rPr>
        <w:footnoteRef/>
      </w:r>
      <w:r w:rsidRPr="006360E0">
        <w:rPr>
          <w:rFonts w:ascii="Times New Roman" w:hAnsi="Times New Roman" w:cs="Times New Roman"/>
        </w:rPr>
        <w:t xml:space="preserve"> </w:t>
      </w:r>
      <w:r w:rsidRPr="006360E0">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{"citationItems":[{"id":"ITEM-1","itemData":{"abstract":"Uang elektronik ada yang berbentuk kartu (card based) maupun nonkartu (served based). APMK dan uang elektronik tergolong alat pembayaran non tunai (non cash) yang pada masa mendatang diyakini akan semakin meluas penggunaannya di tengah masyarakat …","author":[{"dropping-particle":"","family":"Pratiwi","given":"Triana","non-dropping-particle":"","parse-names":false,"suffix":""}],"id":"ITEM-1","issued":{"date-parts":[["2020"]]},"page":"67-68","title":"Aspek Hukum Penggunaan Uang Elektronik Dalam Transaksi Perdagangan (Menurut Peraturan Bank Indonesia Nomor 20/6/pbi/2018 tentang uang elektronik)","type":"article-journal"},"uris":["http://www.mendeley.com/documents/?uuid=66cc2db3-bf7a-45c9-996d-aaa06260007b","http://www.mendeley.com/documents/?uuid=91fa6a6b-a954-410d-ad32-16646ae12445"]}],"mendeley":{"formattedCitation":"Triana Pratiwi, “Aspek Hukum Penggunaan Uang Elektronik Dalam Transaksi Perdagangan (Menurut Peraturan Bank Indonesia Nomor 20/6/Pbi/2018 Tentang Uang Elektronik),” 2020, 67–68.","plainTextFormattedCitation":"Triana Pratiwi, “Aspek Hukum Penggunaan Uang Elektronik Dalam Transaksi Perdagangan (Menurut Peraturan Bank Indonesia Nomor 20/6/Pbi/2018 Tentang Uang Elektronik),” 2020, 67–68.","previouslyFormattedCitation":"Triana Pratiwi, “Aspek Hukum Penggunaan Uang Elektronik Dalam Transaksi Perdagangan (Menurut Peraturan Bank Indonesia Nomor 20/6/Pbi/2018 Tentang Uang Elektronik),” 2020, 67–68."},"properties":{"noteIndex":35},"schema":"https://github.com/citation-style-language/schema/raw/master/csl-citation.json"}</w:instrText>
      </w:r>
      <w:r w:rsidRPr="006360E0">
        <w:rPr>
          <w:rFonts w:ascii="Times New Roman" w:hAnsi="Times New Roman" w:cs="Times New Roman"/>
        </w:rPr>
        <w:fldChar w:fldCharType="separate"/>
      </w:r>
      <w:r w:rsidRPr="006360E0">
        <w:rPr>
          <w:rFonts w:ascii="Times New Roman" w:hAnsi="Times New Roman" w:cs="Times New Roman"/>
          <w:noProof/>
        </w:rPr>
        <w:t xml:space="preserve">Triana Pratiwi, “Aspek Hukum Penggunaan Uang Elektronik Dalam Transaksi Perdagangan (Menurut </w:t>
      </w:r>
      <w:bookmarkStart w:id="0" w:name="_Hlk129240787"/>
      <w:r w:rsidRPr="006360E0">
        <w:rPr>
          <w:rFonts w:ascii="Times New Roman" w:hAnsi="Times New Roman" w:cs="Times New Roman"/>
          <w:noProof/>
        </w:rPr>
        <w:t>Peraturan Bank Indonesia Nomor 20/6/Pbi/2018</w:t>
      </w:r>
      <w:bookmarkEnd w:id="0"/>
      <w:r w:rsidRPr="006360E0">
        <w:rPr>
          <w:rFonts w:ascii="Times New Roman" w:hAnsi="Times New Roman" w:cs="Times New Roman"/>
          <w:noProof/>
        </w:rPr>
        <w:t xml:space="preserve"> Tentang Uang Elektronik),” 2020, 67–68.</w:t>
      </w:r>
      <w:r w:rsidRPr="006360E0">
        <w:rPr>
          <w:rFonts w:ascii="Times New Roman" w:hAnsi="Times New Roman" w:cs="Times New Roman"/>
        </w:rPr>
        <w:fldChar w:fldCharType="end"/>
      </w:r>
    </w:p>
  </w:footnote>
  <w:footnote w:id="36">
    <w:p w14:paraId="3254EBA8" w14:textId="45E4C6ED"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{"citationItems":[{"id":"ITEM-1","itemData":{"DOI":"10.30596/ekonomikawan.v20i1.3764","ISSN":"16937600","abstract":"In recent years, users of financial technology (fintech) have increased significantly in Indonesia due to the use of applications that are easy and fast. The most widely used financial technology (fintech) in Indonesia is OVO and Go-Pay. OVO and Go-Pay are non-cash transaction applications. The ease of use and promotions by OVO and Go-Pay are attractive for consumers. One of the promotions that are often done is cashback. Cashback is a refund from product purchases or service payments using OVO and Go-Pay. This study aims to analyze the effect of OVO and Go-Pay cashback on student’s consumption behavior of Faculty of Economics and Business in Padjadjaran University. The independent variables used are income (X_1), total using of OVO and Go-Pay (X_2), and cashback (X_3). This study used a sample of 83 students from the Faculty of Economics and Business, Padjadjaran University. The results of this study indicate income and use of OVO and Go-Pay have a positive and significant effect on student spending, while the cashback has a negative and significant effect on student spending.","author":[{"dropping-particle":"","family":"Nurrohyani","given":"Risya","non-dropping-particle":"","parse-names":false,"suffix":""},{"dropping-particle":"","family":"Sihaloho","given":"Estro Dariatno","non-dropping-particle":"","parse-names":false,"suffix":""}],"container-title":"Ekonomikawan: Jurnal Ilmu Ekonomi dan Studi Pembangunan","id":"ITEM-1","issue":"1","issued":{"date-parts":[["2020"]]},"page":"12-25","title":"Pengaruh Promosi Cashback pada OVO dan Go-Pay Terhadap Perilaku Konsumen Mahasiswa Fakultas Ekonomi dan Bisnis Universitas Padjadjaran","type":"article-journal","volume":"20"},"uris":["http://www.mendeley.com/documents/?uuid=b9a2b6d1-a9a8-4332-968d-0908a0f61140","http://www.mendeley.com/documents/?uuid=222d65c3-d620-493d-9db2-e80b484a6f1c"]}],"mendeley":{"formattedCitation":"Risya Nurrohyani and Estro Dariatno Sihaloho, “Pengaruh Promosi Cashback Pada OVO Dan Go-Pay Terhadap Perilaku Konsumen Mahasiswa Fakultas Ekonomi Dan Bisnis Universitas Padjadjaran,” &lt;i&gt;Ekonomikawan: Jurnal Ilmu Ekonomi Dan Studi Pembangunan&lt;/i&gt; 20, no. 1 (2020): 12–25, https://doi.org/10.30596/ekonomikawan.v20i1.3764.","plainTextFormattedCitation":"Risya Nurrohyani and Estro Dariatno Sihaloho, “Pengaruh Promosi Cashback Pada OVO Dan Go-Pay Terhadap Perilaku Konsumen Mahasiswa Fakultas Ekonomi Dan Bisnis Universitas Padjadjaran,” Ekonomikawan: Jurnal Ilmu Ekonomi Dan Studi Pembangunan 20, no. 1 (2020): 12–25, https://doi.org/10.30596/ekonomikawan.v20i1.3764.","previouslyFormattedCitation":"Risya Nurrohyani and Estro Dariatno Sihaloho, “Pengaruh Promosi Cashback Pada OVO Dan Go-Pay Terhadap Perilaku Konsumen Mahasiswa Fakultas Ekonomi Dan Bisnis Universitas Padjadjaran,” &lt;i&gt;Ekonomikawan: Jurnal Ilmu Ekonomi Dan Studi Pembangunan&lt;/i&gt; 20, no. 1 (2020): 12–25, https://doi.org/10.30596/ekonomikawan.v20i1.3764."},"properties":{"noteIndex":36},"schema":"https://github.com/citation-style-language/schema/raw/master/csl-citation.json"}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Risya Nurrohyani and Estro Dariatno Sihaloho, “Pengaruh </w:t>
      </w:r>
      <w:bookmarkStart w:id="1" w:name="_Hlk129240594"/>
      <w:r w:rsidRPr="00705F8A">
        <w:rPr>
          <w:rFonts w:ascii="Times New Roman" w:hAnsi="Times New Roman" w:cs="Times New Roman"/>
          <w:noProof/>
        </w:rPr>
        <w:t>Promosi Cashback Pada</w:t>
      </w:r>
      <w:bookmarkEnd w:id="1"/>
      <w:r w:rsidRPr="00705F8A">
        <w:rPr>
          <w:rFonts w:ascii="Times New Roman" w:hAnsi="Times New Roman" w:cs="Times New Roman"/>
          <w:noProof/>
        </w:rPr>
        <w:t xml:space="preserve"> OVO Dan Go-Pay Terhadap Perilaku Konsumen Mahasiswa Fakultas Ekonomi Dan Bisnis Universitas Padjadjaran,” </w:t>
      </w:r>
      <w:r w:rsidRPr="00705F8A">
        <w:rPr>
          <w:rFonts w:ascii="Times New Roman" w:hAnsi="Times New Roman" w:cs="Times New Roman"/>
          <w:i/>
          <w:noProof/>
        </w:rPr>
        <w:t>Ekonomikawan: Jurnal Ilmu Ekonomi Dan Studi Pembangunan</w:t>
      </w:r>
      <w:r w:rsidRPr="00705F8A">
        <w:rPr>
          <w:rFonts w:ascii="Times New Roman" w:hAnsi="Times New Roman" w:cs="Times New Roman"/>
          <w:noProof/>
        </w:rPr>
        <w:t xml:space="preserve"> 20, no. 1 (2020): 12–25, https://doi.org/10.30596/ekonomikawan.v20i1.3764.</w:t>
      </w:r>
      <w:r w:rsidRPr="00705F8A">
        <w:rPr>
          <w:rFonts w:ascii="Times New Roman" w:hAnsi="Times New Roman" w:cs="Times New Roman"/>
        </w:rPr>
        <w:fldChar w:fldCharType="end"/>
      </w:r>
    </w:p>
  </w:footnote>
  <w:footnote w:id="37">
    <w:p w14:paraId="4327AEED" w14:textId="480E662E"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{"citationItems":[{"id":"ITEM-1","itemData":{"abstract":"Penelitian ini bertujuan untuk mengetahui tingkat adopsi penggunaan Mobile Payment OVO di kalangan mahasiswa Fakultas Bisnis dan Ekonomi Universitas Kristen Petra. Jenis penelitian ini menggunakan jenis penelitian kuantitatif. Sample yang digunakan adalah sebanyak 113 responden yang adalah mahsiswa Fakultas Bisnis dan Ekonomi Universitas Kristen Petra. Data dikumpulkan dengan menggunakan teknik purposive sampling dan dengan instrumen angket. Data diolah menggunakan pendekatan persamaan model struktural dengan teknik Partial Least Square. Hasil penelitian ini adalah terdapat pengaruh Social Influence dan Attitude Towards Using Mobile Payment pada Continue Use Intention aplikasi mobile payment OVO di kalangan mahasiswa Fakultas Bisnis dan Ekonomi Universitas Kristen Petra.","author":[{"dropping-particle":"","family":"Hadikusuma","given":"Steven","non-dropping-particle":"","parse-names":false,"suffix":""}],"container-title":"Agora","id":"ITEM-1","issue":"2","issued":{"date-parts":[["2019"]]},"page":"287242","title":"Pengaruh Social Influence, Perceived Usefulness, Dan Perceived Security Terhadap Continue Use Intention Aplikasi Mobile Payment Ovo Melalui Attitude Towards Using Mobile Payment Sebagai Variabel Intervening Di Kalangan Mahasiswa Fakultas Bisnis Dan Ekonom","type":"article-journal","volume":"7"},"uris":["http://www.mendeley.com/documents/?uuid=e31fb6be-c6af-4a71-abac-40ae75acdd9b","http://www.mendeley.com/documents/?uuid=2e6b6edc-08a9-4b8f-9ee1-349307e90e9a"]}],"mendeley":{"formattedCitation":"Steven Hadikusuma, “Pengaruh Social Influence, Perceived Usefulness, Dan Perceived Security Terhadap Continue Use Intention Aplikasi Mobile Payment Ovo Melalui Attitude Towards Using Mobile Payment Sebagai Variabel Intervening Di Kalangan Mahasiswa Fakultas Bisnis Dan Ekonom,” &lt;i&gt;Agora&lt;/i&gt; 7, no. 2 (2019): 287242.","plainTextFormattedCitation":"Steven Hadikusuma, “Pengaruh Social Influence, Perceived Usefulness, Dan Perceived Security Terhadap Continue Use Intention Aplikasi Mobile Payment Ovo Melalui Attitude Towards Using Mobile Payment Sebagai Variabel Intervening Di Kalangan Mahasiswa Fakultas Bisnis Dan Ekonom,” Agora 7, no. 2 (2019): 287242.","previouslyFormattedCitation":"Steven Hadikusuma, “Pengaruh Social Influence, Perceived Usefulness, Dan Perceived Security Terhadap Continue Use Intention Aplikasi Mobile Payment Ovo Melalui Attitude Towards Using Mobile Payment Sebagai Variabel Intervening Di Kalangan Mahasiswa Fakultas Bisnis Dan Ekonom,” &lt;i&gt;Agora&lt;/i&gt; 7, no. 2 (2019): 287242."},"properties":{"noteIndex":37},"schema":"https://github.com/citation-style-language/schema/raw/master/csl-citation.json"}</w:instrText>
      </w:r>
      <w:r w:rsidRPr="00705F8A">
        <w:rPr>
          <w:rFonts w:ascii="Times New Roman" w:hAnsi="Times New Roman" w:cs="Times New Roman"/>
        </w:rPr>
        <w:fldChar w:fldCharType="separate"/>
      </w:r>
      <w:r w:rsidR="001A5A92" w:rsidRPr="001A5A92">
        <w:rPr>
          <w:rFonts w:ascii="Times New Roman" w:hAnsi="Times New Roman" w:cs="Times New Roman"/>
          <w:noProof/>
        </w:rPr>
        <w:t xml:space="preserve">Steven Hadikusuma, “Pengaruh Social Influence, Perceived Usefulness, Dan Perceived Security Terhadap Continue Use Intention Aplikasi Mobile Payment Ovo Melalui Attitude Towards Using Mobile Payment Sebagai Variabel Intervening Di Kalangan Mahasiswa Fakultas Bisnis Dan Ekonom,” </w:t>
      </w:r>
      <w:r w:rsidR="001A5A92" w:rsidRPr="001A5A92">
        <w:rPr>
          <w:rFonts w:ascii="Times New Roman" w:hAnsi="Times New Roman" w:cs="Times New Roman"/>
          <w:i/>
          <w:noProof/>
        </w:rPr>
        <w:t>Agora</w:t>
      </w:r>
      <w:r w:rsidR="001A5A92" w:rsidRPr="001A5A92">
        <w:rPr>
          <w:rFonts w:ascii="Times New Roman" w:hAnsi="Times New Roman" w:cs="Times New Roman"/>
          <w:noProof/>
        </w:rPr>
        <w:t xml:space="preserve"> 7, no. 2 (2019): 287242.</w:t>
      </w:r>
      <w:r w:rsidRPr="00705F8A">
        <w:rPr>
          <w:rFonts w:ascii="Times New Roman" w:hAnsi="Times New Roman" w:cs="Times New Roman"/>
        </w:rPr>
        <w:fldChar w:fldCharType="end"/>
      </w:r>
    </w:p>
  </w:footnote>
  <w:footnote w:id="38">
    <w:p w14:paraId="7FF9FFB2" w14:textId="7F4B3E40"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{"citationItems":[{"id":"ITEM-1","itemData":{"DOI":"10.35914/jemma.v4i2.725","ISSN":"2615-1871","abstract":"AbstrakPerkembangan teknologi internet semakin hari semakin berkembang pesat. Salah satu dampaknya yaitu timbul kebiasaan baru dalam peralihan bertransaksi tunai menjadi non tunai. Perusahaan Fintech berlomba-lomba menciptakan aplikasi dengan fitur-fitur menarik diantaranya E-Wallet. Saat ini mahasiswa menjadi target baru perusahaan dalam menawarkan fitur tersebut. Penelitian ini bertujuan untuk mengetahui seberapa efektif penggunaan E-Wallet dalam menentukan keputusan pembelian bagi mahasiswa. Teknik pengumpulan data dalam penelitian ini menggunakan analisis data sekunder yang diperoleh masing-masing website/aplikasi penyedia jasa E-Wallet, yakni: www.ovo.id.   dan www.gojek.com/gopay/ serta menggunakan studi kepustakaan dari jurnal-jurnal untuk relevan dengan pokok masalah. Teknik analisis data yang digunkan yaitu teknik analisis deskriptif yaitu mengambil simpulan dari pernyataan atau fakta-fakta khusus menjadi persoalan yang spesifik dan dibuat simpulan umum sesuaidengan teori-teori yang tersedia. Hasil dari penelitian ini terdapat tiga alasan yang mendasar yaitu penawaran promo dan fitur menarik, kenyamanan dan kemudahan penggunaan E-Wallet itu sendiri yang menjadikan penggunaan E-Wallet cukup efektif dalam proses menentukan keputusan pembelian di kalangan mahasiswa.Kata kunci: efektifitas, E-Wallet, mahasiswa, pembelian, teknologi AbstractThe development of internet technology is increasingly growing rapidly. One of the impacts is the new habit of switching from cash to non-cash transactions. Fintech companies are competing to create applications with interesting features, including E-Wallet. Currently, students are the company's new target in offering these features. This study aims to determine the effectiveness of using E-Wallet in determining student purchasing decisions. The data technique in this study used secondary data analysis obtained by each E-Wallet service provider site/application, namely: www.ovo.id. and www.gojek.com/gopay/ and uses literature study from journals relevant to the subject matter. The data analysis technique used is descriptive analysis technique which takes statements or specific facts into specific problems and makes general conclusions according to the available theories. The results of this study are three basic reasons, namely promo offers and attractive features, convenience and the use of E-Wallet itself which uses the use of E-Wallet which is quite effective in the process of determining purchasing decisions …","author":[{"dropping-particle":"","family":"Nadhilah","given":"Putri","non-dropping-particle":"","parse-names":false,"suffix":""},{"dropping-particle":"","family":"Jatikusumo","given":"Ridwan Indra","non-dropping-particle":"","parse-names":false,"suffix":""},{"dropping-particle":"","family":"Permana","given":"Erwin","non-dropping-particle":"","parse-names":false,"suffix":""}],"container-title":"JEMMA (Journal of Economic, Management and Accounting)","id":"ITEM-1","issue":"2","issued":{"date-parts":[["2021"]]},"page":"128","title":"Efektifitas Penggunaan E-Wallet Dikalangan Mahasiswa Dalam Proses Menentukan Keputusan Pembelian","type":"article-journal","volume":"4"},"uris":["http://www.mendeley.com/documents/?uuid=0750be09-fa5f-413c-aa56-9da62dfe6744","http://www.mendeley.com/documents/?uuid=76ff3523-85e3-4bb1-9c56-6c7ce7991e67"]}],"mendeley":{"formattedCitation":"Putri Nadhilah, Ridwan Indra Jatikusumo, and Erwin Permana, “Efektifitas Penggunaan E-Wallet Dikalangan Mahasiswa Dalam Proses Menentukan Keputusan Pembelian,” &lt;i&gt;JEMMA (Journal of Economic, Management and Accounting)&lt;/i&gt; 4, no. 2 (2021): 128, https://doi.org/10.35914/jemma.v4i2.725.","plainTextFormattedCitation":"Putri Nadhilah, Ridwan Indra Jatikusumo, and Erwin Permana, “Efektifitas Penggunaan E-Wallet Dikalangan Mahasiswa Dalam Proses Menentukan Keputusan Pembelian,” JEMMA (Journal of Economic, Management and Accounting) 4, no. 2 (2021): 128, https://doi.org/10.35914/jemma.v4i2.725.","previouslyFormattedCitation":"Putri Nadhilah, Ridwan Indra Jatikusumo, and Erwin Permana, “Efektifitas Penggunaan E-Wallet Dikalangan Mahasiswa Dalam Proses Menentukan Keputusan Pembelian,” &lt;i&gt;JEMMA (Journal of Economic, Management and Accounting)&lt;/i&gt; 4, no. 2 (2021): 128, https://doi.org/10.35914/jemma.v4i2.725."},"properties":{"noteIndex":38},"schema":"https://github.com/citation-style-language/schema/raw/master/csl-citation.json"}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Putri Nadhilah, Ridwan Indra Jatikusumo, and Erwin Permana, “Efektifitas Penggunaan E-Wallet Dikalangan Mahasiswa Dalam Proses Menentukan Keputusan Pembelian,” </w:t>
      </w:r>
      <w:r w:rsidRPr="00705F8A">
        <w:rPr>
          <w:rFonts w:ascii="Times New Roman" w:hAnsi="Times New Roman" w:cs="Times New Roman"/>
          <w:i/>
          <w:noProof/>
        </w:rPr>
        <w:t>JEMMA (Journal of Economic, Management and Accounting)</w:t>
      </w:r>
      <w:r w:rsidRPr="00705F8A">
        <w:rPr>
          <w:rFonts w:ascii="Times New Roman" w:hAnsi="Times New Roman" w:cs="Times New Roman"/>
          <w:noProof/>
        </w:rPr>
        <w:t xml:space="preserve"> 4, no. 2 (2021): 128, https://doi.org/10.35914/jemma.v4i2.725.</w:t>
      </w:r>
      <w:r w:rsidRPr="00705F8A">
        <w:rPr>
          <w:rFonts w:ascii="Times New Roman" w:hAnsi="Times New Roman" w:cs="Times New Roman"/>
        </w:rPr>
        <w:fldChar w:fldCharType="end"/>
      </w:r>
    </w:p>
  </w:footnote>
  <w:footnote w:id="39">
    <w:p w14:paraId="283B68F8" w14:textId="58291839"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{"citationItems":[{"id":"ITEM-1","itemData":{"ISBN":"9788578110796","ISSN":"14203049","PMID":"25246403","author":[{"dropping-particle":"","family":"Ofori","given":"D. A.et al.","non-dropping-particle":"","parse-names":false,"suffix":""}],"container-title":"Molecules","id":"ITEM-1","issue":"1","issued":{"date-parts":[["2020"]]},"page":"1-12","title":"Pengaruh Facilitating Conditions Dan Social Influences Terhadap Konstruk Technology Acceptance Model Pada Mahasiswa Konsumen Gopay Dan Ovo Di Jakart","type":"article-journal","volume":"2"},"uris":["http://www.mendeley.com/documents/?uuid=9773f659-dfac-4e3c-a4d1-4511b69f0ffe","http://www.mendeley.com/documents/?uuid=7bc465b6-947d-4b01-980c-b2e757709208"]}],"mendeley":{"formattedCitation":"D. A.et al. Ofori, “Pengaruh Facilitating Conditions Dan Social Influences Terhadap Konstruk Technology Acceptance Model Pada Mahasiswa Konsumen Gopay Dan Ovo Di Jakart,” &lt;i&gt;Molecules&lt;/i&gt; 2, no. 1 (2020): 1–12.","plainTextFormattedCitation":"D. A.et al. Ofori, “Pengaruh Facilitating Conditions Dan Social Influences Terhadap Konstruk Technology Acceptance Model Pada Mahasiswa Konsumen Gopay Dan Ovo Di Jakart,” Molecules 2, no. 1 (2020): 1–12.","previouslyFormattedCitation":"D. A.et al. Ofori, “Pengaruh Facilitating Conditions Dan Social Influences Terhadap Konstruk Technology Acceptance Model Pada Mahasiswa Konsumen Gopay Dan Ovo Di Jakart,” &lt;i&gt;Molecules&lt;/i&gt; 2, no. 1 (2020): 1–12."},"properties":{"noteIndex":39},"schema":"https://github.com/citation-style-language/schema/raw/master/csl-citation.json"}</w:instrText>
      </w:r>
      <w:r w:rsidRPr="00705F8A">
        <w:rPr>
          <w:rFonts w:ascii="Times New Roman" w:hAnsi="Times New Roman" w:cs="Times New Roman"/>
        </w:rPr>
        <w:fldChar w:fldCharType="separate"/>
      </w:r>
      <w:r w:rsidR="001A5A92" w:rsidRPr="001A5A92">
        <w:rPr>
          <w:rFonts w:ascii="Times New Roman" w:hAnsi="Times New Roman" w:cs="Times New Roman"/>
          <w:noProof/>
        </w:rPr>
        <w:t xml:space="preserve">D. A.et al. Ofori, “Pengaruh Facilitating Conditions Dan Social Influences Terhadap Konstruk Technology Acceptance Model Pada Mahasiswa Konsumen Gopay Dan Ovo Di Jakart,” </w:t>
      </w:r>
      <w:r w:rsidR="001A5A92" w:rsidRPr="001A5A92">
        <w:rPr>
          <w:rFonts w:ascii="Times New Roman" w:hAnsi="Times New Roman" w:cs="Times New Roman"/>
          <w:i/>
          <w:noProof/>
        </w:rPr>
        <w:t>Molecules</w:t>
      </w:r>
      <w:r w:rsidR="001A5A92" w:rsidRPr="001A5A92">
        <w:rPr>
          <w:rFonts w:ascii="Times New Roman" w:hAnsi="Times New Roman" w:cs="Times New Roman"/>
          <w:noProof/>
        </w:rPr>
        <w:t xml:space="preserve"> 2, no. 1 (2020): 1–12.</w:t>
      </w:r>
      <w:r w:rsidRPr="00705F8A">
        <w:rPr>
          <w:rFonts w:ascii="Times New Roman" w:hAnsi="Times New Roman" w:cs="Times New Roman"/>
        </w:rPr>
        <w:fldChar w:fldCharType="end"/>
      </w:r>
    </w:p>
  </w:footnote>
  <w:footnote w:id="40">
    <w:p w14:paraId="6F691B10" w14:textId="36CFD783"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{"citationItems":[{"id":"ITEM-1","itemData":{"abstract":"Uang elektronik (e-money) merupakan salah satu produk finansial digital. E-money dianggap sebagai alternatif pembayaran non tunai yang lebih efektif. Uang elektronik umumnya disimpan dalam dompet digital demi kemudahan akses. Dengan adanya dompet digital yang sedang trend saat ini yang menawarkan manfaat, kemudahan dan keefektifan dalam transaksi pembayaran mahasiswa akan lebih mudah membelanjakan uangnya sehingga akan mempengaruhi perilaku konsumtif mahasiswa. Tujuan penelitian ini meliputi 1) mengetahui manfaat dompet digital terhadap transaksi retail mahasiswa dilihat dari kenaikan pemesanan transportasi online, pemesanan makanan online, dan transaksi e-commerce. 2) Untuk mengetahui apakah dompet digital mempengaruhi perilaku konsumtif mahasiswa dilihat dari kenaikan transaksinya. 3) Untuk mengetahui apakah dompet digital memiliki pengaruh terhadap gaya hidup mahasiswa. Metode penelitian yang digunakan deskriptif kualitatif dimana sampelnya adalah 60 pengguna Dompet digital OVO dan Go-Pay dari program studi Pendidikan Ekonomi dan program studi Informatika. Hasil yang dicapai adalah dompet digital memiliki pengaruh dan signifikan terhadap perilaku konsumtif mahasiswa. Dompet digital yang mudah, aman dan efisien serta inovatif membuat transaksi retail mahasiswa meningkat terutama untuk transaksi retail yaitu transportasi online, pemesanan makanan dan transaksi e-commerce.","author":[{"dropping-particle":"","family":"Kumala","given":"Irna","non-dropping-particle":"","parse-names":false,"suffix":""},{"dropping-particle":"","family":"Mutia","given":"Intan","non-dropping-particle":"","parse-names":false,"suffix":""}],"container-title":"Seminar Nasional Riset dan Teknologi (SEMNAS RISTEK)","id":"ITEM-1","issued":{"date-parts":[["2020"]]},"page":"64-69","title":"Pemanfaatan Aplikasi DOMPET Digital Terhadap Transaksi Retail Mahasiswa","type":"article-journal"},"uris":["http://www.mendeley.com/documents/?uuid=ca4de6c1-02bb-49bc-a50f-26ac4d047e93","http://www.mendeley.com/documents/?uuid=718c4758-4fe3-4e95-b9e9-0404a4e59de8"]}],"mendeley":{"formattedCitation":"Kumala and Mutia, “Pemanfaatan Aplikasi DOMPET Digital Terhadap Transaksi Retail Mahasiswa.”","plainTextFormattedCitation":"Kumala and Mutia, “Pemanfaatan Aplikasi DOMPET Digital Terhadap Transaksi Retail Mahasiswa.”","previouslyFormattedCitation":"Kumala and Mutia, “Pemanfaatan Aplikasi DOMPET Digital Terhadap Transaksi Retail Mahasiswa.”"},"properties":{"noteIndex":40},"schema":"https://github.com/citation-style-language/schema/raw/master/csl-citation.json"}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Kumala and Mutia, “Pemanfaatan Aplikasi DOMPET Digital Terhadap Transaksi Retail Mahasiswa.”</w:t>
      </w:r>
      <w:r w:rsidRPr="00705F8A">
        <w:rPr>
          <w:rFonts w:ascii="Times New Roman" w:hAnsi="Times New Roman" w:cs="Times New Roman"/>
        </w:rPr>
        <w:fldChar w:fldCharType="end"/>
      </w:r>
    </w:p>
  </w:footnote>
  <w:footnote w:id="41">
    <w:p w14:paraId="797A1DC0" w14:textId="5ADCDAFA"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{"citationItems":[{"id":"ITEM-1","itemData":{"abstract":"Finansial teknologi (fintech) adalah hasil dari kombinasi layanan keuangan dan teknologi yang pada akhirnya mengubah model bisnis konvensional menjadi moderat, yang awalnya membayar tatap muka dan membawa sejumlah uang tunai, kini dapat melakukan transaksi jarak jauh dengan transaksi pembayaran yang dapat dilakukan hanya dalam hitungan detik. Kegiatan jual beli, dana pinjaman, dan bahkan mengirim uang melalui aplikasi online membuat segalanya lebih mudah sehingga orang tidak lagi dibatasi oleh jarak dan waktu. Tujuan penelitian ini adalah untuk mengetahui tingkat perkembangan dan juga untuk mengetahui minat mahasiswa dalam menggunakan fintech. Metode penelitian ini menggunakan metode kuantitatif dengan melakukan survei online dengan sampel penelitian adalah mahasiswa UIN Walisongo. Hasil penelitian menunjukkan bahwa mahasiswa UIN Walisongo cukup antusias menyambut dan menggunakan layanan fintech, walaupun dengan pemahaman fintech yang belum begitu baik. Bagi mahasiswa, keberadaan fintech yang menawarkan kemudahan transaksi dan bonus yang banyak adalah hal baru dan menarik untuk diterapkan dalam kehidupan sehari-hari. Dengan promosi efektif serta peraturan yang transparan, hal ini akan memberikan jalan yang mulus untuk pengembangan fintech di masa depan. Abstract","author":[{"dropping-particle":"","family":"Pambudi","given":"Rakhmat Dwi","non-dropping-particle":"","parse-names":false,"suffix":""}],"container-title":"Harmony","id":"ITEM-1","issue":"2","issued":{"date-parts":[["2019"]]},"page":"74-81","title":"Perkembangan fintech di kalangan mahasiswa UIN Walisongo","type":"article-journal","volume":"4"},"uris":["http://www.mendeley.com/documents/?uuid=e7692792-4bcc-442b-b496-59bd92a82cce","http://www.mendeley.com/documents/?uuid=16e5acfe-f647-4878-9190-b94e429a6577"]}],"mendeley":{"formattedCitation":"Pambudi, “Perkembangan Fintech Di Kalangan Mahasiswa UIN Walisongo.”","plainTextFormattedCitation":"Pambudi, “Perkembangan Fintech Di Kalangan Mahasiswa UIN Walisongo.”","previouslyFormattedCitation":"Pambudi, “Perkembangan Fintech Di Kalangan Mahasiswa UIN Walisongo.”"},"properties":{"noteIndex":41},"schema":"https://github.com/citation-style-language/schema/raw/master/csl-citation.json"}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Pambudi, “Perkembangan Fintech Di Kalangan Mahasiswa UIN Walisongo.”</w:t>
      </w:r>
      <w:r w:rsidRPr="00705F8A">
        <w:rPr>
          <w:rFonts w:ascii="Times New Roman" w:hAnsi="Times New Roman" w:cs="Times New Roman"/>
        </w:rPr>
        <w:fldChar w:fldCharType="end"/>
      </w:r>
    </w:p>
  </w:footnote>
  <w:footnote w:id="42">
    <w:p w14:paraId="294614C3" w14:textId="20F53AAF" w:rsidR="002300C9" w:rsidRDefault="002300C9" w:rsidP="00705F8A">
      <w:pPr>
        <w:pStyle w:val="FootnoteText"/>
        <w:ind w:firstLine="720"/>
        <w:jc w:val="both"/>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{"citationItems":[{"id":"ITEM-1","itemData":{"DOI":"10.46918/emik.v3i2.697","ISSN":"2654-394X","abstract":"Internet users are growing rapidly from time to time throughout the world, including Indonesia. As a result, consumer needs in terms of making payments have changed towards non-cash payments, namely e-wallets, which have become a huge potential in the e-commerce market. The preference for e-wallet transactions is increasing compared to using cash on hand. Most of its users are millennials, including students. This study examines knowledge related to the use of e-wallets and the reasons behind its use. The study involve ten college students, consisting of nine female students, and a male student whose age varies between 19 and 23 years.  They come from various universities. Using qualitative approach, this study use in-depth interview as the primary data collection technique and secondary data obtained from relevant website. This research shows that e-wallet is not only understood as a place to store money electronically, but also as a digital payment.  In Indonesia there are various e-wallet products. Among others OVO, Gopay, and DANA are the most popular ones. There are three aspects related to the students’ knowledge about e-wallet: source of information, features, and its use. Advertisements from social media, television, and transportation applications are the main sources of information about e-wallets. E-wallet offered various features, such as topping up, paying bills and pulses, and transferring and withdrawing from e-wallets to bank partners. E-wallet is used for a variety of purpose, such as to pay online transportation, to buy food/drinks, to pay bills, etc.  There are three basic reasons why students use e-wallet as a payment method, namely because of the promos offered, convenience in transactions, and ease to operate. To attract people to use e-wallets, service providers must work with various merchants, whose promos are increasingly attracting users to use e-wallet for payment. In using e-wallets, students not only feel comfortable, but also convenience in payment because it can be done anywhere as long as the user is connected to the internet. \r Keywords : Millenial generation, students, e-wallet, internet, cashless, and digital payment.","author":[{"dropping-particle":"","family":"Nawawi","given":"Hizbul Hadi","non-dropping-particle":"","parse-names":false,"suffix":""}],"container-title":"Emik","id":"ITEM-1","issue":"2","issued":{"date-parts":[["2020"]]},"page":"189-205","title":"Penggunaan E-wallet di Kalangan Mahasiswa","type":"article-journal","volume":"3"},"uris":["http://www.mendeley.com/documents/?uuid=14295b88-9242-406d-9e8b-22a9c678a0f0","http://www.mendeley.com/documents/?uuid=00ee97ba-cc64-4154-87b9-bdeb23c5f4a3"]}],"mendeley":{"formattedCitation":"Nawawi, “Penggunaan E-Wallet Di Kalangan Mahasiswa.”","plainTextFormattedCitation":"Nawawi, “Penggunaan E-Wallet Di Kalangan Mahasiswa.”","previouslyFormattedCitation":"Nawawi, “Penggunaan E-Wallet Di Kalangan Mahasiswa.”"},"properties":{"noteIndex":42},"schema":"https://github.com/citation-style-language/schema/raw/master/csl-citation.json"}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Nawawi, “Penggunaan E-Wallet Di Kalangan Mahasiswa.”</w:t>
      </w:r>
      <w:r w:rsidRPr="00705F8A">
        <w:rPr>
          <w:rFonts w:ascii="Times New Roman" w:hAnsi="Times New Roman" w:cs="Times New Roman"/>
        </w:rPr>
        <w:fldChar w:fldCharType="end"/>
      </w:r>
    </w:p>
  </w:footnote>
  <w:footnote w:id="43">
    <w:p w14:paraId="2ED7E59E" w14:textId="561F0EBD" w:rsidR="001A5A92" w:rsidRPr="000B4FB0" w:rsidRDefault="001A5A92" w:rsidP="001A5A92">
      <w:pPr>
        <w:pStyle w:val="FootnoteText"/>
        <w:ind w:firstLine="720"/>
        <w:jc w:val="both"/>
        <w:rPr>
          <w:rFonts w:ascii="Times New Roman" w:hAnsi="Times New Roman" w:cs="Times New Roman"/>
        </w:rPr>
      </w:pPr>
      <w:r w:rsidRPr="000B4FB0">
        <w:rPr>
          <w:rStyle w:val="FootnoteReference"/>
          <w:rFonts w:ascii="Times New Roman" w:hAnsi="Times New Roman" w:cs="Times New Roman"/>
        </w:rPr>
        <w:footnoteRef/>
      </w:r>
      <w:r w:rsidRPr="000B4FB0">
        <w:rPr>
          <w:rFonts w:ascii="Times New Roman" w:hAnsi="Times New Roman" w:cs="Times New Roman"/>
        </w:rPr>
        <w:t xml:space="preserve"> </w:t>
      </w:r>
      <w:r w:rsidRPr="000B4FB0">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{"citationItems":[{"id":"ITEM-1","itemData":{"DOI":"10.35706/jfms.v1i1.5386","ISSN":"2798-8899","abstract":"Penelitian ini bertujuan untuk menganalisis respon mahasiswa Universitas Buana Perjuangan Karawang terhadap promosi, persepsi manfaat dan keputusan pembelian aplikasi dompet digital OVO, untuk menganalisis pengaruh parsial dan simultan dari promosi dan persepsi manfaat terhadap keputusan pembelian aplikasi dompet digital OVO pada mahasiswa Universitas Buana Perjuangan Karawang. Penelitian ini mengunakan metode kuantitatif dengan desain deskriptif dan verifikatif. Jumlah sampel sebanyak 378 responden dengan menggunakan teknik proportional random sampling. Menggunakan teknik analisis regresi linier berganda. Hasil penelitian menunjukan bahwa secara parsial variabel promosi dan keputusan penggunaan berpengaruh positif dan signifikan terhadap keputusan pembelian aplikasi dompet digital OVO. Secara simultan variabel promosi dan persepsi manfaat berpengaruh positif dan signifikan terhadap keputusan pembelian aplikasi dompet digital OVO.","author":[{"dropping-particle":"","family":"Husein","given":"Yusri","non-dropping-particle":"","parse-names":false,"suffix":""},{"dropping-particle":"","family":"Isyanto","given":"Puji","non-dropping-particle":"","parse-names":false,"suffix":""},{"dropping-particle":"","family":"Darojatul Romli","given":"Asep","non-dropping-particle":"","parse-names":false,"suffix":""}],"container-title":"Journal for Management Student (JFMS)","id":"ITEM-1","issue":"1","issued":{"date-parts":[["2021"]]},"page":"1-9","title":"Pengaruh Promosi Dan Persepsi Manfaat Terhadap Keputusan Pembelian Aplikasi Dompet Digital Ovo Pada Mahasiswa Universitas Buana Perjuangan Karawang","type":"article-journal","volume":"1"},"uris":["http://www.mendeley.com/documents/?uuid=84f91a71-ce2f-405e-a214-50e2fb0a1b48","http://www.mendeley.com/documents/?uuid=44cc2e8f-6cf6-41c0-8b3b-c1564f2e23f9"]}],"mendeley":{"formattedCitation":"Husein, Isyanto, and Darojatul Romli, “Pengaruh Promosi Dan Persepsi Manfaat Terhadap Keputusan Pembelian Aplikasi Dompet Digital Ovo Pada Mahasiswa Universitas Buana Perjuangan Karawang.”","plainTextFormattedCitation":"Husein, Isyanto, and Darojatul Romli, “Pengaruh Promosi Dan Persepsi Manfaat Terhadap Keputusan Pembelian Aplikasi Dompet Digital Ovo Pada Mahasiswa Universitas Buana Perjuangan Karawang.”","previouslyFormattedCitation":"Husein, Isyanto, and Darojatul Romli, “Pengaruh Promosi Dan Persepsi Manfaat Terhadap Keputusan Pembelian Aplikasi Dompet Digital Ovo Pada Mahasiswa Universitas Buana Perjuangan Karawang.”"},"properties":{"noteIndex":43},"schema":"https://github.com/citation-style-language/schema/raw/master/csl-citation.json"}</w:instrText>
      </w:r>
      <w:r w:rsidRPr="000B4FB0">
        <w:rPr>
          <w:rFonts w:ascii="Times New Roman" w:hAnsi="Times New Roman" w:cs="Times New Roman"/>
        </w:rPr>
        <w:fldChar w:fldCharType="separate"/>
      </w:r>
      <w:r w:rsidRPr="000B4FB0">
        <w:rPr>
          <w:rFonts w:ascii="Times New Roman" w:hAnsi="Times New Roman" w:cs="Times New Roman"/>
          <w:noProof/>
        </w:rPr>
        <w:t>Husein, Isyanto, and Darojatul Romli, “Pengaruh Promosi Dan Persepsi Manfaat Terhadap Keputusan Pembelian Aplikasi Dompet Digital Ovo Pada Mahasiswa Universitas Buana Perjuangan Karawang.”</w:t>
      </w:r>
      <w:r w:rsidRPr="000B4FB0">
        <w:rPr>
          <w:rFonts w:ascii="Times New Roman" w:hAnsi="Times New Roman" w:cs="Times New Roman"/>
        </w:rPr>
        <w:fldChar w:fldCharType="end"/>
      </w:r>
    </w:p>
  </w:footnote>
  <w:footnote w:id="44">
    <w:p w14:paraId="3EBCBBCA" w14:textId="4BB3EB34" w:rsidR="001A3E88" w:rsidRPr="00504B55" w:rsidRDefault="001A3E88" w:rsidP="00504B55">
      <w:pPr>
        <w:pStyle w:val="FootnoteText"/>
        <w:ind w:firstLine="720"/>
        <w:jc w:val="both"/>
        <w:rPr>
          <w:rFonts w:ascii="Times New Roman" w:hAnsi="Times New Roman" w:cs="Times New Roman"/>
        </w:rPr>
      </w:pPr>
      <w:r>
        <w:rPr>
          <w:rStyle w:val="FootnoteReference"/>
        </w:rPr>
        <w:footnoteRef/>
      </w:r>
      <w:r>
        <w:t xml:space="preserve"> </w:t>
      </w:r>
      <w:r w:rsidRPr="00504B55">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{"citationItems":[{"id":"ITEM-1","itemData":{"DOI":"10.30596/ekonomikawan.v20i1.3764","ISSN":"16937600","abstract":"In recent years, users of financial technology (fintech) have increased significantly in Indonesia due to the use of applications that are easy and fast. The most widely used financial technology (fintech) in Indonesia is OVO and Go-Pay. OVO and Go-Pay are non-cash transaction applications. The ease of use and promotions by OVO and Go-Pay are attractive for consumers. One of the promotions that are often done is cashback. Cashback is a refund from product purchases or service payments using OVO and Go-Pay. This study aims to analyze the effect of OVO and Go-Pay cashback on student’s consumption behavior of Faculty of Economics and Business in Padjadjaran University. The independent variables used are income (X_1), total using of OVO and Go-Pay (X_2), and cashback (X_3). This study used a sample of 83 students from the Faculty of Economics and Business, Padjadjaran University. The results of this study indicate income and use of OVO and Go-Pay have a positive and significant effect on student spending, while the cashback has a negative and significant effect on student spending.","author":[{"dropping-particle":"","family":"Nurrohyani","given":"Risya","non-dropping-particle":"","parse-names":false,"suffix":""},{"dropping-particle":"","family":"Sihaloho","given":"Estro Dariatno","non-dropping-particle":"","parse-names":false,"suffix":""}],"container-title":"Ekonomikawan: Jurnal Ilmu Ekonomi dan Studi Pembangunan","id":"ITEM-1","issue":"1","issued":{"date-parts":[["2020"]]},"page":"12-25","title":"Pengaruh Promosi Cashback pada OVO dan Go-Pay Terhadap Perilaku Konsumen Mahasiswa Fakultas Ekonomi dan Bisnis Universitas Padjadjaran","type":"article-journal","volume":"20"},"uris":["http://www.mendeley.com/documents/?uuid=222d65c3-d620-493d-9db2-e80b484a6f1c"]}],"mendeley":{"formattedCitation":"Nurrohyani and Sihaloho, “Pengaruh Promosi Cashback Pada OVO Dan Go-Pay Terhadap Perilaku Konsumen Mahasiswa Fakultas Ekonomi Dan Bisnis Universitas Padjadjaran.”","plainTextFormattedCitation":"Nurrohyani and Sihaloho, “Pengaruh Promosi Cashback Pada OVO Dan Go-Pay Terhadap Perilaku Konsumen Mahasiswa Fakultas Ekonomi Dan Bisnis Universitas Padjadjaran.”","previouslyFormattedCitation":"Nurrohyani and Sihaloho, “Pengaruh Promosi Cashback Pada OVO Dan Go-Pay Terhadap Perilaku Konsumen Mahasiswa Fakultas Ekonomi Dan Bisnis Universitas Padjadjaran.”"},"properties":{"noteIndex":44},"schema":"https://github.com/citation-style-language/schema/raw/master/csl-citation.json"}</w:instrText>
      </w:r>
      <w:r w:rsidRPr="00504B55">
        <w:rPr>
          <w:rFonts w:ascii="Times New Roman" w:hAnsi="Times New Roman" w:cs="Times New Roman"/>
        </w:rPr>
        <w:fldChar w:fldCharType="separate"/>
      </w:r>
      <w:r w:rsidRPr="00504B55">
        <w:rPr>
          <w:rFonts w:ascii="Times New Roman" w:hAnsi="Times New Roman" w:cs="Times New Roman"/>
          <w:noProof/>
        </w:rPr>
        <w:t>Nurrohyani and Sihaloho, “Pengaruh Promosi Cashback Pada OVO Dan Go-Pay Terhadap Perilaku Konsumen Mahasiswa Fakultas Ekonomi Dan Bisnis Universitas Padjadjaran.”</w:t>
      </w:r>
      <w:r w:rsidRPr="00504B55">
        <w:rPr>
          <w:rFonts w:ascii="Times New Roman" w:hAnsi="Times New Roman" w:cs="Times New Roman"/>
        </w:rPr>
        <w:fldChar w:fldCharType="end"/>
      </w:r>
    </w:p>
  </w:footnote>
  <w:footnote w:id="45">
    <w:p w14:paraId="1F6CB23B" w14:textId="346CF847" w:rsidR="001A5A92" w:rsidRPr="00504B55" w:rsidRDefault="001A5A92" w:rsidP="00504B55">
      <w:pPr>
        <w:pStyle w:val="FootnoteText"/>
        <w:ind w:firstLine="720"/>
        <w:jc w:val="both"/>
        <w:rPr>
          <w:rFonts w:ascii="Times New Roman" w:hAnsi="Times New Roman" w:cs="Times New Roman"/>
        </w:rPr>
      </w:pPr>
      <w:r w:rsidRPr="00504B55">
        <w:rPr>
          <w:rStyle w:val="FootnoteReference"/>
          <w:rFonts w:ascii="Times New Roman" w:hAnsi="Times New Roman" w:cs="Times New Roman"/>
        </w:rPr>
        <w:footnoteRef/>
      </w:r>
      <w:r w:rsidRPr="00504B55">
        <w:rPr>
          <w:rFonts w:ascii="Times New Roman" w:hAnsi="Times New Roman" w:cs="Times New Roman"/>
        </w:rPr>
        <w:t xml:space="preserve"> </w:t>
      </w:r>
      <w:r w:rsidRPr="00504B55">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{"citationItems":[{"id":"ITEM-1","itemData":{"DOI":"10.35914/jemma.v4i2.725","ISSN":"2615-1871","abstract":"AbstrakPerkembangan teknologi internet semakin hari semakin berkembang pesat. Salah satu dampaknya yaitu timbul kebiasaan baru dalam peralihan bertransaksi tunai menjadi non tunai. Perusahaan Fintech berlomba-lomba menciptakan aplikasi dengan fitur-fitur menarik diantaranya E-Wallet. Saat ini mahasiswa menjadi target baru perusahaan dalam menawarkan fitur tersebut. Penelitian ini bertujuan untuk mengetahui seberapa efektif penggunaan E-Wallet dalam menentukan keputusan pembelian bagi mahasiswa. Teknik pengumpulan data dalam penelitian ini menggunakan analisis data sekunder yang diperoleh masing-masing website/aplikasi penyedia jasa E-Wallet, yakni: www.ovo.id.   dan www.gojek.com/gopay/ serta menggunakan studi kepustakaan dari jurnal-jurnal untuk relevan dengan pokok masalah. Teknik analisis data yang digunkan yaitu teknik analisis deskriptif yaitu mengambil simpulan dari pernyataan atau fakta-fakta khusus menjadi persoalan yang spesifik dan dibuat simpulan umum sesuaidengan teori-teori yang tersedia. Hasil dari penelitian ini terdapat tiga alasan yang mendasar yaitu penawaran promo dan fitur menarik, kenyamanan dan kemudahan penggunaan E-Wallet itu sendiri yang menjadikan penggunaan E-Wallet cukup efektif dalam proses menentukan keputusan pembelian di kalangan mahasiswa.Kata kunci: efektifitas, E-Wallet, mahasiswa, pembelian, teknologi AbstractThe development of internet technology is increasingly growing rapidly. One of the impacts is the new habit of switching from cash to non-cash transactions. Fintech companies are competing to create applications with interesting features, including E-Wallet. Currently, students are the company's new target in offering these features. This study aims to determine the effectiveness of using E-Wallet in determining student purchasing decisions. The data technique in this study used secondary data analysis obtained by each E-Wallet service provider site/application, namely: www.ovo.id. and www.gojek.com/gopay/ and uses literature study from journals relevant to the subject matter. The data analysis technique used is descriptive analysis technique which takes statements or specific facts into specific problems and makes general conclusions according to the available theories. The results of this study are three basic reasons, namely promo offers and attractive features, convenience and the use of E-Wallet itself which uses the use of E-Wallet which is quite effective in the process of determining purchasing decisions …","author":[{"dropping-particle":"","family":"Nadhilah","given":"Putri","non-dropping-particle":"","parse-names":false,"suffix":""},{"dropping-particle":"","family":"Jatikusumo","given":"Ridwan Indra","non-dropping-particle":"","parse-names":false,"suffix":""},{"dropping-particle":"","family":"Permana","given":"Erwin","non-dropping-particle":"","parse-names":false,"suffix":""}],"container-title":"JEMMA (Journal of Economic, Management and Accounting)","id":"ITEM-1","issue":"2","issued":{"date-parts":[["2021"]]},"page":"128","title":"Efektifitas Penggunaan E-Wallet Dikalangan Mahasiswa Dalam Proses Menentukan Keputusan Pembelian","type":"article-journal","volume":"4"},"uris":["http://www.mendeley.com/documents/?uuid=76ff3523-85e3-4bb1-9c56-6c7ce7991e67"]}],"mendeley":{"formattedCitation":"Nadhilah, Jatikusumo, and Permana, “Efektifitas Penggunaan E-Wallet Dikalangan Mahasiswa Dalam Proses Menentukan Keputusan Pembelian.”","plainTextFormattedCitation":"Nadhilah, Jatikusumo, and Permana, “Efektifitas Penggunaan E-Wallet Dikalangan Mahasiswa Dalam Proses Menentukan Keputusan Pembelian.”","previouslyFormattedCitation":"Nadhilah, Jatikusumo, and Permana, “Efektifitas Penggunaan E-Wallet Dikalangan Mahasiswa Dalam Proses Menentukan Keputusan Pembelian.”"},"properties":{"noteIndex":45},"schema":"https://github.com/citation-style-language/schema/raw/master/csl-citation.json"}</w:instrText>
      </w:r>
      <w:r w:rsidRPr="00504B55">
        <w:rPr>
          <w:rFonts w:ascii="Times New Roman" w:hAnsi="Times New Roman" w:cs="Times New Roman"/>
        </w:rPr>
        <w:fldChar w:fldCharType="separate"/>
      </w:r>
      <w:r w:rsidRPr="00504B55">
        <w:rPr>
          <w:rFonts w:ascii="Times New Roman" w:hAnsi="Times New Roman" w:cs="Times New Roman"/>
          <w:noProof/>
        </w:rPr>
        <w:t>Nadhilah, Jatikusumo, and Permana, “Efektifitas Penggunaan E-Wallet Dikalangan Mahasiswa Dalam Proses Menentukan Keputusan Pembelian.”</w:t>
      </w:r>
      <w:r w:rsidRPr="00504B55">
        <w:rPr>
          <w:rFonts w:ascii="Times New Roman" w:hAnsi="Times New Roman" w:cs="Times New Roman"/>
        </w:rPr>
        <w:fldChar w:fldCharType="end"/>
      </w:r>
    </w:p>
  </w:footnote>
  <w:footnote w:id="46">
    <w:p w14:paraId="2522D5E4" w14:textId="11BBE5DA" w:rsidR="001A5A92" w:rsidRPr="00504B55" w:rsidRDefault="001A5A92" w:rsidP="00504B55">
      <w:pPr>
        <w:pStyle w:val="FootnoteText"/>
        <w:ind w:firstLine="720"/>
        <w:jc w:val="both"/>
        <w:rPr>
          <w:rFonts w:ascii="Times New Roman" w:hAnsi="Times New Roman" w:cs="Times New Roman"/>
        </w:rPr>
      </w:pPr>
      <w:r w:rsidRPr="00504B55">
        <w:rPr>
          <w:rStyle w:val="FootnoteReference"/>
          <w:rFonts w:ascii="Times New Roman" w:hAnsi="Times New Roman" w:cs="Times New Roman"/>
        </w:rPr>
        <w:footnoteRef/>
      </w:r>
      <w:r w:rsidRPr="00504B55">
        <w:rPr>
          <w:rFonts w:ascii="Times New Roman" w:hAnsi="Times New Roman" w:cs="Times New Roman"/>
        </w:rPr>
        <w:t xml:space="preserve"> </w:t>
      </w:r>
      <w:r w:rsidRPr="00504B55">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{"citationItems":[{"id":"ITEM-1","itemData":{"DOI":"10.46918/emik.v3i2.697","ISSN":"2654-394X","abstract":"Internet users are growing rapidly from time to time throughout the world, including Indonesia. As a result, consumer needs in terms of making payments have changed towards non-cash payments, namely e-wallets, which have become a huge potential in the e-commerce market. The preference for e-wallet transactions is increasing compared to using cash on hand. Most of its users are millennials, including students. This study examines knowledge related to the use of e-wallets and the reasons behind its use. The study involve ten college students, consisting of nine female students, and a male student whose age varies between 19 and 23 years.  They come from various universities. Using qualitative approach, this study use in-depth interview as the primary data collection technique and secondary data obtained from relevant website. This research shows that e-wallet is not only understood as a place to store money electronically, but also as a digital payment.  In Indonesia there are various e-wallet products. Among others OVO, Gopay, and DANA are the most popular ones. There are three aspects related to the students’ knowledge about e-wallet: source of information, features, and its use. Advertisements from social media, television, and transportation applications are the main sources of information about e-wallets. E-wallet offered various features, such as topping up, paying bills and pulses, and transferring and withdrawing from e-wallets to bank partners. E-wallet is used for a variety of purpose, such as to pay online transportation, to buy food/drinks, to pay bills, etc.  There are three basic reasons why students use e-wallet as a payment method, namely because of the promos offered, convenience in transactions, and ease to operate. To attract people to use e-wallets, service providers must work with various merchants, whose promos are increasingly attracting users to use e-wallet for payment. In using e-wallets, students not only feel comfortable, but also convenience in payment because it can be done anywhere as long as the user is connected to the internet. \r Keywords : Millenial generation, students, e-wallet, internet, cashless, and digital payment.","author":[{"dropping-particle":"","family":"Nawawi","given":"Hizbul Hadi","non-dropping-particle":"","parse-names":false,"suffix":""}],"container-title":"Emik","id":"ITEM-1","issue":"2","issued":{"date-parts":[["2020"]]},"page":"189-205","title":"Penggunaan E-wallet di Kalangan Mahasiswa","type":"article-journal","volume":"3"},"uris":["http://www.mendeley.com/documents/?uuid=14295b88-9242-406d-9e8b-22a9c678a0f0"]}],"mendeley":{"formattedCitation":"Nawawi, “Penggunaan E-Wallet Di Kalangan Mahasiswa.”","plainTextFormattedCitation":"Nawawi, “Penggunaan E-Wallet Di Kalangan Mahasiswa.”","previouslyFormattedCitation":"Nawawi, “Penggunaan E-Wallet Di Kalangan Mahasiswa.”"},"properties":{"noteIndex":46},"schema":"https://github.com/citation-style-language/schema/raw/master/csl-citation.json"}</w:instrText>
      </w:r>
      <w:r w:rsidRPr="00504B55">
        <w:rPr>
          <w:rFonts w:ascii="Times New Roman" w:hAnsi="Times New Roman" w:cs="Times New Roman"/>
        </w:rPr>
        <w:fldChar w:fldCharType="separate"/>
      </w:r>
      <w:r w:rsidRPr="00504B55">
        <w:rPr>
          <w:rFonts w:ascii="Times New Roman" w:hAnsi="Times New Roman" w:cs="Times New Roman"/>
          <w:noProof/>
        </w:rPr>
        <w:t>Nawawi, “Penggunaan E-Wallet Di Kalangan Mahasiswa.”</w:t>
      </w:r>
      <w:r w:rsidRPr="00504B55">
        <w:rPr>
          <w:rFonts w:ascii="Times New Roman" w:hAnsi="Times New Roman" w:cs="Times New Roman"/>
        </w:rPr>
        <w:fldChar w:fldCharType="end"/>
      </w:r>
    </w:p>
  </w:footnote>
  <w:footnote w:id="47">
    <w:p w14:paraId="72FD9E4A" w14:textId="45BC880C" w:rsidR="001A3E88" w:rsidRDefault="001A3E88" w:rsidP="00504B55">
      <w:pPr>
        <w:pStyle w:val="FootnoteText"/>
        <w:ind w:firstLine="709"/>
        <w:jc w:val="both"/>
      </w:pPr>
      <w:r w:rsidRPr="00504B55">
        <w:rPr>
          <w:rStyle w:val="FootnoteReference"/>
          <w:rFonts w:ascii="Times New Roman" w:hAnsi="Times New Roman" w:cs="Times New Roman"/>
        </w:rPr>
        <w:footnoteRef/>
      </w:r>
      <w:r w:rsidRPr="00504B55">
        <w:rPr>
          <w:rFonts w:ascii="Times New Roman" w:hAnsi="Times New Roman" w:cs="Times New Roman"/>
        </w:rPr>
        <w:t xml:space="preserve"> </w:t>
      </w:r>
      <w:r w:rsidRPr="00504B55">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{"citationItems":[{"id":"ITEM-1","itemData":{"abstract":"Uang elektronik ada yang berbentuk kartu (card based) maupun nonkartu (served based). APMK dan uang elektronik tergolong alat pembayaran non tunai (non cash) yang pada masa mendatang diyakini akan semakin meluas penggunaannya di tengah masyarakat …","author":[{"dropping-particle":"","family":"Pratiwi","given":"Triana","non-dropping-particle":"","parse-names":false,"suffix":""}],"id":"ITEM-1","issued":{"date-parts":[["2020"]]},"page":"67-68","title":"Aspek Hukum Penggunaan Uang Elektronik Dalam Transaksi Perdagangan (Menurut Peraturan Bank Indonesia Nomor 20/6/pbi/2018 tentang uang elektronik)","type":"article-journal"},"uris":["http://www.mendeley.com/documents/?uuid=91fa6a6b-a954-410d-ad32-16646ae12445"]}],"mendeley":{"formattedCitation":"Pratiwi, “Aspek Hukum Penggunaan Uang Elektronik Dalam Transaksi Perdagangan (Menurut Peraturan Bank Indonesia Nomor 20/6/Pbi/2018 Tentang Uang Elektronik).”","plainTextFormattedCitation":"Pratiwi, “Aspek Hukum Penggunaan Uang Elektronik Dalam Transaksi Perdagangan (Menurut Peraturan Bank Indonesia Nomor 20/6/Pbi/2018 Tentang Uang Elektronik).”","previouslyFormattedCitation":"Pratiwi, “Aspek Hukum Penggunaan Uang Elektronik Dalam Transaksi Perdagangan (Menurut Peraturan Bank Indonesia Nomor 20/6/Pbi/2018 Tentang Uang Elektronik).”"},"properties":{"noteIndex":47},"schema":"https://github.com/citation-style-language/schema/raw/master/csl-citation.json"}</w:instrText>
      </w:r>
      <w:r w:rsidRPr="00504B55">
        <w:rPr>
          <w:rFonts w:ascii="Times New Roman" w:hAnsi="Times New Roman" w:cs="Times New Roman"/>
        </w:rPr>
        <w:fldChar w:fldCharType="separate"/>
      </w:r>
      <w:r w:rsidRPr="00504B55">
        <w:rPr>
          <w:rFonts w:ascii="Times New Roman" w:hAnsi="Times New Roman" w:cs="Times New Roman"/>
          <w:noProof/>
        </w:rPr>
        <w:t>Pratiwi, “Aspek Hukum Penggunaan Uang Elektronik Dalam Transaksi Perdagangan (Menurut Peraturan Bank Indonesia Nomor 20/6/Pbi/2018 Tentang Uang Elektronik).”</w:t>
      </w:r>
      <w:r w:rsidRPr="00504B55">
        <w:rPr>
          <w:rFonts w:ascii="Times New Roman" w:hAnsi="Times New Roman" w:cs="Times New Roman"/>
        </w:rPr>
        <w:fldChar w:fldCharType="end"/>
      </w:r>
    </w:p>
  </w:footnote>
  <w:footnote w:id="48">
    <w:p w14:paraId="0741BBBD" w14:textId="29940F8B" w:rsidR="0085763D" w:rsidRPr="00937341" w:rsidRDefault="0085763D" w:rsidP="0085763D">
      <w:pPr>
        <w:pStyle w:val="FootnoteText"/>
        <w:ind w:firstLine="709"/>
        <w:rPr>
          <w:rFonts w:ascii="Times New Roman" w:hAnsi="Times New Roman" w:cs="Times New Roman"/>
        </w:rPr>
      </w:pPr>
      <w:r w:rsidRPr="00937341">
        <w:rPr>
          <w:rStyle w:val="FootnoteReference"/>
          <w:rFonts w:ascii="Times New Roman" w:hAnsi="Times New Roman" w:cs="Times New Roman"/>
        </w:rPr>
        <w:footnoteRef/>
      </w:r>
      <w:r w:rsidRPr="00937341">
        <w:rPr>
          <w:rFonts w:ascii="Times New Roman" w:hAnsi="Times New Roman" w:cs="Times New Roman"/>
        </w:rPr>
        <w:t xml:space="preserve"> </w:t>
      </w:r>
      <w:r w:rsidRPr="00937341">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{"citationItems":[{"id":"ITEM-1","itemData":{"ISBN":"9786026120274","author":[{"dropping-particle":"","family":"Panjaitan","given":"Roimanson","non-dropping-particle":"","parse-names":false,"suffix":""}],"id":"ITEM-1","issued":{"date-parts":[["2007"]]},"title":"Metodologi Penelitian, Penerbit Jusuf Aryani Learning. Kotamadya Kupang, Provinsi Nusa Tenggara Timur,Cetakan pertama, Oktober 2017","type":"book"},"uris":["http://www.mendeley.com/documents/?uuid=8d49a35e-507b-4ba4-a4c0-ed66c81f9c99"]}],"mendeley":{"formattedCitation":"Roimanson Panjaitan, &lt;i&gt;Metodologi Penelitian, Penerbit Jusuf Aryani Learning. Kotamadya Kupang, Provinsi Nusa Tenggara Timur,Cetakan Pertama, Oktober 2017&lt;/i&gt;, 2007.","plainTextFormattedCitation":"Roimanson Panjaitan, Metodologi Penelitian, Penerbit Jusuf Aryani Learning. Kotamadya Kupang, Provinsi Nusa Tenggara Timur,Cetakan Pertama, Oktober 2017, 2007.","previouslyFormattedCitation":"Roimanson Panjaitan, &lt;i&gt;Metodologi Penelitian, Penerbit Jusuf Aryani Learning. Kotamadya Kupang, Provinsi Nusa Tenggara Timur,Cetakan Pertama, Oktober 2017&lt;/i&gt;, 2007."},"properties":{"noteIndex":48},"schema":"https://github.com/citation-style-language/schema/raw/master/csl-citation.json"}</w:instrText>
      </w:r>
      <w:r w:rsidRPr="00937341">
        <w:rPr>
          <w:rFonts w:ascii="Times New Roman" w:hAnsi="Times New Roman" w:cs="Times New Roman"/>
        </w:rPr>
        <w:fldChar w:fldCharType="separate"/>
      </w:r>
      <w:r w:rsidRPr="00937341">
        <w:rPr>
          <w:rFonts w:ascii="Times New Roman" w:hAnsi="Times New Roman" w:cs="Times New Roman"/>
          <w:noProof/>
        </w:rPr>
        <w:t xml:space="preserve">Roimanson Panjaitan, </w:t>
      </w:r>
      <w:r w:rsidRPr="00937341">
        <w:rPr>
          <w:rFonts w:ascii="Times New Roman" w:hAnsi="Times New Roman" w:cs="Times New Roman"/>
          <w:i/>
          <w:noProof/>
        </w:rPr>
        <w:t>Metodologi Penelitian, Penerbit Jusuf Aryani Learning. Kotamadya Kupang, Provinsi Nusa Tenggara Timur,Cetakan Pertama, Oktober 2017</w:t>
      </w:r>
      <w:r w:rsidRPr="00937341">
        <w:rPr>
          <w:rFonts w:ascii="Times New Roman" w:hAnsi="Times New Roman" w:cs="Times New Roman"/>
          <w:noProof/>
        </w:rPr>
        <w:t>, 2007.</w:t>
      </w:r>
      <w:r w:rsidRPr="00937341">
        <w:rPr>
          <w:rFonts w:ascii="Times New Roman" w:hAnsi="Times New Roman" w:cs="Times New Roman"/>
        </w:rPr>
        <w:fldChar w:fldCharType="end"/>
      </w:r>
    </w:p>
  </w:footnote>
  <w:footnote w:id="49">
    <w:p w14:paraId="13271965" w14:textId="729F4311" w:rsidR="002300C9" w:rsidRPr="000B4FB0" w:rsidRDefault="002300C9" w:rsidP="000B4FB0">
      <w:pPr>
        <w:pStyle w:val="FootnoteText"/>
        <w:ind w:firstLine="720"/>
        <w:rPr>
          <w:rFonts w:ascii="Times New Roman" w:hAnsi="Times New Roman" w:cs="Times New Roman"/>
        </w:rPr>
      </w:pPr>
      <w:r w:rsidRPr="000B4FB0">
        <w:rPr>
          <w:rStyle w:val="FootnoteReference"/>
          <w:rFonts w:ascii="Times New Roman" w:hAnsi="Times New Roman" w:cs="Times New Roman"/>
        </w:rPr>
        <w:footnoteRef/>
      </w:r>
      <w:r w:rsidRPr="000B4FB0">
        <w:rPr>
          <w:rFonts w:ascii="Times New Roman" w:hAnsi="Times New Roman" w:cs="Times New Roman"/>
        </w:rPr>
        <w:t xml:space="preserve"> </w:t>
      </w:r>
      <w:r w:rsidRPr="000B4FB0">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{"citationItems":[{"id":"ITEM-1","itemData":{"ISBN":"9786026120274","author":[{"dropping-particle":"","family":"Panjaitan","given":"Roimanson","non-dropping-particle":"","parse-names":false,"suffix":""}],"id":"ITEM-1","issued":{"date-parts":[["2007"]]},"title":"Metodologi Penelitian, Penerbit Jusuf Aryani Learning. Kotamadya Kupang, Provinsi Nusa Tenggara Timur,Cetakan pertama, Oktober 2017","type":"book"},"uris":["http://www.mendeley.com/documents/?uuid=6f3d9a0b-e434-4baf-ba92-bca77f856d45","http://www.mendeley.com/documents/?uuid=8d49a35e-507b-4ba4-a4c0-ed66c81f9c99"]}],"mendeley":{"formattedCitation":"Panjaitan.","plainTextFormattedCitation":"Panjaitan.","previouslyFormattedCitation":"Panjaitan."},"properties":{"noteIndex":49},"schema":"https://github.com/citation-style-language/schema/raw/master/csl-citation.json"}</w:instrText>
      </w:r>
      <w:r w:rsidRPr="000B4FB0">
        <w:rPr>
          <w:rFonts w:ascii="Times New Roman" w:hAnsi="Times New Roman" w:cs="Times New Roman"/>
        </w:rPr>
        <w:fldChar w:fldCharType="separate"/>
      </w:r>
      <w:r w:rsidRPr="00937341">
        <w:rPr>
          <w:rFonts w:ascii="Times New Roman" w:hAnsi="Times New Roman" w:cs="Times New Roman"/>
          <w:noProof/>
        </w:rPr>
        <w:t>Panjaitan.</w:t>
      </w:r>
      <w:r w:rsidRPr="000B4FB0">
        <w:rPr>
          <w:rFonts w:ascii="Times New Roman" w:hAnsi="Times New Roman" w:cs="Times New Roman"/>
        </w:rPr>
        <w:fldChar w:fldCharType="end"/>
      </w:r>
    </w:p>
  </w:footnote>
  <w:footnote w:id="50">
    <w:p w14:paraId="5CAC2CE2" w14:textId="0EC3F22A" w:rsidR="002300C9" w:rsidRDefault="002300C9" w:rsidP="00063737">
      <w:pPr>
        <w:pStyle w:val="FootnoteText"/>
        <w:ind w:firstLine="709"/>
      </w:pPr>
      <w:r>
        <w:rPr>
          <w:rStyle w:val="FootnoteReference"/>
        </w:rPr>
        <w:footnoteRef/>
      </w:r>
      <w:r>
        <w:t xml:space="preserve"> </w:t>
      </w:r>
      <w:r w:rsidRPr="00063737">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{"citationItems":[{"id":"ITEM-1","itemData":{"DOI":"10.1007/s13398-014-0173-7.2","ISBN":"9789792916188","ISSN":"07221541","PMID":"15991970","abstract":"Buku ajar ini diperuntukkan bagi dosen ,mahasiswa dan siapa saja yang berminat melakukan penelitian sebagai bahan perkuliahan dengan penyajian lebih praktis ,dimulai dengan uraian,penjelasan ,contoh contoh,dan lain lain pembaca bisa membedakan mana penelitian kuantitatif dan mana penelitian kualitatif,penelitian konvensional ,dan penelitiaan tindakan","author":[{"dropping-particle":"","family":"Prof. Dr. Suryana","given":"MSi.","non-dropping-particle":"","parse-names":false,"suffix":""}],"container-title":"Universitas Pendidikan Indonesia","id":"ITEM-1","issued":{"date-parts":[["2012"]]},"page":"1-243","title":"Metodologi Penelitian : Metodologi Penelitian Model Prakatis Penelitian Kuantitatif dan Kualitatif","type":"article-journal"},"uris":["http://www.mendeley.com/documents/?uuid=c11f4bf3-1bb0-40a8-95cc-9924b2f250a6"]}],"mendeley":{"formattedCitation":"MSi. Prof. Dr. Suryana, “Metodologi Penelitian : Metodologi Penelitian Model Prakatis Penelitian Kuantitatif Dan Kualitatif,” &lt;i&gt;Universitas Pendidikan Indonesia&lt;/i&gt;, 2012, 1–243, https://doi.org/10.1007/s13398-014-0173-7.2.","manualFormatting":"Suryana, “Metodologi Penelitian : Metodologi Penelitian Model Prakatis Penelitian Kuantitatif Dan Kualitatif,” Universitas Pendidikan Indonesia, 2012, 1–243, https://doi.org/10.1007/s13398-014-0173-7.2.","plainTextFormattedCitation":"MSi. Prof. Dr. Suryana, “Metodologi Penelitian : Metodologi Penelitian Model Prakatis Penelitian Kuantitatif Dan Kualitatif,” Universitas Pendidikan Indonesia, 2012, 1–243, https://doi.org/10.1007/s13398-014-0173-7.2.","previouslyFormattedCitation":"MSi. Prof. Dr. Suryana, “Metodologi Penelitian : Metodologi Penelitian Model Prakatis Penelitian Kuantitatif Dan Kualitatif,” &lt;i&gt;Universitas Pendidikan Indonesia&lt;/i&gt;, 2012, 1–243, https://doi.org/10.1007/s13398-014-0173-7.2."},"properties":{"noteIndex":50},"schema":"https://github.com/citation-style-language/schema/raw/master/csl-citation.json"}</w:instrText>
      </w:r>
      <w:r w:rsidRPr="00063737">
        <w:rPr>
          <w:rFonts w:ascii="Times New Roman" w:hAnsi="Times New Roman" w:cs="Times New Roman"/>
        </w:rPr>
        <w:fldChar w:fldCharType="separate"/>
      </w:r>
      <w:r w:rsidRPr="00063737">
        <w:rPr>
          <w:rFonts w:ascii="Times New Roman" w:hAnsi="Times New Roman" w:cs="Times New Roman"/>
          <w:noProof/>
        </w:rPr>
        <w:t xml:space="preserve">Suryana, “Metodologi Penelitian : Metodologi Penelitian Model Prakatis Penelitian Kuantitatif Dan Kualitatif,” </w:t>
      </w:r>
      <w:r w:rsidRPr="00063737">
        <w:rPr>
          <w:rFonts w:ascii="Times New Roman" w:hAnsi="Times New Roman" w:cs="Times New Roman"/>
          <w:i/>
          <w:noProof/>
        </w:rPr>
        <w:t>Universitas Pendidikan Indonesia</w:t>
      </w:r>
      <w:r w:rsidRPr="00063737">
        <w:rPr>
          <w:rFonts w:ascii="Times New Roman" w:hAnsi="Times New Roman" w:cs="Times New Roman"/>
          <w:noProof/>
        </w:rPr>
        <w:t>, 2012, 1–243, https://doi.org/10.1007/s13398-014-0173-7.2.</w:t>
      </w:r>
      <w:r w:rsidRPr="00063737">
        <w:rPr>
          <w:rFonts w:ascii="Times New Roman" w:hAnsi="Times New Roman" w:cs="Times New Roman"/>
        </w:rPr>
        <w:fldChar w:fldCharType="end"/>
      </w:r>
    </w:p>
  </w:footnote>
  <w:footnote w:id="51">
    <w:p w14:paraId="09CD8A20" w14:textId="4D03FE40" w:rsidR="002300C9" w:rsidRPr="000B4FB0" w:rsidRDefault="002300C9" w:rsidP="000B4FB0">
      <w:pPr>
        <w:pStyle w:val="FootnoteText"/>
        <w:ind w:firstLine="720"/>
        <w:rPr>
          <w:rFonts w:ascii="Times New Roman" w:hAnsi="Times New Roman" w:cs="Times New Roman"/>
        </w:rPr>
      </w:pPr>
      <w:r w:rsidRPr="000B4FB0">
        <w:rPr>
          <w:rStyle w:val="FootnoteReference"/>
          <w:rFonts w:ascii="Times New Roman" w:hAnsi="Times New Roman" w:cs="Times New Roman"/>
        </w:rPr>
        <w:footnoteRef/>
      </w:r>
      <w:r w:rsidRPr="000B4FB0">
        <w:rPr>
          <w:rFonts w:ascii="Times New Roman" w:hAnsi="Times New Roman" w:cs="Times New Roman"/>
        </w:rPr>
        <w:t xml:space="preserve"> </w:t>
      </w:r>
      <w:r w:rsidRPr="000B4FB0">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{"citationItems":[{"id":"ITEM-1","itemData":{"ISBN":"9786026120274","author":[{"dropping-particle":"","family":"Panjaitan","given":"Roimanson","non-dropping-particle":"","parse-names":false,"suffix":""}],"id":"ITEM-1","issued":{"date-parts":[["2007"]]},"title":"Metodologi Penelitian, Penerbit Jusuf Aryani Learning. Kotamadya Kupang, Provinsi Nusa Tenggara Timur,Cetakan pertama, Oktober 2017","type":"book"},"uris":["http://www.mendeley.com/documents/?uuid=8d49a35e-507b-4ba4-a4c0-ed66c81f9c99","http://www.mendeley.com/documents/?uuid=6f3d9a0b-e434-4baf-ba92-bca77f856d45"]}],"mendeley":{"formattedCitation":"Panjaitan, &lt;i&gt;Metodologi Penelitian, Penerbit Jusuf Aryani Learning. Kotamadya Kupang, Provinsi Nusa Tenggara Timur,Cetakan Pertama, Oktober 2017&lt;/i&gt;.","plainTextFormattedCitation":"Panjaitan, Metodologi Penelitian, Penerbit Jusuf Aryani Learning. Kotamadya Kupang, Provinsi Nusa Tenggara Timur,Cetakan Pertama, Oktober 2017.","previouslyFormattedCitation":"Panjaitan, &lt;i&gt;Metodologi Penelitian, Penerbit Jusuf Aryani Learning. Kotamadya Kupang, Provinsi Nusa Tenggara Timur,Cetakan Pertama, Oktober 2017&lt;/i&gt;."},"properties":{"noteIndex":51},"schema":"https://github.com/citation-style-language/schema/raw/master/csl-citation.json"}</w:instrText>
      </w:r>
      <w:r w:rsidRPr="000B4FB0">
        <w:rPr>
          <w:rFonts w:ascii="Times New Roman" w:hAnsi="Times New Roman" w:cs="Times New Roman"/>
        </w:rPr>
        <w:fldChar w:fldCharType="separate"/>
      </w:r>
      <w:r w:rsidRPr="00063737">
        <w:rPr>
          <w:rFonts w:ascii="Times New Roman" w:hAnsi="Times New Roman" w:cs="Times New Roman"/>
          <w:noProof/>
        </w:rPr>
        <w:t xml:space="preserve">Panjaitan, </w:t>
      </w:r>
      <w:r w:rsidRPr="00063737">
        <w:rPr>
          <w:rFonts w:ascii="Times New Roman" w:hAnsi="Times New Roman" w:cs="Times New Roman"/>
          <w:i/>
          <w:noProof/>
        </w:rPr>
        <w:t>Metodologi Penelitian, Penerbit Jusuf Aryani Learning. Kotamadya Kupang, Provinsi Nusa Tenggara Timur,Cetakan Pertama, Oktober 2017</w:t>
      </w:r>
      <w:r w:rsidRPr="00063737">
        <w:rPr>
          <w:rFonts w:ascii="Times New Roman" w:hAnsi="Times New Roman" w:cs="Times New Roman"/>
          <w:noProof/>
        </w:rPr>
        <w:t>.</w:t>
      </w:r>
      <w:r w:rsidRPr="000B4FB0">
        <w:rPr>
          <w:rFonts w:ascii="Times New Roman" w:hAnsi="Times New Roman" w:cs="Times New Roman"/>
        </w:rPr>
        <w:fldChar w:fldCharType="end"/>
      </w:r>
    </w:p>
  </w:footnote>
  <w:footnote w:id="52">
    <w:p w14:paraId="3809EAA6" w14:textId="2AC625A6" w:rsidR="002300C9" w:rsidRDefault="002300C9" w:rsidP="000B4FB0">
      <w:pPr>
        <w:pStyle w:val="FootnoteText"/>
        <w:ind w:firstLine="720"/>
      </w:pPr>
      <w:r w:rsidRPr="000B4FB0">
        <w:rPr>
          <w:rStyle w:val="FootnoteReference"/>
          <w:rFonts w:ascii="Times New Roman" w:hAnsi="Times New Roman" w:cs="Times New Roman"/>
        </w:rPr>
        <w:footnoteRef/>
      </w:r>
      <w:r w:rsidRPr="000B4FB0">
        <w:rPr>
          <w:rFonts w:ascii="Times New Roman" w:hAnsi="Times New Roman" w:cs="Times New Roman"/>
        </w:rPr>
        <w:t xml:space="preserve"> </w:t>
      </w:r>
      <w:r w:rsidRPr="000B4FB0">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{"citationItems":[{"id":"ITEM-1","itemData":{"ISBN":"9786026120274","author":[{"dropping-particle":"","family":"Panjaitan","given":"Roimanson","non-dropping-particle":"","parse-names":false,"suffix":""}],"id":"ITEM-1","issued":{"date-parts":[["2007"]]},"title":"Metodologi Penelitian, Penerbit Jusuf Aryani Learning. Kotamadya Kupang, Provinsi Nusa Tenggara Timur,Cetakan pertama, Oktober 2017","type":"book"},"uris":["http://www.mendeley.com/documents/?uuid=8d49a35e-507b-4ba4-a4c0-ed66c81f9c99","http://www.mendeley.com/documents/?uuid=6f3d9a0b-e434-4baf-ba92-bca77f856d45"]}],"mendeley":{"formattedCitation":"Panjaitan.","plainTextFormattedCitation":"Panjaitan.","previouslyFormattedCitation":"Panjaitan."},"properties":{"noteIndex":52},"schema":"https://github.com/citation-style-language/schema/raw/master/csl-citation.json"}</w:instrText>
      </w:r>
      <w:r w:rsidRPr="000B4FB0">
        <w:rPr>
          <w:rFonts w:ascii="Times New Roman" w:hAnsi="Times New Roman" w:cs="Times New Roman"/>
        </w:rPr>
        <w:fldChar w:fldCharType="separate"/>
      </w:r>
      <w:r w:rsidRPr="000B4FB0">
        <w:rPr>
          <w:rFonts w:ascii="Times New Roman" w:hAnsi="Times New Roman" w:cs="Times New Roman"/>
          <w:noProof/>
        </w:rPr>
        <w:t>Panjaitan.</w:t>
      </w:r>
      <w:r w:rsidRPr="000B4FB0">
        <w:rPr>
          <w:rFonts w:ascii="Times New Roman" w:hAnsi="Times New Roman" w:cs="Times New Roman"/>
        </w:rPr>
        <w:fldChar w:fldCharType="end"/>
      </w:r>
    </w:p>
  </w:footnote>
  <w:footnote w:id="53">
    <w:p w14:paraId="1D1FD746" w14:textId="318BE37C" w:rsidR="00FD6D57" w:rsidRPr="00FD6D57" w:rsidRDefault="00FD6D57" w:rsidP="00FD6D57">
      <w:pPr>
        <w:pStyle w:val="FootnoteText"/>
        <w:ind w:firstLine="720"/>
        <w:jc w:val="both"/>
        <w:rPr>
          <w:rFonts w:ascii="Times New Roman" w:hAnsi="Times New Roman" w:cs="Times New Roman"/>
        </w:rPr>
      </w:pPr>
      <w:r w:rsidRPr="00FD6D57">
        <w:rPr>
          <w:rStyle w:val="FootnoteReference"/>
          <w:rFonts w:ascii="Times New Roman" w:hAnsi="Times New Roman" w:cs="Times New Roman"/>
        </w:rPr>
        <w:footnoteRef/>
      </w:r>
      <w:r w:rsidRPr="00FD6D57">
        <w:rPr>
          <w:rFonts w:ascii="Times New Roman" w:hAnsi="Times New Roman" w:cs="Times New Roman"/>
        </w:rPr>
        <w:t xml:space="preserve"> </w:t>
      </w:r>
      <w:r w:rsidRPr="00FD6D57">
        <w:rPr>
          <w:rFonts w:ascii="Times New Roman" w:hAnsi="Times New Roman" w:cs="Times New Roman"/>
        </w:rPr>
        <w:fldChar w:fldCharType="begin" w:fldLock="1"/>
      </w:r>
      <w:r w:rsidR="009D4020">
        <w:rPr>
          <w:rFonts w:ascii="Times New Roman" w:hAnsi="Times New Roman" w:cs="Times New Roman"/>
        </w:rPr>
        <w:instrText>ADDIN CSL_CITATION {"citationItems":[{"id":"ITEM-1","itemData":{"ISSN":"2830-7216","author":[{"dropping-particle":"","family":"Adawiyah","given":"Endah Robiatul","non-dropping-particle":"","parse-names":false,"suffix":""},{"dropping-particle":"","family":"Athoillah","given":"Muhammad Anton","non-dropping-particle":"","parse-names":false,"suffix":""},{"dropping-particle":"","family":"Mulyawan","given":"Setia","non-dropping-particle":"","parse-names":false,"suffix":""}],"container-title":"JOURNAL EKONOMI, KEUANGAN, PERBANKAN DAN AKUNTANSI SYARIAH","id":"ITEM-1","issue":"02","issued":{"date-parts":[["2022"]]},"page":"122-133","title":"Prilaku Konsumsi di E-Commerce dalam Islam pada Kondisi Pandemi Covid-19 di Indonesia","type":"article-journal","volume":"1"},"locator":"123","uris":["http://www.mendeley.com/documents/?uuid=131a1baf-806d-4851-ae93-ec68ab706f81"]}],"mendeley":{"formattedCitation":"Endah Robiatul Adawiyah, Muhammad Anton Athoillah, and Setia Mulyawan, “Prilaku Konsumsi Di E-Commerce Dalam Islam Pada Kondisi Pandemi Covid-19 Di Indonesia,” &lt;i&gt;JOURNAL EKONOMI, KEUANGAN, PERBANKAN DAN AKUNTANSI SYARIAH&lt;/i&gt; 1, no. 02 (2022): 123.","plainTextFormattedCitation":"Endah Robiatul Adawiyah, Muhammad Anton Athoillah, and Setia Mulyawan, “Prilaku Konsumsi Di E-Commerce Dalam Islam Pada Kondisi Pandemi Covid-19 Di Indonesia,” JOURNAL EKONOMI, KEUANGAN, PERBANKAN DAN AKUNTANSI SYARIAH 1, no. 02 (2022): 123.","previouslyFormattedCitation":"Endah Robiatul Adawiyah, Muhammad Anton Athoillah, and Setia Mulyawan, “Prilaku Konsumsi Di E-Commerce Dalam Islam Pada Kondisi Pandemi Covid-19 Di Indonesia,” &lt;i&gt;JOURNAL EKONOMI, KEUANGAN, PERBANKAN DAN AKUNTANSI SYARIAH&lt;/i&gt; 1, no. 02 (2022): 123."},"properties":{"noteIndex":53},"schema":"https://github.com/citation-style-language/schema/raw/master/csl-citation.json"}</w:instrText>
      </w:r>
      <w:r w:rsidRPr="00FD6D57">
        <w:rPr>
          <w:rFonts w:ascii="Times New Roman" w:hAnsi="Times New Roman" w:cs="Times New Roman"/>
        </w:rPr>
        <w:fldChar w:fldCharType="separate"/>
      </w:r>
      <w:r w:rsidRPr="00FD6D57">
        <w:rPr>
          <w:rFonts w:ascii="Times New Roman" w:hAnsi="Times New Roman" w:cs="Times New Roman"/>
          <w:noProof/>
        </w:rPr>
        <w:t xml:space="preserve">Endah Robiatul Adawiyah, Muhammad Anton Athoillah, and Setia Mulyawan, “Prilaku Konsumsi Di E-Commerce Dalam Islam Pada Kondisi Pandemi Covid-19 Di Indonesia,” </w:t>
      </w:r>
      <w:r w:rsidRPr="00FD6D57">
        <w:rPr>
          <w:rFonts w:ascii="Times New Roman" w:hAnsi="Times New Roman" w:cs="Times New Roman"/>
          <w:i/>
          <w:noProof/>
        </w:rPr>
        <w:t>JOURNAL EKONOMI, KEUANGAN, PERBANKAN DAN AKUNTANSI SYARIAH</w:t>
      </w:r>
      <w:r w:rsidRPr="00FD6D57">
        <w:rPr>
          <w:rFonts w:ascii="Times New Roman" w:hAnsi="Times New Roman" w:cs="Times New Roman"/>
          <w:noProof/>
        </w:rPr>
        <w:t xml:space="preserve"> 1, no. 02 (2022): 123.</w:t>
      </w:r>
      <w:r w:rsidRPr="00FD6D57">
        <w:rPr>
          <w:rFonts w:ascii="Times New Roman" w:hAnsi="Times New Roman" w:cs="Times New Roman"/>
        </w:rPr>
        <w:fldChar w:fldCharType="end"/>
      </w:r>
    </w:p>
  </w:footnote>
  <w:footnote w:id="54">
    <w:p w14:paraId="2E7FF792" w14:textId="52A5085A"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{"citationItems":[{"id":"ITEM-1","itemData":{"abstract":"Penelitian ini bertujuan untuk menganalisis dan mengetahui implementasi etika bisnis Islam terhadap transaksi jual beli online pada e-commerce terpopuler di Indonesia. Metode penelitian ini adalah kualitatif yang menggunakan bidang studi literatur (literature review) …","author":[{"dropping-particle":"","family":"A’yun","given":"Qanitah An Nabila","non-dropping-particle":"","parse-names":false,"suffix":""},{"dropping-particle":"","family":"Chusma","given":"Nafisah Maulidia","non-dropping-particle":"","parse-names":false,"suffix":""},{"dropping-particle":"","family":"Aulia","given":"Cindy Nurul","non-dropping-particle":"","parse-names":false,"suffix":""},{"dropping-particle":"","family":"Putri","given":"Fitri Nur Latifah","non-dropping-particle":"","parse-names":false,"suffix":""}],"container-title":"Jurnal Perbankan Syariah Darussalam (JPSDa)","id":"ITEM-1","issue":"2","issued":{"date-parts":[["2021"]]},"page":"166-181","title":"Implementasi Etika Bisnis Islam Dalam Transaksi Jual Beli Online Pada E-Commerce Popular Di Indonesia","type":"article-journal","volume":"1"},"uris":["http://www.mendeley.com/documents/?uuid=cb2e2c94-2010-444c-9f91-ddfc83cc9b8b","http://www.mendeley.com/documents/?uuid=007ca2e0-e416-4a25-9dbd-5407959a1069"]}],"mendeley":{"formattedCitation":"Qanitah An Nabila A’yun et al., “Implementasi Etika Bisnis Islam Dalam Transaksi Jual Beli Online Pada E-Commerce Popular Di Indonesia,” &lt;i&gt;Jurnal Perbankan Syariah Darussalam (JPSDa)&lt;/i&gt; 1, no. 2 (2021): 166–81.","plainTextFormattedCitation":"Qanitah An Nabila A’yun et al., “Implementasi Etika Bisnis Islam Dalam Transaksi Jual Beli Online Pada E-Commerce Popular Di Indonesia,” Jurnal Perbankan Syariah Darussalam (JPSDa) 1, no. 2 (2021): 166–81.","previouslyFormattedCitation":"Qanitah An Nabila A’yun et al., “Implementasi Etika Bisnis Islam Dalam Transaksi Jual Beli Online Pada E-Commerce Popular Di Indonesia,” &lt;i&gt;Jurnal Perbankan Syariah Darussalam (JPSDa)&lt;/i&gt; 1, no. 2 (2021): 166–81."},"properties":{"noteIndex":54},"schema":"https://github.com/citation-style-language/schema/raw/master/csl-citation.json"}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Qanitah An Nabila A’yun et al., “Implementasi Etika Bisnis Islam Dalam Transaksi Jual Beli Online Pada E-Commerce Popular Di Indonesia,” </w:t>
      </w:r>
      <w:r w:rsidRPr="00705F8A">
        <w:rPr>
          <w:rFonts w:ascii="Times New Roman" w:hAnsi="Times New Roman" w:cs="Times New Roman"/>
          <w:i/>
          <w:noProof/>
        </w:rPr>
        <w:t>Jurnal Perbankan Syariah Darussalam (JPSDa)</w:t>
      </w:r>
      <w:r w:rsidRPr="00705F8A">
        <w:rPr>
          <w:rFonts w:ascii="Times New Roman" w:hAnsi="Times New Roman" w:cs="Times New Roman"/>
          <w:noProof/>
        </w:rPr>
        <w:t xml:space="preserve"> 1, no. 2 (2021): 166–81.</w:t>
      </w:r>
      <w:r w:rsidRPr="00705F8A">
        <w:rPr>
          <w:rFonts w:ascii="Times New Roman" w:hAnsi="Times New Roman" w:cs="Times New Roman"/>
        </w:rPr>
        <w:fldChar w:fldCharType="end"/>
      </w:r>
    </w:p>
  </w:footnote>
  <w:footnote w:id="55">
    <w:p w14:paraId="7E4967DD" w14:textId="63AFABD2"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{"citationItems":[{"id":"ITEM-1","itemData":{"abstract":"Geliat transaksi jual beli online semakin berkembang dan menjadi trend bagi banyak orang di berbagai negara. Ditinjau dari perspektif Islam, transaksi jual beli online ini banyak menimbulkan pro dan kontra. Menurut Madzhab Asy-Syafi’i jual beli diperbolehkan dengan syarat barang telah disaksikan terlebih dahulu. Jual beli diperbolehkan selama barang yang diperjual belikan sesuai dengan ciri-ciri yang telah ditentukan, atau telah diketahui jenis dan sifat barang yang akan dibelinya. Dalam kasus jual beli online, penyerahan barang tidak diberikan secara langsung dari penjual kepada pembeli, namun diwakilkan kepada orang lain atau melalui kurir. Menurut madzhab ini jual beli bisa diwakilkan, baik untuk berjualan atau membeli suatu barang, yang dinamakan jual beli dengan wakalah (diwakilkan). Hasil penelitian dengan menggunakan studi kepustakaan dari berbagai literatur, dapat disimpulkan bahwa transaksi jual beli online secara hukum dilihat dari Madzhab Asy-Syafi’i diperbolehkan dengan dasar jual beli wakalah yang diwakilkan kepada kurir atau delivery service, dengan catatan bahwa kurir atau delivery service tersebut memiliki surat tugas atau surat kuasa dalam melakukan penjualannya. Disyaratkan juga ketika melakukan transaksi elektronik hendaknya para pelaku memperhatikan prinsip kehati-hatian, transparansi, akuntabilitas dan kewajaran.","author":[{"dropping-particle":"","family":"Pekerti","given":"Retno Dyah","non-dropping-particle":"","parse-names":false,"suffix":""},{"dropping-particle":"","family":"Herwiyanti","given":"Eliada","non-dropping-particle":"","parse-names":false,"suffix":""}],"container-title":"JEBA: Jurnal Ekonomi, Bisnis, dan Akuntansi","id":"ITEM-1","issue":"2","issued":{"date-parts":[["2018"]]},"page":"1-12","title":"Transaksi Jual Beli Online dalam Perspektif Sariat Madzhab Asy-Syafi'i","type":"article-journal","volume":"20"},"uris":["http://www.mendeley.com/documents/?uuid=ba3d3721-6a00-48a7-9ba2-16f8af8b8ef5","http://www.mendeley.com/documents/?uuid=4de7ce6d-9779-4a58-af12-9f5bb1e58e56"]}],"mendeley":{"formattedCitation":"Retno Dyah Pekerti and Eliada Herwiyanti, “Transaksi Jual Beli Online Dalam Perspektif Sariat Madzhab Asy-Syafi’i,” &lt;i&gt;JEBA: Jurnal Ekonomi, Bisnis, Dan Akuntansi&lt;/i&gt; 20, no. 2 (2018): 1–12.","plainTextFormattedCitation":"Retno Dyah Pekerti and Eliada Herwiyanti, “Transaksi Jual Beli Online Dalam Perspektif Sariat Madzhab Asy-Syafi’i,” JEBA: Jurnal Ekonomi, Bisnis, Dan Akuntansi 20, no. 2 (2018): 1–12.","previouslyFormattedCitation":"Retno Dyah Pekerti and Eliada Herwiyanti, “Transaksi Jual Beli Online Dalam Perspektif Sariat Madzhab Asy-Syafi’i,” &lt;i&gt;JEBA: Jurnal Ekonomi, Bisnis, Dan Akuntansi&lt;/i&gt; 20, no. 2 (2018): 1–12."},"properties":{"noteIndex":55},"schema":"https://github.com/citation-style-language/schema/raw/master/csl-citation.json"}</w:instrText>
      </w:r>
      <w:r w:rsidRPr="00705F8A">
        <w:rPr>
          <w:rFonts w:ascii="Times New Roman" w:hAnsi="Times New Roman" w:cs="Times New Roman"/>
        </w:rPr>
        <w:fldChar w:fldCharType="separate"/>
      </w:r>
      <w:r w:rsidR="001A5A92" w:rsidRPr="001A5A92">
        <w:rPr>
          <w:rFonts w:ascii="Times New Roman" w:hAnsi="Times New Roman" w:cs="Times New Roman"/>
          <w:noProof/>
        </w:rPr>
        <w:t xml:space="preserve">Retno Dyah Pekerti and Eliada Herwiyanti, “Transaksi Jual Beli Online Dalam Perspektif Sariat Madzhab Asy-Syafi’i,” </w:t>
      </w:r>
      <w:r w:rsidR="001A5A92" w:rsidRPr="001A5A92">
        <w:rPr>
          <w:rFonts w:ascii="Times New Roman" w:hAnsi="Times New Roman" w:cs="Times New Roman"/>
          <w:i/>
          <w:noProof/>
        </w:rPr>
        <w:t>JEBA: Jurnal Ekonomi, Bisnis, Dan Akuntansi</w:t>
      </w:r>
      <w:r w:rsidR="001A5A92" w:rsidRPr="001A5A92">
        <w:rPr>
          <w:rFonts w:ascii="Times New Roman" w:hAnsi="Times New Roman" w:cs="Times New Roman"/>
          <w:noProof/>
        </w:rPr>
        <w:t xml:space="preserve"> 20, no. 2 (2018): 1–12.</w:t>
      </w:r>
      <w:r w:rsidRPr="00705F8A">
        <w:rPr>
          <w:rFonts w:ascii="Times New Roman" w:hAnsi="Times New Roman" w:cs="Times New Roman"/>
        </w:rPr>
        <w:fldChar w:fldCharType="end"/>
      </w:r>
    </w:p>
  </w:footnote>
  <w:footnote w:id="56">
    <w:p w14:paraId="61228298" w14:textId="0BF8241B"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{"citationItems":[{"id":"ITEM-1","itemData":{"DOI":"10.26618/j-hes.v3i1.2125","ISSN":"2549-4872","abstract":"Pokok masalah penelitian ini adalah bagaimana pelaku jual beli online menerapkan etika bisnis dalam bertransaksi jual beli di Tokopedia.com. Adapun narasumber penelitian ini adalah 2 orang penjual di Tokopedia.com memiliki rating/penilaian toko sebanyak 4,5 bintang. Sedangkan narasumber selaku pembeli adalah 2 orang yang melakukan pembelian di Tokopedia.com lebih dari 2 kali sebulan. Data yang digunakan dalam penelitian merupakan data primer yang dikumpulkan melalui wawancara dan hasil observasi. Analisis data menggunakan analisis data kualitatif. Hasil penelitian menunjukkan bahwa penerapan etika bisnis dalam Tokopedia.com sejalan dengan etika bisnis Islam. Implikasi dari penelitan ini memberikan masukan dalam upaya  meningkatkan penerapan etika bisnis.","author":[{"dropping-particle":"","family":"Estijayandono","given":"Kristianto Dwi","non-dropping-particle":"","parse-names":false,"suffix":""}],"container-title":"Jurnal Hukum Ekonomi Syariah","id":"ITEM-1","issue":"1","issued":{"date-parts":[["2019"]]},"page":"53-68","title":"Etika Bisnis Jual Beli Online Dalam Perspektif Islam","type":"article-journal","volume":"3"},"uris":["http://www.mendeley.com/documents/?uuid=9bc60649-9c3d-43ab-b5d0-fa3b35dd83f2","http://www.mendeley.com/documents/?uuid=7c430953-0cb7-4d40-8d1f-649a9f78b33e"]}],"mendeley":{"formattedCitation":"Kristianto Dwi Estijayandono, “Etika Bisnis Jual Beli Online Dalam Perspektif Islam,” &lt;i&gt;Jurnal Hukum Ekonomi Syariah&lt;/i&gt; 3, no. 1 (2019): 53–68, https://doi.org/10.26618/j-hes.v3i1.2125.","plainTextFormattedCitation":"Kristianto Dwi Estijayandono, “Etika Bisnis Jual Beli Online Dalam Perspektif Islam,” Jurnal Hukum Ekonomi Syariah 3, no. 1 (2019): 53–68, https://doi.org/10.26618/j-hes.v3i1.2125.","previouslyFormattedCitation":"Kristianto Dwi Estijayandono, “Etika Bisnis Jual Beli Online Dalam Perspektif Islam,” &lt;i&gt;Jurnal Hukum Ekonomi Syariah&lt;/i&gt; 3, no. 1 (2019): 53–68, https://doi.org/10.26618/j-hes.v3i1.2125."},"properties":{"noteIndex":56},"schema":"https://github.com/citation-style-language/schema/raw/master/csl-citation.json"}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Kristianto Dwi Estijayandono, “Etika Bisnis Jual Beli Online Dalam Perspektif Islam,” </w:t>
      </w:r>
      <w:r w:rsidRPr="00705F8A">
        <w:rPr>
          <w:rFonts w:ascii="Times New Roman" w:hAnsi="Times New Roman" w:cs="Times New Roman"/>
          <w:i/>
          <w:noProof/>
        </w:rPr>
        <w:t>Jurnal Hukum Ekonomi Syariah</w:t>
      </w:r>
      <w:r w:rsidRPr="00705F8A">
        <w:rPr>
          <w:rFonts w:ascii="Times New Roman" w:hAnsi="Times New Roman" w:cs="Times New Roman"/>
          <w:noProof/>
        </w:rPr>
        <w:t xml:space="preserve"> 3, no. 1 (2019): 53–68, https://doi.org/10.26618/j-hes.v3i1.2125.</w:t>
      </w:r>
      <w:r w:rsidRPr="00705F8A">
        <w:rPr>
          <w:rFonts w:ascii="Times New Roman" w:hAnsi="Times New Roman" w:cs="Times New Roman"/>
        </w:rPr>
        <w:fldChar w:fldCharType="end"/>
      </w:r>
    </w:p>
  </w:footnote>
  <w:footnote w:id="57">
    <w:p w14:paraId="03F8DE0F" w14:textId="32DAFC57"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{"citationItems":[{"id":"ITEM-1","itemData":{"DOI":"10.26618/j-hes.v3i1.2125","ISSN":"2549-4872","abstract":"Pokok masalah penelitian ini adalah bagaimana pelaku jual beli online menerapkan etika bisnis dalam bertransaksi jual beli di Tokopedia.com. Adapun narasumber penelitian ini adalah 2 orang penjual di Tokopedia.com memiliki rating/penilaian toko sebanyak 4,5 bintang. Sedangkan narasumber selaku pembeli adalah 2 orang yang melakukan pembelian di Tokopedia.com lebih dari 2 kali sebulan. Data yang digunakan dalam penelitian merupakan data primer yang dikumpulkan melalui wawancara dan hasil observasi. Analisis data menggunakan analisis data kualitatif. Hasil penelitian menunjukkan bahwa penerapan etika bisnis dalam Tokopedia.com sejalan dengan etika bisnis Islam. Implikasi dari penelitan ini memberikan masukan dalam upaya  meningkatkan penerapan etika bisnis.","author":[{"dropping-particle":"","family":"Estijayandono","given":"Kristianto Dwi","non-dropping-particle":"","parse-names":false,"suffix":""}],"container-title":"Jurnal Hukum Ekonomi Syariah","id":"ITEM-1","issue":"1","issued":{"date-parts":[["2019"]]},"page":"53-68","title":"Etika Bisnis Jual Beli Online Dalam Perspektif Islam","type":"article-journal","volume":"3"},"uris":["http://www.mendeley.com/documents/?uuid=7c430953-0cb7-4d40-8d1f-649a9f78b33e","http://www.mendeley.com/documents/?uuid=9bc60649-9c3d-43ab-b5d0-fa3b35dd83f2"]}],"mendeley":{"formattedCitation":"Estijayandono.","plainTextFormattedCitation":"Estijayandono.","previouslyFormattedCitation":"Estijayandono."},"properties":{"noteIndex":57},"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Estijayandono.</w:t>
      </w:r>
      <w:r w:rsidRPr="00705F8A">
        <w:rPr>
          <w:rFonts w:ascii="Times New Roman" w:hAnsi="Times New Roman" w:cs="Times New Roman"/>
        </w:rPr>
        <w:fldChar w:fldCharType="end"/>
      </w:r>
    </w:p>
  </w:footnote>
  <w:footnote w:id="58">
    <w:p w14:paraId="7D6B9AF2" w14:textId="16D26DAA"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{"citationItems":[{"id":"ITEM-1","itemData":{"DOI":"10.37726/ee.v2i2.47","ISSN":"2599-2708","abstract":"Based on the previous discussion, and referring to the results of the research that has been done, it can be concluded the following points: The greeting contract scheme in buying and selling online there is muslam (buyer), muslam ilaih (seller), muslam fihi (object of goods) and also sighat ( consent and qabul); The contract of greeting in buying and selling online, has fulfilled the rules and legal requirements that apply in the law of fiqh, and is in accordance with the DSN MUI fatwa in 2000. Looking at the process and scheme of the agreement to sell online this is a permissible form; The mechanism in the transaction of the contract to buy and sell online makes it easy for consumers to make transactions online.","author":[{"dropping-particle":"","family":"Akbar","given":"Aly","non-dropping-particle":"","parse-names":false,"suffix":""}],"container-title":"EKSISBANK: Ekonomi Syariah dan Bisnis Perbankan","id":"ITEM-1","issue":"2","issued":{"date-parts":[["2018"]]},"page":"11-17","title":"Analisis Transaksi Akad Salam Dalam Jual Beli Online","type":"article-journal","volume":"2"},"uris":["http://www.mendeley.com/documents/?uuid=3498b4bf-5661-40c0-a36b-f3767a19b60b","http://www.mendeley.com/documents/?uuid=fe6a98c9-95f1-49d3-a92e-648356b6bee6"]}],"mendeley":{"formattedCitation":"Aly Akbar, “Analisis Transaksi Akad Salam Dalam Jual Beli Online,” &lt;i&gt;EKSISBANK: Ekonomi Syariah Dan Bisnis Perbankan&lt;/i&gt; 2, no. 2 (2018): 11–17, https://doi.org/10.37726/ee.v2i2.47.","plainTextFormattedCitation":"Aly Akbar, “Analisis Transaksi Akad Salam Dalam Jual Beli Online,” EKSISBANK: Ekonomi Syariah Dan Bisnis Perbankan 2, no. 2 (2018): 11–17, https://doi.org/10.37726/ee.v2i2.47.","previouslyFormattedCitation":"Aly Akbar, “Analisis Transaksi Akad Salam Dalam Jual Beli Online,” &lt;i&gt;EKSISBANK: Ekonomi Syariah Dan Bisnis Perbankan&lt;/i&gt; 2, no. 2 (2018): 11–17, https://doi.org/10.37726/ee.v2i2.47."},"properties":{"noteIndex":58},"schema":"https://github.com/citation-style-language/schema/raw/master/csl-citation.json"}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Aly Akbar, “Analisis Transaksi Akad Salam Dalam Jual Beli Online,” </w:t>
      </w:r>
      <w:r w:rsidRPr="00705F8A">
        <w:rPr>
          <w:rFonts w:ascii="Times New Roman" w:hAnsi="Times New Roman" w:cs="Times New Roman"/>
          <w:i/>
          <w:noProof/>
        </w:rPr>
        <w:t>EKSISBANK: Ekonomi Syariah Dan Bisnis Perbankan</w:t>
      </w:r>
      <w:r w:rsidRPr="00705F8A">
        <w:rPr>
          <w:rFonts w:ascii="Times New Roman" w:hAnsi="Times New Roman" w:cs="Times New Roman"/>
          <w:noProof/>
        </w:rPr>
        <w:t xml:space="preserve"> 2, no. 2 (2018): 11–17, https://doi.org/10.37726/ee.v2i2.47.</w:t>
      </w:r>
      <w:r w:rsidRPr="00705F8A">
        <w:rPr>
          <w:rFonts w:ascii="Times New Roman" w:hAnsi="Times New Roman" w:cs="Times New Roman"/>
        </w:rPr>
        <w:fldChar w:fldCharType="end"/>
      </w:r>
    </w:p>
  </w:footnote>
  <w:footnote w:id="59">
    <w:p w14:paraId="24242A48" w14:textId="6937AC5C"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{"citationItems":[{"id":"ITEM-1","itemData":{"DOI":"10.33365/jti.v15i1.868","ISSN":"1693-0010","abstract":"Saat ini, setiap indvidu harus bersiap menghadapi pergeseran kebudayaan dimana setiap pemenuhan kebutuhan harus beriringan dengan perkembangan teknologi. Hal ini menjadi peluang bagi sebagian besar perusahaan  E-commerce  untuk menyajikan pasar dalam bentuk membeli dan menjual produk secara  online .  E-commerce  mencakupi segala proses pengembangan, pemasaran, penjualan, pengiriman, pelayanan, dan pembayaran para pelanggan, dengan dukungan dari jaringan mitra bisnis yang lebih luas. Saat ini dunia sedang dilanda pandemi Covid-19, pemerintah melakukan upaya pencegahan penyebaran virus ini dengan malakukan pembatasan sosial untuk mengurangi interaksi masyarakat secara langsung, karena itu dalam penelitian yang bersifat kuantitatif ini dilakukan analisis mengenai perubahan pola perilaku oleh masyarakat Indonesia dalam transaksi jual beli di e-commerce sebagai cara pemenuhan kebutuhan.","author":[{"dropping-particle":"","family":"Rakhmawati","given":"Nur Aini","non-dropping-particle":"","parse-names":false,"suffix":""},{"dropping-particle":"","family":"Permana","given":"Alvin Edgar","non-dropping-particle":"","parse-names":false,"suffix":""},{"dropping-particle":"","family":"Reyhan","given":"Arvy Muhammad","non-dropping-particle":"","parse-names":false,"suffix":""},{"dropping-particle":"","family":"Rafli","given":"Hidayattul","non-dropping-particle":"","parse-names":false,"suffix":""}],"container-title":"Jurnal Teknoinfo","id":"ITEM-1","issue":"1","issued":{"date-parts":[["2021"]]},"page":"32","title":"Analisa Transaksi Belanja Online Pada Masa Pandemi Covid-19","type":"article-journal","volume":"15"},"uris":["http://www.mendeley.com/documents/?uuid=c26f4ff7-e5db-4f95-9da7-210b3c172489","http://www.mendeley.com/documents/?uuid=1ab0f368-9a87-4f72-98d5-f69abf400902"]}],"mendeley":{"formattedCitation":"Nur Aini Rakhmawati et al., “Analisa Transaksi Belanja Online Pada Masa Pandemi Covid-19,” &lt;i&gt;Jurnal Teknoinfo&lt;/i&gt; 15, no. 1 (2021): 32, https://doi.org/10.33365/jti.v15i1.868.","plainTextFormattedCitation":"Nur Aini Rakhmawati et al., “Analisa Transaksi Belanja Online Pada Masa Pandemi Covid-19,” Jurnal Teknoinfo 15, no. 1 (2021): 32, https://doi.org/10.33365/jti.v15i1.868.","previouslyFormattedCitation":"Nur Aini Rakhmawati et al., “Analisa Transaksi Belanja Online Pada Masa Pandemi Covid-19,” &lt;i&gt;Jurnal Teknoinfo&lt;/i&gt; 15, no. 1 (2021): 32, https://doi.org/10.33365/jti.v15i1.868."},"properties":{"noteIndex":59},"schema":"https://github.com/citation-style-language/schema/raw/master/csl-citation.json"}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Nur Aini Rakhmawati et al., “Analisa Transaksi Belanja Online Pada Masa Pandemi Covid-19,” </w:t>
      </w:r>
      <w:r w:rsidRPr="00705F8A">
        <w:rPr>
          <w:rFonts w:ascii="Times New Roman" w:hAnsi="Times New Roman" w:cs="Times New Roman"/>
          <w:i/>
          <w:noProof/>
        </w:rPr>
        <w:t>Jurnal Teknoinfo</w:t>
      </w:r>
      <w:r w:rsidRPr="00705F8A">
        <w:rPr>
          <w:rFonts w:ascii="Times New Roman" w:hAnsi="Times New Roman" w:cs="Times New Roman"/>
          <w:noProof/>
        </w:rPr>
        <w:t xml:space="preserve"> 15, no. 1 (2021): 32, https://doi.org/10.33365/jti.v15i1.868.</w:t>
      </w:r>
      <w:r w:rsidRPr="00705F8A">
        <w:rPr>
          <w:rFonts w:ascii="Times New Roman" w:hAnsi="Times New Roman" w:cs="Times New Roman"/>
        </w:rPr>
        <w:fldChar w:fldCharType="end"/>
      </w:r>
    </w:p>
  </w:footnote>
  <w:footnote w:id="60">
    <w:p w14:paraId="1A76C315" w14:textId="18C6A8FB"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{"citationItems":[{"id":"ITEM-1","itemData":{"DOI":"10.36407/serambi.v2i2.173","abstract":"Purpose-The purpose of this research is to find out and explore the online business transactions implemented by the Tokopedia application and online business transactions in the Islamic perspective on the Tokopedia application case study.\r Methods- This study is a qualitative research method, namely by using the Library Search (Literature Review) field by taking references from several books and sources from websites or the internet.\r Findings- From the results of this study, it can be concluded that the transaction of buying and selling online on the Tokopedia application is perfectly legal in Islamic law. As long as there is no element of deception or fraud or the desired item is incomplete or defective (not as expected) that occurs during the transaction process. Even if this happens, the responsible party is obliged to return all buyer's money and the sale and purchase is considered invalid because it does not meet the trading agreement.","author":[{"dropping-particle":"","family":"Pujiyanti","given":"Siti Dwi","non-dropping-particle":"","parse-names":false,"suffix":""},{"dropping-particle":"","family":"Wahdi","given":"Anis","non-dropping-particle":"","parse-names":false,"suffix":""}],"container-title":"SERAMBI: Jurnal Ekonomi Manajemen dan Bisnis Islam","id":"ITEM-1","issue":"2","issued":{"date-parts":[["2020"]]},"page":"91-102","title":"Transaksi Bisnis Online dalam Perspektif Islam","type":"article-journal","volume":"2"},"uris":["http://www.mendeley.com/documents/?uuid=6e4e60b7-1487-40f8-98b4-214cac5525bf","http://www.mendeley.com/documents/?uuid=69f6d2a8-57f3-4319-afc0-829161f3f14e"]}],"mendeley":{"formattedCitation":"Siti Dwi Pujiyanti and Anis Wahdi, “Transaksi Bisnis Online Dalam Perspektif Islam,” &lt;i&gt;SERAMBI: Jurnal Ekonomi Manajemen Dan Bisnis Islam&lt;/i&gt; 2, no. 2 (2020): 91–102, https://doi.org/10.36407/serambi.v2i2.173.","plainTextFormattedCitation":"Siti Dwi Pujiyanti and Anis Wahdi, “Transaksi Bisnis Online Dalam Perspektif Islam,” SERAMBI: Jurnal Ekonomi Manajemen Dan Bisnis Islam 2, no. 2 (2020): 91–102, https://doi.org/10.36407/serambi.v2i2.173.","previouslyFormattedCitation":"Siti Dwi Pujiyanti and Anis Wahdi, “Transaksi Bisnis Online Dalam Perspektif Islam,” &lt;i&gt;SERAMBI: Jurnal Ekonomi Manajemen Dan Bisnis Islam&lt;/i&gt; 2, no. 2 (2020): 91–102, https://doi.org/10.36407/serambi.v2i2.173."},"properties":{"noteIndex":60},"schema":"https://github.com/citation-style-language/schema/raw/master/csl-citation.json"}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Siti Dwi Pujiyanti and Anis Wahdi, “Transaksi Bisnis Online Dalam Perspektif Islam,” </w:t>
      </w:r>
      <w:r w:rsidRPr="00705F8A">
        <w:rPr>
          <w:rFonts w:ascii="Times New Roman" w:hAnsi="Times New Roman" w:cs="Times New Roman"/>
          <w:i/>
          <w:noProof/>
        </w:rPr>
        <w:t>SERAMBI: Jurnal Ekonomi Manajemen Dan Bisnis Islam</w:t>
      </w:r>
      <w:r w:rsidRPr="00705F8A">
        <w:rPr>
          <w:rFonts w:ascii="Times New Roman" w:hAnsi="Times New Roman" w:cs="Times New Roman"/>
          <w:noProof/>
        </w:rPr>
        <w:t xml:space="preserve"> 2, no. 2 (2020): 91–102, https://doi.org/10.36407/serambi.v2i2.173.</w:t>
      </w:r>
      <w:r w:rsidRPr="00705F8A">
        <w:rPr>
          <w:rFonts w:ascii="Times New Roman" w:hAnsi="Times New Roman" w:cs="Times New Roman"/>
        </w:rPr>
        <w:fldChar w:fldCharType="end"/>
      </w:r>
    </w:p>
  </w:footnote>
  <w:footnote w:id="61">
    <w:p w14:paraId="5926B593" w14:textId="6A90A65E" w:rsidR="002300C9" w:rsidRPr="00705F8A" w:rsidRDefault="002300C9" w:rsidP="00705F8A">
      <w:pPr>
        <w:pStyle w:val="FootnoteText"/>
        <w:ind w:firstLine="720"/>
        <w:jc w:val="both"/>
        <w:rPr>
          <w:rFonts w:ascii="Times New Roman" w:hAnsi="Times New Roman" w:cs="Times New Roman"/>
        </w:rPr>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{"citationItems":[{"id":"ITEM-1","itemData":{"author":[{"dropping-particle":"","family":"Pratama","given":"Gama","non-dropping-particle":"","parse-names":false,"suffix":""}],"id":"ITEM-1","issued":{"date-parts":[["2020"]]},"page":"21-34","title":"Analisis Transaksi Jual Beli online Melalui Website Marketplace Shopee Menurut Konsep Bisnis di Masa Pandemic Covid 19","type":"article-journal","volume":"1"},"uris":["http://www.mendeley.com/documents/?uuid=4864960f-e729-41d4-95cd-c56d716ebe07","http://www.mendeley.com/documents/?uuid=d6986b86-99d7-44ee-804a-9abe45f8dbf8"]}],"mendeley":{"formattedCitation":"Gama Pratama, “Analisis Transaksi Jual Beli Online Melalui Website Marketplace Shopee Menurut Konsep Bisnis Di Masa Pandemic Covid 19” 1 (2020): 21–34.","plainTextFormattedCitation":"Gama Pratama, “Analisis Transaksi Jual Beli Online Melalui Website Marketplace Shopee Menurut Konsep Bisnis Di Masa Pandemic Covid 19” 1 (2020): 21–34.","previouslyFormattedCitation":"Gama Pratama, “Analisis Transaksi Jual Beli Online Melalui Website Marketplace Shopee Menurut Konsep Bisnis Di Masa Pandemic Covid 19” 1 (2020): 21–34."},"properties":{"noteIndex":61},"schema":"https://github.com/citation-style-language/schema/raw/master/csl-citation.json"}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Gama Pratama, “Analisis Transaksi Jual Beli Online Melalui Website Marketplace Shopee Menurut Konsep Bisnis Di Masa Pandemic Covid 19” 1 (2020): 21–34.</w:t>
      </w:r>
      <w:r w:rsidRPr="00705F8A">
        <w:rPr>
          <w:rFonts w:ascii="Times New Roman" w:hAnsi="Times New Roman" w:cs="Times New Roman"/>
        </w:rPr>
        <w:fldChar w:fldCharType="end"/>
      </w:r>
    </w:p>
  </w:footnote>
  <w:footnote w:id="62">
    <w:p w14:paraId="3D10A40A" w14:textId="51A80308" w:rsidR="002300C9" w:rsidRDefault="002300C9" w:rsidP="00705F8A">
      <w:pPr>
        <w:pStyle w:val="FootnoteText"/>
        <w:ind w:firstLine="720"/>
        <w:jc w:val="both"/>
      </w:pPr>
      <w:r w:rsidRPr="00705F8A">
        <w:rPr>
          <w:rStyle w:val="FootnoteReference"/>
          <w:rFonts w:ascii="Times New Roman" w:hAnsi="Times New Roman" w:cs="Times New Roman"/>
        </w:rPr>
        <w:footnoteRef/>
      </w:r>
      <w:r w:rsidRPr="00705F8A">
        <w:rPr>
          <w:rFonts w:ascii="Times New Roman" w:hAnsi="Times New Roman" w:cs="Times New Roman"/>
        </w:rPr>
        <w:t xml:space="preserve"> </w:t>
      </w:r>
      <w:r w:rsidRPr="00705F8A">
        <w:rPr>
          <w:rFonts w:ascii="Times New Roman" w:hAnsi="Times New Roman" w:cs="Times New Roman"/>
        </w:rPr>
        <w:fldChar w:fldCharType="begin" w:fldLock="1"/>
      </w:r>
      <w:r w:rsidR="009D4020">
        <w:rPr>
          <w:rFonts w:ascii="Times New Roman" w:hAnsi="Times New Roman" w:cs="Times New Roman"/>
        </w:rPr>
        <w:instrText>ADDIN CSL_CITATION {"citationItems":[{"id":"ITEM-1","itemData":{"author":[{"dropping-particle":"","family":"DSN-MUI","given":"","non-dropping-particle":"","parse-names":false,"suffix":""}],"container-title":"Fatwa Dewan Syariah Nasional","id":"ITEM-1","issue":"19","issued":{"date-parts":[["2017"]]},"page":"1-12","title":"Uang Elektronik Syariah","type":"article-journal"},"uris":["http://www.mendeley.com/documents/?uuid=6eed20d7-82de-42a9-a345-3d628d811f51","http://www.mendeley.com/documents/?uuid=10c11339-fa3a-4996-8993-ef0522ac00a0"]}],"mendeley":{"formattedCitation":"DSN-MUI, “Uang Elektronik Syariah,” &lt;i&gt;Fatwa Dewan Syariah Nasional&lt;/i&gt;, no. 19 (2017): 1–12.","plainTextFormattedCitation":"DSN-MUI, “Uang Elektronik Syariah,” Fatwa Dewan Syariah Nasional, no. 19 (2017): 1–12.","previouslyFormattedCitation":"DSN-MUI, “Uang Elektronik Syariah,” &lt;i&gt;Fatwa Dewan Syariah Nasional&lt;/i&gt;, no. 19 (2017): 1–12."},"properties":{"noteIndex":62},"schema":"https://github.com/citation-style-language/schema/raw/master/csl-citation.json"}</w:instrText>
      </w:r>
      <w:r w:rsidRPr="00705F8A">
        <w:rPr>
          <w:rFonts w:ascii="Times New Roman" w:hAnsi="Times New Roman" w:cs="Times New Roman"/>
        </w:rPr>
        <w:fldChar w:fldCharType="separate"/>
      </w:r>
      <w:r w:rsidRPr="00705F8A">
        <w:rPr>
          <w:rFonts w:ascii="Times New Roman" w:hAnsi="Times New Roman" w:cs="Times New Roman"/>
          <w:noProof/>
        </w:rPr>
        <w:t xml:space="preserve">DSN-MUI, “Uang Elektronik Syariah,” </w:t>
      </w:r>
      <w:r w:rsidRPr="00705F8A">
        <w:rPr>
          <w:rFonts w:ascii="Times New Roman" w:hAnsi="Times New Roman" w:cs="Times New Roman"/>
          <w:i/>
          <w:noProof/>
        </w:rPr>
        <w:t>Fatwa Dewan Syariah Nasional</w:t>
      </w:r>
      <w:r w:rsidRPr="00705F8A">
        <w:rPr>
          <w:rFonts w:ascii="Times New Roman" w:hAnsi="Times New Roman" w:cs="Times New Roman"/>
          <w:noProof/>
        </w:rPr>
        <w:t>, no. 19 (2017): 1–12.</w:t>
      </w:r>
      <w:r w:rsidRPr="00705F8A">
        <w:rPr>
          <w:rFonts w:ascii="Times New Roman" w:hAnsi="Times New Roman" w:cs="Times New Roman"/>
        </w:rPr>
        <w:fldChar w:fldCharType="end"/>
      </w:r>
    </w:p>
  </w:footnote>
  <w:footnote w:id="63">
    <w:p w14:paraId="17B2E0A5" w14:textId="63894E35" w:rsidR="00FD7070" w:rsidRPr="00FD7070" w:rsidRDefault="00FD7070" w:rsidP="00FD7070">
      <w:pPr>
        <w:pStyle w:val="FootnoteText"/>
        <w:ind w:firstLine="720"/>
        <w:jc w:val="both"/>
        <w:rPr>
          <w:rFonts w:ascii="Times New Roman" w:hAnsi="Times New Roman" w:cs="Times New Roman"/>
          <w:sz w:val="24"/>
          <w:szCs w:val="24"/>
        </w:rPr>
      </w:pPr>
      <w:r w:rsidRPr="00FD7070">
        <w:rPr>
          <w:rStyle w:val="FootnoteReference"/>
          <w:rFonts w:ascii="Times New Roman" w:hAnsi="Times New Roman" w:cs="Times New Roman"/>
          <w:sz w:val="24"/>
          <w:szCs w:val="24"/>
        </w:rPr>
        <w:footnoteRef/>
      </w:r>
      <w:r w:rsidRPr="00FD7070">
        <w:rPr>
          <w:rFonts w:ascii="Times New Roman" w:hAnsi="Times New Roman" w:cs="Times New Roman"/>
          <w:sz w:val="24"/>
          <w:szCs w:val="24"/>
        </w:rPr>
        <w:t xml:space="preserve"> </w:t>
      </w:r>
      <w:r w:rsidRPr="00FD7070">
        <w:rPr>
          <w:rFonts w:ascii="Times New Roman" w:hAnsi="Times New Roman" w:cs="Times New Roman"/>
          <w:sz w:val="24"/>
          <w:szCs w:val="24"/>
        </w:rPr>
        <w:fldChar w:fldCharType="begin" w:fldLock="1"/>
      </w:r>
      <w:r w:rsidRPr="00FD7070">
        <w:rPr>
          <w:rFonts w:ascii="Times New Roman" w:hAnsi="Times New Roman" w:cs="Times New Roman"/>
          <w:sz w:val="24"/>
          <w:szCs w:val="24"/>
        </w:rPr>
        <w:instrText>ADDIN CSL_CITATION {"citationItems":[{"id":"ITEM-1","itemData":{"ISBN":"978-623-405-056-1","author":[{"dropping-particle":"","family":"Adawiyah","given":"Endah Robiatul ;Udin wahrudin","non-dropping-particle":"","parse-names":false,"suffix":""}],"id":"ITEM-1","issued":{"date-parts":[["2021"]]},"number-of-pages":"1-78","publisher":"CV. AA Rizki","publisher-place":"Serang","title":"Fatwa dan Lembaga Keuangan Syari'ah","type":"book"},"locator":"12","uris":["http://www.mendeley.com/documents/?uuid=510d6f83-2639-494e-8ad8-fb6bb8d90778"]}],"mendeley":{"formattedCitation":"Endah Robiatul ;Udin wahrudin Adawiyah, &lt;i&gt;Fatwa Dan Lembaga Keuangan Syari’ah&lt;/i&gt; (Serang: CV. AA Rizki, 2021), 12, www.aarizki.com.","plainTextFormattedCitation":"Endah Robiatul ;Udin wahrudin Adawiyah, Fatwa Dan Lembaga Keuangan Syari’ah (Serang: CV. AA Rizki, 2021), 12, www.aarizki.com."},"properties":{"noteIndex":63},"schema":"https://github.com/citation-style-language/schema/raw/master/csl-citation.json"}</w:instrText>
      </w:r>
      <w:r w:rsidRPr="00FD7070">
        <w:rPr>
          <w:rFonts w:ascii="Times New Roman" w:hAnsi="Times New Roman" w:cs="Times New Roman"/>
          <w:sz w:val="24"/>
          <w:szCs w:val="24"/>
        </w:rPr>
        <w:fldChar w:fldCharType="separate"/>
      </w:r>
      <w:r w:rsidRPr="00FD7070">
        <w:rPr>
          <w:rFonts w:ascii="Times New Roman" w:hAnsi="Times New Roman" w:cs="Times New Roman"/>
          <w:noProof/>
          <w:sz w:val="24"/>
          <w:szCs w:val="24"/>
        </w:rPr>
        <w:t xml:space="preserve">Endah Robiatul ;Udin wahrudin Adawiyah, </w:t>
      </w:r>
      <w:r w:rsidRPr="00FD7070">
        <w:rPr>
          <w:rFonts w:ascii="Times New Roman" w:hAnsi="Times New Roman" w:cs="Times New Roman"/>
          <w:i/>
          <w:noProof/>
          <w:sz w:val="24"/>
          <w:szCs w:val="24"/>
        </w:rPr>
        <w:t>Fatwa Dan Lembaga Keuangan Syari’ah</w:t>
      </w:r>
      <w:r w:rsidRPr="00FD7070">
        <w:rPr>
          <w:rFonts w:ascii="Times New Roman" w:hAnsi="Times New Roman" w:cs="Times New Roman"/>
          <w:noProof/>
          <w:sz w:val="24"/>
          <w:szCs w:val="24"/>
        </w:rPr>
        <w:t xml:space="preserve"> (Serang: CV. AA Rizki, 2021), 12, www.aarizki.com.</w:t>
      </w:r>
      <w:r w:rsidRPr="00FD7070">
        <w:rPr>
          <w:rFonts w:ascii="Times New Roman" w:hAnsi="Times New Roman" w:cs="Times New Roman"/>
          <w:sz w:val="24"/>
          <w:szCs w:val="24"/>
        </w:rPr>
        <w:fldChar w:fldCharType="end"/>
      </w:r>
    </w:p>
  </w:footnote>
  <w:footnote w:id="64">
    <w:p w14:paraId="4C96CEF4" w14:textId="72F41B5C" w:rsidR="00CA6E5F" w:rsidRPr="00FD6D57" w:rsidRDefault="00CA6E5F" w:rsidP="00FD6D57">
      <w:pPr>
        <w:pStyle w:val="FootnoteText"/>
        <w:ind w:firstLine="720"/>
        <w:jc w:val="both"/>
        <w:rPr>
          <w:rFonts w:ascii="Times New Roman" w:hAnsi="Times New Roman" w:cs="Times New Roman"/>
        </w:rPr>
      </w:pPr>
      <w:r>
        <w:rPr>
          <w:rStyle w:val="FootnoteReference"/>
        </w:rPr>
        <w:footnoteRef/>
      </w:r>
      <w:r>
        <w:t xml:space="preserve"> </w:t>
      </w:r>
      <w:r w:rsidRPr="00FD6D57">
        <w:rPr>
          <w:rFonts w:ascii="Times New Roman" w:hAnsi="Times New Roman" w:cs="Times New Roman"/>
        </w:rPr>
        <w:fldChar w:fldCharType="begin" w:fldLock="1"/>
      </w:r>
      <w:r w:rsidR="00FD7070">
        <w:rPr>
          <w:rFonts w:ascii="Times New Roman" w:hAnsi="Times New Roman" w:cs="Times New Roman"/>
        </w:rPr>
        <w:instrText>ADDIN CSL_CITATION {"citationItems":[{"id":"ITEM-1","itemData":{"ISSN":"2548-3102","author":[{"dropping-particle":"","family":"Adawiyah","given":"Endah Robiatul","non-dropping-particle":"","parse-names":false,"suffix":""},{"dropping-particle":"","family":"Setiadi","given":"Rudi","non-dropping-particle":"","parse-names":false,"suffix":""},{"dropping-particle":"","family":"Rohandi","given":"Dadang","non-dropping-particle":"","parse-names":false,"suffix":""},{"dropping-particle":"","family":"Wahrudin","given":"Udin","non-dropping-particle":"","parse-names":false,"suffix":""},{"dropping-particle":"","family":"Ummah","given":"Inayatul","non-dropping-particle":"","parse-names":false,"suffix":""}],"container-title":"AL-FALAH: Journal of Islamic Economics","id":"ITEM-1","issue":"1","issued":{"date-parts":[["2022"]]},"page":"105-124","title":"Financing Restructuring During the Covid-19 Pandemic: The Tadhbiq Ahkam Paradigm","type":"article-journal","volume":"7"},"locator":"113","uris":["http://www.mendeley.com/documents/?uuid=5f761389-1fb0-4ee3-b665-763691e2286c"]}],"mendeley":{"formattedCitation":"Endah Robiatul Adawiyah et al., “Financing Restructuring During the Covid-19 Pandemic: The Tadhbiq Ahkam Paradigm,” &lt;i&gt;AL-FALAH: Journal of Islamic Economics&lt;/i&gt; 7, no. 1 (2022): 113.","plainTextFormattedCitation":"Endah Robiatul Adawiyah et al., “Financing Restructuring During the Covid-19 Pandemic: The Tadhbiq Ahkam Paradigm,” AL-FALAH: Journal of Islamic Economics 7, no. 1 (2022): 113.","previouslyFormattedCitation":"Endah Robiatul Adawiyah et al., “Financing Restructuring During the Covid-19 Pandemic: The Tadhbiq Ahkam Paradigm,” &lt;i&gt;AL-FALAH: Journal of Islamic Economics&lt;/i&gt; 7, no. 1 (2022): 113."},"properties":{"noteIndex":64},"schema":"https://github.com/citation-style-language/schema/raw/master/csl-citation.json"}</w:instrText>
      </w:r>
      <w:r w:rsidRPr="00FD6D57">
        <w:rPr>
          <w:rFonts w:ascii="Times New Roman" w:hAnsi="Times New Roman" w:cs="Times New Roman"/>
        </w:rPr>
        <w:fldChar w:fldCharType="separate"/>
      </w:r>
      <w:r w:rsidRPr="00FD6D57">
        <w:rPr>
          <w:rFonts w:ascii="Times New Roman" w:hAnsi="Times New Roman" w:cs="Times New Roman"/>
          <w:noProof/>
        </w:rPr>
        <w:t xml:space="preserve">Endah Robiatul Adawiyah et al., “Financing Restructuring During the Covid-19 Pandemic: The Tadhbiq Ahkam Paradigm,” </w:t>
      </w:r>
      <w:r w:rsidRPr="00FD6D57">
        <w:rPr>
          <w:rFonts w:ascii="Times New Roman" w:hAnsi="Times New Roman" w:cs="Times New Roman"/>
          <w:i/>
          <w:noProof/>
        </w:rPr>
        <w:t>AL-FALAH: Journal of Islamic Economics</w:t>
      </w:r>
      <w:r w:rsidRPr="00FD6D57">
        <w:rPr>
          <w:rFonts w:ascii="Times New Roman" w:hAnsi="Times New Roman" w:cs="Times New Roman"/>
          <w:noProof/>
        </w:rPr>
        <w:t xml:space="preserve"> 7, no. 1 (2022): 113.</w:t>
      </w:r>
      <w:r w:rsidRPr="00FD6D57">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74F"/>
    <w:multiLevelType w:val="hybridMultilevel"/>
    <w:tmpl w:val="FEE4312E"/>
    <w:lvl w:ilvl="0" w:tplc="133C6B4A">
      <w:start w:val="1"/>
      <w:numFmt w:val="lowerLetter"/>
      <w:lvlText w:val="%1."/>
      <w:lvlJc w:val="left"/>
      <w:pPr>
        <w:ind w:left="1648" w:hanging="360"/>
        <w:jc w:val="left"/>
      </w:pPr>
      <w:rPr>
        <w:rFonts w:ascii="Times New Roman" w:eastAsia="Times New Roman" w:hAnsi="Times New Roman" w:cs="Times New Roman" w:hint="default"/>
        <w:spacing w:val="-1"/>
        <w:w w:val="100"/>
        <w:sz w:val="24"/>
        <w:szCs w:val="24"/>
        <w:lang w:val="id" w:eastAsia="en-US" w:bidi="ar-SA"/>
      </w:rPr>
    </w:lvl>
    <w:lvl w:ilvl="1" w:tplc="503A2B64">
      <w:numFmt w:val="bullet"/>
      <w:lvlText w:val="•"/>
      <w:lvlJc w:val="left"/>
      <w:pPr>
        <w:ind w:left="2000" w:hanging="360"/>
      </w:pPr>
      <w:rPr>
        <w:rFonts w:hint="default"/>
        <w:lang w:val="id" w:eastAsia="en-US" w:bidi="ar-SA"/>
      </w:rPr>
    </w:lvl>
    <w:lvl w:ilvl="2" w:tplc="21AACA06">
      <w:numFmt w:val="bullet"/>
      <w:lvlText w:val="•"/>
      <w:lvlJc w:val="left"/>
      <w:pPr>
        <w:ind w:left="2966" w:hanging="360"/>
      </w:pPr>
      <w:rPr>
        <w:rFonts w:hint="default"/>
        <w:lang w:val="id" w:eastAsia="en-US" w:bidi="ar-SA"/>
      </w:rPr>
    </w:lvl>
    <w:lvl w:ilvl="3" w:tplc="DD022924">
      <w:numFmt w:val="bullet"/>
      <w:lvlText w:val="•"/>
      <w:lvlJc w:val="left"/>
      <w:pPr>
        <w:ind w:left="3933" w:hanging="360"/>
      </w:pPr>
      <w:rPr>
        <w:rFonts w:hint="default"/>
        <w:lang w:val="id" w:eastAsia="en-US" w:bidi="ar-SA"/>
      </w:rPr>
    </w:lvl>
    <w:lvl w:ilvl="4" w:tplc="BF1E8DAC">
      <w:numFmt w:val="bullet"/>
      <w:lvlText w:val="•"/>
      <w:lvlJc w:val="left"/>
      <w:pPr>
        <w:ind w:left="4900" w:hanging="360"/>
      </w:pPr>
      <w:rPr>
        <w:rFonts w:hint="default"/>
        <w:lang w:val="id" w:eastAsia="en-US" w:bidi="ar-SA"/>
      </w:rPr>
    </w:lvl>
    <w:lvl w:ilvl="5" w:tplc="89C6FF70">
      <w:numFmt w:val="bullet"/>
      <w:lvlText w:val="•"/>
      <w:lvlJc w:val="left"/>
      <w:pPr>
        <w:ind w:left="5866" w:hanging="360"/>
      </w:pPr>
      <w:rPr>
        <w:rFonts w:hint="default"/>
        <w:lang w:val="id" w:eastAsia="en-US" w:bidi="ar-SA"/>
      </w:rPr>
    </w:lvl>
    <w:lvl w:ilvl="6" w:tplc="2BC44918">
      <w:numFmt w:val="bullet"/>
      <w:lvlText w:val="•"/>
      <w:lvlJc w:val="left"/>
      <w:pPr>
        <w:ind w:left="6833" w:hanging="360"/>
      </w:pPr>
      <w:rPr>
        <w:rFonts w:hint="default"/>
        <w:lang w:val="id" w:eastAsia="en-US" w:bidi="ar-SA"/>
      </w:rPr>
    </w:lvl>
    <w:lvl w:ilvl="7" w:tplc="813ECE32">
      <w:numFmt w:val="bullet"/>
      <w:lvlText w:val="•"/>
      <w:lvlJc w:val="left"/>
      <w:pPr>
        <w:ind w:left="7800" w:hanging="360"/>
      </w:pPr>
      <w:rPr>
        <w:rFonts w:hint="default"/>
        <w:lang w:val="id" w:eastAsia="en-US" w:bidi="ar-SA"/>
      </w:rPr>
    </w:lvl>
    <w:lvl w:ilvl="8" w:tplc="FEC45802">
      <w:numFmt w:val="bullet"/>
      <w:lvlText w:val="•"/>
      <w:lvlJc w:val="left"/>
      <w:pPr>
        <w:ind w:left="8766" w:hanging="360"/>
      </w:pPr>
      <w:rPr>
        <w:rFonts w:hint="default"/>
        <w:lang w:val="id" w:eastAsia="en-US" w:bidi="ar-SA"/>
      </w:rPr>
    </w:lvl>
  </w:abstractNum>
  <w:abstractNum w:abstractNumId="1" w15:restartNumberingAfterBreak="0">
    <w:nsid w:val="0A9D4FB0"/>
    <w:multiLevelType w:val="hybridMultilevel"/>
    <w:tmpl w:val="D05609D8"/>
    <w:lvl w:ilvl="0" w:tplc="0E3C5802">
      <w:start w:val="1"/>
      <w:numFmt w:val="lowerLetter"/>
      <w:lvlText w:val="%1."/>
      <w:lvlJc w:val="left"/>
      <w:pPr>
        <w:ind w:left="3141" w:hanging="360"/>
        <w:jc w:val="left"/>
      </w:pPr>
      <w:rPr>
        <w:rFonts w:ascii="Times New Roman" w:eastAsia="Times New Roman" w:hAnsi="Times New Roman" w:cs="Times New Roman" w:hint="default"/>
        <w:spacing w:val="-1"/>
        <w:w w:val="100"/>
        <w:sz w:val="24"/>
        <w:szCs w:val="24"/>
        <w:lang w:val="id" w:eastAsia="en-US" w:bidi="ar-SA"/>
      </w:rPr>
    </w:lvl>
    <w:lvl w:ilvl="1" w:tplc="D9A404E6">
      <w:numFmt w:val="bullet"/>
      <w:lvlText w:val="•"/>
      <w:lvlJc w:val="left"/>
      <w:pPr>
        <w:ind w:left="3896" w:hanging="360"/>
      </w:pPr>
      <w:rPr>
        <w:rFonts w:hint="default"/>
        <w:lang w:val="id" w:eastAsia="en-US" w:bidi="ar-SA"/>
      </w:rPr>
    </w:lvl>
    <w:lvl w:ilvl="2" w:tplc="358A716C">
      <w:numFmt w:val="bullet"/>
      <w:lvlText w:val="•"/>
      <w:lvlJc w:val="left"/>
      <w:pPr>
        <w:ind w:left="4652" w:hanging="360"/>
      </w:pPr>
      <w:rPr>
        <w:rFonts w:hint="default"/>
        <w:lang w:val="id" w:eastAsia="en-US" w:bidi="ar-SA"/>
      </w:rPr>
    </w:lvl>
    <w:lvl w:ilvl="3" w:tplc="97FE609C">
      <w:numFmt w:val="bullet"/>
      <w:lvlText w:val="•"/>
      <w:lvlJc w:val="left"/>
      <w:pPr>
        <w:ind w:left="5408" w:hanging="360"/>
      </w:pPr>
      <w:rPr>
        <w:rFonts w:hint="default"/>
        <w:lang w:val="id" w:eastAsia="en-US" w:bidi="ar-SA"/>
      </w:rPr>
    </w:lvl>
    <w:lvl w:ilvl="4" w:tplc="9E802B7E">
      <w:numFmt w:val="bullet"/>
      <w:lvlText w:val="•"/>
      <w:lvlJc w:val="left"/>
      <w:pPr>
        <w:ind w:left="6164" w:hanging="360"/>
      </w:pPr>
      <w:rPr>
        <w:rFonts w:hint="default"/>
        <w:lang w:val="id" w:eastAsia="en-US" w:bidi="ar-SA"/>
      </w:rPr>
    </w:lvl>
    <w:lvl w:ilvl="5" w:tplc="0CF44016">
      <w:numFmt w:val="bullet"/>
      <w:lvlText w:val="•"/>
      <w:lvlJc w:val="left"/>
      <w:pPr>
        <w:ind w:left="6920" w:hanging="360"/>
      </w:pPr>
      <w:rPr>
        <w:rFonts w:hint="default"/>
        <w:lang w:val="id" w:eastAsia="en-US" w:bidi="ar-SA"/>
      </w:rPr>
    </w:lvl>
    <w:lvl w:ilvl="6" w:tplc="1384F3D6">
      <w:numFmt w:val="bullet"/>
      <w:lvlText w:val="•"/>
      <w:lvlJc w:val="left"/>
      <w:pPr>
        <w:ind w:left="7676" w:hanging="360"/>
      </w:pPr>
      <w:rPr>
        <w:rFonts w:hint="default"/>
        <w:lang w:val="id" w:eastAsia="en-US" w:bidi="ar-SA"/>
      </w:rPr>
    </w:lvl>
    <w:lvl w:ilvl="7" w:tplc="1B644404">
      <w:numFmt w:val="bullet"/>
      <w:lvlText w:val="•"/>
      <w:lvlJc w:val="left"/>
      <w:pPr>
        <w:ind w:left="8432" w:hanging="360"/>
      </w:pPr>
      <w:rPr>
        <w:rFonts w:hint="default"/>
        <w:lang w:val="id" w:eastAsia="en-US" w:bidi="ar-SA"/>
      </w:rPr>
    </w:lvl>
    <w:lvl w:ilvl="8" w:tplc="D6B813A2">
      <w:numFmt w:val="bullet"/>
      <w:lvlText w:val="•"/>
      <w:lvlJc w:val="left"/>
      <w:pPr>
        <w:ind w:left="9188" w:hanging="360"/>
      </w:pPr>
      <w:rPr>
        <w:rFonts w:hint="default"/>
        <w:lang w:val="id" w:eastAsia="en-US" w:bidi="ar-SA"/>
      </w:rPr>
    </w:lvl>
  </w:abstractNum>
  <w:abstractNum w:abstractNumId="2" w15:restartNumberingAfterBreak="0">
    <w:nsid w:val="10C055B3"/>
    <w:multiLevelType w:val="hybridMultilevel"/>
    <w:tmpl w:val="069E38B6"/>
    <w:lvl w:ilvl="0" w:tplc="267CD20C">
      <w:start w:val="1"/>
      <w:numFmt w:val="decimal"/>
      <w:lvlText w:val="%1)."/>
      <w:lvlJc w:val="left"/>
      <w:pPr>
        <w:ind w:left="2380" w:hanging="320"/>
        <w:jc w:val="left"/>
      </w:pPr>
      <w:rPr>
        <w:rFonts w:ascii="Times New Roman" w:eastAsia="Times New Roman" w:hAnsi="Times New Roman" w:cs="Times New Roman" w:hint="default"/>
        <w:w w:val="99"/>
        <w:sz w:val="24"/>
        <w:szCs w:val="24"/>
        <w:lang w:val="id" w:eastAsia="en-US" w:bidi="ar-SA"/>
      </w:rPr>
    </w:lvl>
    <w:lvl w:ilvl="1" w:tplc="9E500A24">
      <w:start w:val="1"/>
      <w:numFmt w:val="lowerLetter"/>
      <w:lvlText w:val="%2)"/>
      <w:lvlJc w:val="left"/>
      <w:pPr>
        <w:ind w:left="2690" w:hanging="269"/>
        <w:jc w:val="left"/>
      </w:pPr>
      <w:rPr>
        <w:rFonts w:ascii="Times New Roman" w:eastAsia="Times New Roman" w:hAnsi="Times New Roman" w:cs="Times New Roman" w:hint="default"/>
        <w:spacing w:val="-1"/>
        <w:w w:val="99"/>
        <w:sz w:val="24"/>
        <w:szCs w:val="24"/>
        <w:lang w:val="id" w:eastAsia="en-US" w:bidi="ar-SA"/>
      </w:rPr>
    </w:lvl>
    <w:lvl w:ilvl="2" w:tplc="426EE5B4">
      <w:numFmt w:val="bullet"/>
      <w:lvlText w:val="•"/>
      <w:lvlJc w:val="left"/>
      <w:pPr>
        <w:ind w:left="3588" w:hanging="269"/>
      </w:pPr>
      <w:rPr>
        <w:rFonts w:hint="default"/>
        <w:lang w:val="id" w:eastAsia="en-US" w:bidi="ar-SA"/>
      </w:rPr>
    </w:lvl>
    <w:lvl w:ilvl="3" w:tplc="CF849860">
      <w:numFmt w:val="bullet"/>
      <w:lvlText w:val="•"/>
      <w:lvlJc w:val="left"/>
      <w:pPr>
        <w:ind w:left="4477" w:hanging="269"/>
      </w:pPr>
      <w:rPr>
        <w:rFonts w:hint="default"/>
        <w:lang w:val="id" w:eastAsia="en-US" w:bidi="ar-SA"/>
      </w:rPr>
    </w:lvl>
    <w:lvl w:ilvl="4" w:tplc="17825822">
      <w:numFmt w:val="bullet"/>
      <w:lvlText w:val="•"/>
      <w:lvlJc w:val="left"/>
      <w:pPr>
        <w:ind w:left="5366" w:hanging="269"/>
      </w:pPr>
      <w:rPr>
        <w:rFonts w:hint="default"/>
        <w:lang w:val="id" w:eastAsia="en-US" w:bidi="ar-SA"/>
      </w:rPr>
    </w:lvl>
    <w:lvl w:ilvl="5" w:tplc="6C907392">
      <w:numFmt w:val="bullet"/>
      <w:lvlText w:val="•"/>
      <w:lvlJc w:val="left"/>
      <w:pPr>
        <w:ind w:left="6255" w:hanging="269"/>
      </w:pPr>
      <w:rPr>
        <w:rFonts w:hint="default"/>
        <w:lang w:val="id" w:eastAsia="en-US" w:bidi="ar-SA"/>
      </w:rPr>
    </w:lvl>
    <w:lvl w:ilvl="6" w:tplc="47CA639C">
      <w:numFmt w:val="bullet"/>
      <w:lvlText w:val="•"/>
      <w:lvlJc w:val="left"/>
      <w:pPr>
        <w:ind w:left="7144" w:hanging="269"/>
      </w:pPr>
      <w:rPr>
        <w:rFonts w:hint="default"/>
        <w:lang w:val="id" w:eastAsia="en-US" w:bidi="ar-SA"/>
      </w:rPr>
    </w:lvl>
    <w:lvl w:ilvl="7" w:tplc="C3507566">
      <w:numFmt w:val="bullet"/>
      <w:lvlText w:val="•"/>
      <w:lvlJc w:val="left"/>
      <w:pPr>
        <w:ind w:left="8033" w:hanging="269"/>
      </w:pPr>
      <w:rPr>
        <w:rFonts w:hint="default"/>
        <w:lang w:val="id" w:eastAsia="en-US" w:bidi="ar-SA"/>
      </w:rPr>
    </w:lvl>
    <w:lvl w:ilvl="8" w:tplc="52FAC2B6">
      <w:numFmt w:val="bullet"/>
      <w:lvlText w:val="•"/>
      <w:lvlJc w:val="left"/>
      <w:pPr>
        <w:ind w:left="8922" w:hanging="269"/>
      </w:pPr>
      <w:rPr>
        <w:rFonts w:hint="default"/>
        <w:lang w:val="id" w:eastAsia="en-US" w:bidi="ar-SA"/>
      </w:rPr>
    </w:lvl>
  </w:abstractNum>
  <w:abstractNum w:abstractNumId="3" w15:restartNumberingAfterBreak="0">
    <w:nsid w:val="146B7BBE"/>
    <w:multiLevelType w:val="hybridMultilevel"/>
    <w:tmpl w:val="ACDC0054"/>
    <w:lvl w:ilvl="0" w:tplc="9A9AB1CE">
      <w:start w:val="1"/>
      <w:numFmt w:val="upperLetter"/>
      <w:lvlText w:val="%1."/>
      <w:lvlJc w:val="left"/>
      <w:pPr>
        <w:ind w:left="1647" w:hanging="360"/>
      </w:pPr>
      <w:rPr>
        <w:rFonts w:hint="default"/>
      </w:r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14787CBF"/>
    <w:multiLevelType w:val="hybridMultilevel"/>
    <w:tmpl w:val="1C0C7A6E"/>
    <w:lvl w:ilvl="0" w:tplc="C4E40326">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15:restartNumberingAfterBreak="0">
    <w:nsid w:val="1B9612AF"/>
    <w:multiLevelType w:val="hybridMultilevel"/>
    <w:tmpl w:val="CE5C40A2"/>
    <w:lvl w:ilvl="0" w:tplc="0B7ABCC0">
      <w:start w:val="1"/>
      <w:numFmt w:val="lowerLetter"/>
      <w:lvlText w:val="%1)"/>
      <w:lvlJc w:val="left"/>
      <w:pPr>
        <w:ind w:left="2781" w:hanging="361"/>
        <w:jc w:val="left"/>
      </w:pPr>
      <w:rPr>
        <w:rFonts w:ascii="Times New Roman" w:eastAsia="Times New Roman" w:hAnsi="Times New Roman" w:cs="Times New Roman" w:hint="default"/>
        <w:spacing w:val="-1"/>
        <w:w w:val="99"/>
        <w:sz w:val="24"/>
        <w:szCs w:val="24"/>
        <w:lang w:val="id" w:eastAsia="en-US" w:bidi="ar-SA"/>
      </w:rPr>
    </w:lvl>
    <w:lvl w:ilvl="1" w:tplc="CAFA51AA">
      <w:numFmt w:val="bullet"/>
      <w:lvlText w:val="•"/>
      <w:lvlJc w:val="left"/>
      <w:pPr>
        <w:ind w:left="3572" w:hanging="361"/>
      </w:pPr>
      <w:rPr>
        <w:rFonts w:hint="default"/>
        <w:lang w:val="id" w:eastAsia="en-US" w:bidi="ar-SA"/>
      </w:rPr>
    </w:lvl>
    <w:lvl w:ilvl="2" w:tplc="7D360E5A">
      <w:numFmt w:val="bullet"/>
      <w:lvlText w:val="•"/>
      <w:lvlJc w:val="left"/>
      <w:pPr>
        <w:ind w:left="4364" w:hanging="361"/>
      </w:pPr>
      <w:rPr>
        <w:rFonts w:hint="default"/>
        <w:lang w:val="id" w:eastAsia="en-US" w:bidi="ar-SA"/>
      </w:rPr>
    </w:lvl>
    <w:lvl w:ilvl="3" w:tplc="1102B956">
      <w:numFmt w:val="bullet"/>
      <w:lvlText w:val="•"/>
      <w:lvlJc w:val="left"/>
      <w:pPr>
        <w:ind w:left="5156" w:hanging="361"/>
      </w:pPr>
      <w:rPr>
        <w:rFonts w:hint="default"/>
        <w:lang w:val="id" w:eastAsia="en-US" w:bidi="ar-SA"/>
      </w:rPr>
    </w:lvl>
    <w:lvl w:ilvl="4" w:tplc="89BC7CF8">
      <w:numFmt w:val="bullet"/>
      <w:lvlText w:val="•"/>
      <w:lvlJc w:val="left"/>
      <w:pPr>
        <w:ind w:left="5948" w:hanging="361"/>
      </w:pPr>
      <w:rPr>
        <w:rFonts w:hint="default"/>
        <w:lang w:val="id" w:eastAsia="en-US" w:bidi="ar-SA"/>
      </w:rPr>
    </w:lvl>
    <w:lvl w:ilvl="5" w:tplc="C610CE26">
      <w:numFmt w:val="bullet"/>
      <w:lvlText w:val="•"/>
      <w:lvlJc w:val="left"/>
      <w:pPr>
        <w:ind w:left="6740" w:hanging="361"/>
      </w:pPr>
      <w:rPr>
        <w:rFonts w:hint="default"/>
        <w:lang w:val="id" w:eastAsia="en-US" w:bidi="ar-SA"/>
      </w:rPr>
    </w:lvl>
    <w:lvl w:ilvl="6" w:tplc="1A406AE0">
      <w:numFmt w:val="bullet"/>
      <w:lvlText w:val="•"/>
      <w:lvlJc w:val="left"/>
      <w:pPr>
        <w:ind w:left="7532" w:hanging="361"/>
      </w:pPr>
      <w:rPr>
        <w:rFonts w:hint="default"/>
        <w:lang w:val="id" w:eastAsia="en-US" w:bidi="ar-SA"/>
      </w:rPr>
    </w:lvl>
    <w:lvl w:ilvl="7" w:tplc="B2807694">
      <w:numFmt w:val="bullet"/>
      <w:lvlText w:val="•"/>
      <w:lvlJc w:val="left"/>
      <w:pPr>
        <w:ind w:left="8324" w:hanging="361"/>
      </w:pPr>
      <w:rPr>
        <w:rFonts w:hint="default"/>
        <w:lang w:val="id" w:eastAsia="en-US" w:bidi="ar-SA"/>
      </w:rPr>
    </w:lvl>
    <w:lvl w:ilvl="8" w:tplc="65D4F1B4">
      <w:numFmt w:val="bullet"/>
      <w:lvlText w:val="•"/>
      <w:lvlJc w:val="left"/>
      <w:pPr>
        <w:ind w:left="9116" w:hanging="361"/>
      </w:pPr>
      <w:rPr>
        <w:rFonts w:hint="default"/>
        <w:lang w:val="id" w:eastAsia="en-US" w:bidi="ar-SA"/>
      </w:rPr>
    </w:lvl>
  </w:abstractNum>
  <w:abstractNum w:abstractNumId="6" w15:restartNumberingAfterBreak="0">
    <w:nsid w:val="22F140E4"/>
    <w:multiLevelType w:val="hybridMultilevel"/>
    <w:tmpl w:val="7938D11A"/>
    <w:lvl w:ilvl="0" w:tplc="828E0C58">
      <w:start w:val="1"/>
      <w:numFmt w:val="lowerLetter"/>
      <w:lvlText w:val="%1)"/>
      <w:lvlJc w:val="left"/>
      <w:pPr>
        <w:ind w:left="2781" w:hanging="361"/>
        <w:jc w:val="left"/>
      </w:pPr>
      <w:rPr>
        <w:rFonts w:ascii="Times New Roman" w:eastAsia="Times New Roman" w:hAnsi="Times New Roman" w:cs="Times New Roman" w:hint="default"/>
        <w:spacing w:val="-1"/>
        <w:w w:val="99"/>
        <w:sz w:val="24"/>
        <w:szCs w:val="24"/>
        <w:lang w:val="id" w:eastAsia="en-US" w:bidi="ar-SA"/>
      </w:rPr>
    </w:lvl>
    <w:lvl w:ilvl="1" w:tplc="0C125CA4">
      <w:numFmt w:val="bullet"/>
      <w:lvlText w:val="•"/>
      <w:lvlJc w:val="left"/>
      <w:pPr>
        <w:ind w:left="3572" w:hanging="361"/>
      </w:pPr>
      <w:rPr>
        <w:rFonts w:hint="default"/>
        <w:lang w:val="id" w:eastAsia="en-US" w:bidi="ar-SA"/>
      </w:rPr>
    </w:lvl>
    <w:lvl w:ilvl="2" w:tplc="9AF65814">
      <w:numFmt w:val="bullet"/>
      <w:lvlText w:val="•"/>
      <w:lvlJc w:val="left"/>
      <w:pPr>
        <w:ind w:left="4364" w:hanging="361"/>
      </w:pPr>
      <w:rPr>
        <w:rFonts w:hint="default"/>
        <w:lang w:val="id" w:eastAsia="en-US" w:bidi="ar-SA"/>
      </w:rPr>
    </w:lvl>
    <w:lvl w:ilvl="3" w:tplc="5992A160">
      <w:numFmt w:val="bullet"/>
      <w:lvlText w:val="•"/>
      <w:lvlJc w:val="left"/>
      <w:pPr>
        <w:ind w:left="5156" w:hanging="361"/>
      </w:pPr>
      <w:rPr>
        <w:rFonts w:hint="default"/>
        <w:lang w:val="id" w:eastAsia="en-US" w:bidi="ar-SA"/>
      </w:rPr>
    </w:lvl>
    <w:lvl w:ilvl="4" w:tplc="6B08A93A">
      <w:numFmt w:val="bullet"/>
      <w:lvlText w:val="•"/>
      <w:lvlJc w:val="left"/>
      <w:pPr>
        <w:ind w:left="5948" w:hanging="361"/>
      </w:pPr>
      <w:rPr>
        <w:rFonts w:hint="default"/>
        <w:lang w:val="id" w:eastAsia="en-US" w:bidi="ar-SA"/>
      </w:rPr>
    </w:lvl>
    <w:lvl w:ilvl="5" w:tplc="C9F69E84">
      <w:numFmt w:val="bullet"/>
      <w:lvlText w:val="•"/>
      <w:lvlJc w:val="left"/>
      <w:pPr>
        <w:ind w:left="6740" w:hanging="361"/>
      </w:pPr>
      <w:rPr>
        <w:rFonts w:hint="default"/>
        <w:lang w:val="id" w:eastAsia="en-US" w:bidi="ar-SA"/>
      </w:rPr>
    </w:lvl>
    <w:lvl w:ilvl="6" w:tplc="C1C88F04">
      <w:numFmt w:val="bullet"/>
      <w:lvlText w:val="•"/>
      <w:lvlJc w:val="left"/>
      <w:pPr>
        <w:ind w:left="7532" w:hanging="361"/>
      </w:pPr>
      <w:rPr>
        <w:rFonts w:hint="default"/>
        <w:lang w:val="id" w:eastAsia="en-US" w:bidi="ar-SA"/>
      </w:rPr>
    </w:lvl>
    <w:lvl w:ilvl="7" w:tplc="0C208CD6">
      <w:numFmt w:val="bullet"/>
      <w:lvlText w:val="•"/>
      <w:lvlJc w:val="left"/>
      <w:pPr>
        <w:ind w:left="8324" w:hanging="361"/>
      </w:pPr>
      <w:rPr>
        <w:rFonts w:hint="default"/>
        <w:lang w:val="id" w:eastAsia="en-US" w:bidi="ar-SA"/>
      </w:rPr>
    </w:lvl>
    <w:lvl w:ilvl="8" w:tplc="8236E6B4">
      <w:numFmt w:val="bullet"/>
      <w:lvlText w:val="•"/>
      <w:lvlJc w:val="left"/>
      <w:pPr>
        <w:ind w:left="9116" w:hanging="361"/>
      </w:pPr>
      <w:rPr>
        <w:rFonts w:hint="default"/>
        <w:lang w:val="id" w:eastAsia="en-US" w:bidi="ar-SA"/>
      </w:rPr>
    </w:lvl>
  </w:abstractNum>
  <w:abstractNum w:abstractNumId="7" w15:restartNumberingAfterBreak="0">
    <w:nsid w:val="299F69E1"/>
    <w:multiLevelType w:val="hybridMultilevel"/>
    <w:tmpl w:val="85B8696A"/>
    <w:lvl w:ilvl="0" w:tplc="14CA0948">
      <w:start w:val="1"/>
      <w:numFmt w:val="upp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8" w15:restartNumberingAfterBreak="0">
    <w:nsid w:val="2DC766B6"/>
    <w:multiLevelType w:val="hybridMultilevel"/>
    <w:tmpl w:val="2DEC247A"/>
    <w:lvl w:ilvl="0" w:tplc="CDA24212">
      <w:start w:val="1"/>
      <w:numFmt w:val="upperLetter"/>
      <w:lvlText w:val="%1."/>
      <w:lvlJc w:val="left"/>
      <w:pPr>
        <w:ind w:left="1636" w:hanging="360"/>
        <w:jc w:val="right"/>
      </w:pPr>
      <w:rPr>
        <w:rFonts w:ascii="Times New Roman" w:eastAsia="Times New Roman" w:hAnsi="Times New Roman" w:cs="Times New Roman" w:hint="default"/>
        <w:b/>
        <w:bCs/>
        <w:spacing w:val="-1"/>
        <w:w w:val="99"/>
        <w:sz w:val="24"/>
        <w:szCs w:val="24"/>
        <w:lang w:val="id" w:eastAsia="en-US" w:bidi="ar-SA"/>
      </w:rPr>
    </w:lvl>
    <w:lvl w:ilvl="1" w:tplc="05B42326">
      <w:numFmt w:val="bullet"/>
      <w:lvlText w:val="o"/>
      <w:lvlJc w:val="left"/>
      <w:pPr>
        <w:ind w:left="1648" w:hanging="300"/>
      </w:pPr>
      <w:rPr>
        <w:rFonts w:ascii="Times New Roman" w:eastAsia="Times New Roman" w:hAnsi="Times New Roman" w:cs="Times New Roman" w:hint="default"/>
        <w:w w:val="100"/>
        <w:sz w:val="24"/>
        <w:szCs w:val="24"/>
        <w:lang w:val="id" w:eastAsia="en-US" w:bidi="ar-SA"/>
      </w:rPr>
    </w:lvl>
    <w:lvl w:ilvl="2" w:tplc="AD926492">
      <w:numFmt w:val="bullet"/>
      <w:lvlText w:val="•"/>
      <w:lvlJc w:val="left"/>
      <w:pPr>
        <w:ind w:left="3452" w:hanging="300"/>
      </w:pPr>
      <w:rPr>
        <w:rFonts w:hint="default"/>
        <w:lang w:val="id" w:eastAsia="en-US" w:bidi="ar-SA"/>
      </w:rPr>
    </w:lvl>
    <w:lvl w:ilvl="3" w:tplc="A5DA1806">
      <w:numFmt w:val="bullet"/>
      <w:lvlText w:val="•"/>
      <w:lvlJc w:val="left"/>
      <w:pPr>
        <w:ind w:left="4358" w:hanging="300"/>
      </w:pPr>
      <w:rPr>
        <w:rFonts w:hint="default"/>
        <w:lang w:val="id" w:eastAsia="en-US" w:bidi="ar-SA"/>
      </w:rPr>
    </w:lvl>
    <w:lvl w:ilvl="4" w:tplc="F5FEA510">
      <w:numFmt w:val="bullet"/>
      <w:lvlText w:val="•"/>
      <w:lvlJc w:val="left"/>
      <w:pPr>
        <w:ind w:left="5264" w:hanging="300"/>
      </w:pPr>
      <w:rPr>
        <w:rFonts w:hint="default"/>
        <w:lang w:val="id" w:eastAsia="en-US" w:bidi="ar-SA"/>
      </w:rPr>
    </w:lvl>
    <w:lvl w:ilvl="5" w:tplc="CD002E78">
      <w:numFmt w:val="bullet"/>
      <w:lvlText w:val="•"/>
      <w:lvlJc w:val="left"/>
      <w:pPr>
        <w:ind w:left="6170" w:hanging="300"/>
      </w:pPr>
      <w:rPr>
        <w:rFonts w:hint="default"/>
        <w:lang w:val="id" w:eastAsia="en-US" w:bidi="ar-SA"/>
      </w:rPr>
    </w:lvl>
    <w:lvl w:ilvl="6" w:tplc="40882AF4">
      <w:numFmt w:val="bullet"/>
      <w:lvlText w:val="•"/>
      <w:lvlJc w:val="left"/>
      <w:pPr>
        <w:ind w:left="7076" w:hanging="300"/>
      </w:pPr>
      <w:rPr>
        <w:rFonts w:hint="default"/>
        <w:lang w:val="id" w:eastAsia="en-US" w:bidi="ar-SA"/>
      </w:rPr>
    </w:lvl>
    <w:lvl w:ilvl="7" w:tplc="5114DC40">
      <w:numFmt w:val="bullet"/>
      <w:lvlText w:val="•"/>
      <w:lvlJc w:val="left"/>
      <w:pPr>
        <w:ind w:left="7982" w:hanging="300"/>
      </w:pPr>
      <w:rPr>
        <w:rFonts w:hint="default"/>
        <w:lang w:val="id" w:eastAsia="en-US" w:bidi="ar-SA"/>
      </w:rPr>
    </w:lvl>
    <w:lvl w:ilvl="8" w:tplc="31CCD8A4">
      <w:numFmt w:val="bullet"/>
      <w:lvlText w:val="•"/>
      <w:lvlJc w:val="left"/>
      <w:pPr>
        <w:ind w:left="8888" w:hanging="300"/>
      </w:pPr>
      <w:rPr>
        <w:rFonts w:hint="default"/>
        <w:lang w:val="id" w:eastAsia="en-US" w:bidi="ar-SA"/>
      </w:rPr>
    </w:lvl>
  </w:abstractNum>
  <w:abstractNum w:abstractNumId="9" w15:restartNumberingAfterBreak="0">
    <w:nsid w:val="309B6949"/>
    <w:multiLevelType w:val="hybridMultilevel"/>
    <w:tmpl w:val="AD10E24E"/>
    <w:lvl w:ilvl="0" w:tplc="5156B8B4">
      <w:start w:val="1"/>
      <w:numFmt w:val="decimal"/>
      <w:lvlText w:val="%1."/>
      <w:lvlJc w:val="left"/>
      <w:pPr>
        <w:ind w:left="2205" w:hanging="425"/>
        <w:jc w:val="left"/>
      </w:pPr>
      <w:rPr>
        <w:rFonts w:ascii="Times New Roman" w:eastAsia="Times New Roman" w:hAnsi="Times New Roman" w:cs="Times New Roman" w:hint="default"/>
        <w:w w:val="100"/>
        <w:sz w:val="24"/>
        <w:szCs w:val="24"/>
        <w:lang w:val="id" w:eastAsia="en-US" w:bidi="ar-SA"/>
      </w:rPr>
    </w:lvl>
    <w:lvl w:ilvl="1" w:tplc="87DECF54">
      <w:numFmt w:val="bullet"/>
      <w:lvlText w:val="•"/>
      <w:lvlJc w:val="left"/>
      <w:pPr>
        <w:ind w:left="3050" w:hanging="425"/>
      </w:pPr>
      <w:rPr>
        <w:rFonts w:hint="default"/>
        <w:lang w:val="id" w:eastAsia="en-US" w:bidi="ar-SA"/>
      </w:rPr>
    </w:lvl>
    <w:lvl w:ilvl="2" w:tplc="4E72FAEE">
      <w:numFmt w:val="bullet"/>
      <w:lvlText w:val="•"/>
      <w:lvlJc w:val="left"/>
      <w:pPr>
        <w:ind w:left="3900" w:hanging="425"/>
      </w:pPr>
      <w:rPr>
        <w:rFonts w:hint="default"/>
        <w:lang w:val="id" w:eastAsia="en-US" w:bidi="ar-SA"/>
      </w:rPr>
    </w:lvl>
    <w:lvl w:ilvl="3" w:tplc="33B8AB4E">
      <w:numFmt w:val="bullet"/>
      <w:lvlText w:val="•"/>
      <w:lvlJc w:val="left"/>
      <w:pPr>
        <w:ind w:left="4750" w:hanging="425"/>
      </w:pPr>
      <w:rPr>
        <w:rFonts w:hint="default"/>
        <w:lang w:val="id" w:eastAsia="en-US" w:bidi="ar-SA"/>
      </w:rPr>
    </w:lvl>
    <w:lvl w:ilvl="4" w:tplc="7AA8235A">
      <w:numFmt w:val="bullet"/>
      <w:lvlText w:val="•"/>
      <w:lvlJc w:val="left"/>
      <w:pPr>
        <w:ind w:left="5600" w:hanging="425"/>
      </w:pPr>
      <w:rPr>
        <w:rFonts w:hint="default"/>
        <w:lang w:val="id" w:eastAsia="en-US" w:bidi="ar-SA"/>
      </w:rPr>
    </w:lvl>
    <w:lvl w:ilvl="5" w:tplc="773239A4">
      <w:numFmt w:val="bullet"/>
      <w:lvlText w:val="•"/>
      <w:lvlJc w:val="left"/>
      <w:pPr>
        <w:ind w:left="6450" w:hanging="425"/>
      </w:pPr>
      <w:rPr>
        <w:rFonts w:hint="default"/>
        <w:lang w:val="id" w:eastAsia="en-US" w:bidi="ar-SA"/>
      </w:rPr>
    </w:lvl>
    <w:lvl w:ilvl="6" w:tplc="A3B6041A">
      <w:numFmt w:val="bullet"/>
      <w:lvlText w:val="•"/>
      <w:lvlJc w:val="left"/>
      <w:pPr>
        <w:ind w:left="7300" w:hanging="425"/>
      </w:pPr>
      <w:rPr>
        <w:rFonts w:hint="default"/>
        <w:lang w:val="id" w:eastAsia="en-US" w:bidi="ar-SA"/>
      </w:rPr>
    </w:lvl>
    <w:lvl w:ilvl="7" w:tplc="D876BC54">
      <w:numFmt w:val="bullet"/>
      <w:lvlText w:val="•"/>
      <w:lvlJc w:val="left"/>
      <w:pPr>
        <w:ind w:left="8150" w:hanging="425"/>
      </w:pPr>
      <w:rPr>
        <w:rFonts w:hint="default"/>
        <w:lang w:val="id" w:eastAsia="en-US" w:bidi="ar-SA"/>
      </w:rPr>
    </w:lvl>
    <w:lvl w:ilvl="8" w:tplc="5C00EA0E">
      <w:numFmt w:val="bullet"/>
      <w:lvlText w:val="•"/>
      <w:lvlJc w:val="left"/>
      <w:pPr>
        <w:ind w:left="9000" w:hanging="425"/>
      </w:pPr>
      <w:rPr>
        <w:rFonts w:hint="default"/>
        <w:lang w:val="id" w:eastAsia="en-US" w:bidi="ar-SA"/>
      </w:rPr>
    </w:lvl>
  </w:abstractNum>
  <w:abstractNum w:abstractNumId="10" w15:restartNumberingAfterBreak="0">
    <w:nsid w:val="34E57BAD"/>
    <w:multiLevelType w:val="hybridMultilevel"/>
    <w:tmpl w:val="EB385576"/>
    <w:lvl w:ilvl="0" w:tplc="028069AC">
      <w:start w:val="1"/>
      <w:numFmt w:val="upperLetter"/>
      <w:lvlText w:val="%1."/>
      <w:lvlJc w:val="left"/>
      <w:pPr>
        <w:ind w:left="1648" w:hanging="360"/>
        <w:jc w:val="left"/>
      </w:pPr>
      <w:rPr>
        <w:rFonts w:ascii="Times New Roman" w:eastAsia="Times New Roman" w:hAnsi="Times New Roman" w:cs="Times New Roman" w:hint="default"/>
        <w:b/>
        <w:bCs/>
        <w:spacing w:val="-1"/>
        <w:w w:val="99"/>
        <w:sz w:val="24"/>
        <w:szCs w:val="24"/>
        <w:lang w:val="id" w:eastAsia="en-US" w:bidi="ar-SA"/>
      </w:rPr>
    </w:lvl>
    <w:lvl w:ilvl="1" w:tplc="6794FAEC">
      <w:start w:val="1"/>
      <w:numFmt w:val="decimal"/>
      <w:lvlText w:val="%2."/>
      <w:lvlJc w:val="left"/>
      <w:pPr>
        <w:ind w:left="2061" w:hanging="360"/>
        <w:jc w:val="left"/>
      </w:pPr>
      <w:rPr>
        <w:rFonts w:ascii="Times New Roman" w:eastAsia="Times New Roman" w:hAnsi="Times New Roman" w:cs="Times New Roman" w:hint="default"/>
        <w:w w:val="100"/>
        <w:sz w:val="24"/>
        <w:szCs w:val="24"/>
        <w:lang w:val="id" w:eastAsia="en-US" w:bidi="ar-SA"/>
      </w:rPr>
    </w:lvl>
    <w:lvl w:ilvl="2" w:tplc="C3C86970">
      <w:start w:val="1"/>
      <w:numFmt w:val="lowerLetter"/>
      <w:lvlText w:val="%3."/>
      <w:lvlJc w:val="left"/>
      <w:pPr>
        <w:ind w:left="2488" w:hanging="360"/>
        <w:jc w:val="left"/>
      </w:pPr>
      <w:rPr>
        <w:rFonts w:ascii="Times New Roman" w:eastAsia="Times New Roman" w:hAnsi="Times New Roman" w:cs="Times New Roman" w:hint="default"/>
        <w:spacing w:val="-1"/>
        <w:w w:val="100"/>
        <w:sz w:val="24"/>
        <w:szCs w:val="24"/>
        <w:lang w:val="id" w:eastAsia="en-US" w:bidi="ar-SA"/>
      </w:rPr>
    </w:lvl>
    <w:lvl w:ilvl="3" w:tplc="642A0A54">
      <w:start w:val="1"/>
      <w:numFmt w:val="decimal"/>
      <w:lvlText w:val="%4)"/>
      <w:lvlJc w:val="left"/>
      <w:pPr>
        <w:ind w:left="2913" w:hanging="361"/>
        <w:jc w:val="right"/>
      </w:pPr>
      <w:rPr>
        <w:rFonts w:ascii="Times New Roman" w:eastAsia="Times New Roman" w:hAnsi="Times New Roman" w:cs="Times New Roman" w:hint="default"/>
        <w:w w:val="99"/>
        <w:sz w:val="24"/>
        <w:szCs w:val="24"/>
        <w:lang w:val="id" w:eastAsia="en-US" w:bidi="ar-SA"/>
      </w:rPr>
    </w:lvl>
    <w:lvl w:ilvl="4" w:tplc="8912FBD8">
      <w:start w:val="1"/>
      <w:numFmt w:val="lowerLetter"/>
      <w:lvlText w:val="%5)"/>
      <w:lvlJc w:val="left"/>
      <w:pPr>
        <w:ind w:left="3338" w:hanging="360"/>
        <w:jc w:val="left"/>
      </w:pPr>
      <w:rPr>
        <w:rFonts w:ascii="Times New Roman" w:eastAsia="Times New Roman" w:hAnsi="Times New Roman" w:cs="Times New Roman" w:hint="default"/>
        <w:spacing w:val="-1"/>
        <w:w w:val="99"/>
        <w:sz w:val="24"/>
        <w:szCs w:val="24"/>
        <w:lang w:val="id" w:eastAsia="en-US" w:bidi="ar-SA"/>
      </w:rPr>
    </w:lvl>
    <w:lvl w:ilvl="5" w:tplc="374A8516">
      <w:numFmt w:val="bullet"/>
      <w:lvlText w:val="•"/>
      <w:lvlJc w:val="left"/>
      <w:pPr>
        <w:ind w:left="2920" w:hanging="360"/>
      </w:pPr>
      <w:rPr>
        <w:rFonts w:hint="default"/>
        <w:lang w:val="id" w:eastAsia="en-US" w:bidi="ar-SA"/>
      </w:rPr>
    </w:lvl>
    <w:lvl w:ilvl="6" w:tplc="4014BA8C">
      <w:numFmt w:val="bullet"/>
      <w:lvlText w:val="•"/>
      <w:lvlJc w:val="left"/>
      <w:pPr>
        <w:ind w:left="3340" w:hanging="360"/>
      </w:pPr>
      <w:rPr>
        <w:rFonts w:hint="default"/>
        <w:lang w:val="id" w:eastAsia="en-US" w:bidi="ar-SA"/>
      </w:rPr>
    </w:lvl>
    <w:lvl w:ilvl="7" w:tplc="001A1F4C">
      <w:numFmt w:val="bullet"/>
      <w:lvlText w:val="•"/>
      <w:lvlJc w:val="left"/>
      <w:pPr>
        <w:ind w:left="5180" w:hanging="360"/>
      </w:pPr>
      <w:rPr>
        <w:rFonts w:hint="default"/>
        <w:lang w:val="id" w:eastAsia="en-US" w:bidi="ar-SA"/>
      </w:rPr>
    </w:lvl>
    <w:lvl w:ilvl="8" w:tplc="2A82240A">
      <w:numFmt w:val="bullet"/>
      <w:lvlText w:val="•"/>
      <w:lvlJc w:val="left"/>
      <w:pPr>
        <w:ind w:left="7020" w:hanging="360"/>
      </w:pPr>
      <w:rPr>
        <w:rFonts w:hint="default"/>
        <w:lang w:val="id" w:eastAsia="en-US" w:bidi="ar-SA"/>
      </w:rPr>
    </w:lvl>
  </w:abstractNum>
  <w:abstractNum w:abstractNumId="11" w15:restartNumberingAfterBreak="0">
    <w:nsid w:val="3C031154"/>
    <w:multiLevelType w:val="hybridMultilevel"/>
    <w:tmpl w:val="EFBECDE0"/>
    <w:lvl w:ilvl="0" w:tplc="ACBAE260">
      <w:start w:val="1"/>
      <w:numFmt w:val="decimal"/>
      <w:lvlText w:val="%1."/>
      <w:lvlJc w:val="left"/>
      <w:pPr>
        <w:ind w:left="2639" w:hanging="252"/>
        <w:jc w:val="left"/>
      </w:pPr>
      <w:rPr>
        <w:rFonts w:ascii="Times New Roman" w:eastAsia="Times New Roman" w:hAnsi="Times New Roman" w:cs="Times New Roman" w:hint="default"/>
        <w:w w:val="100"/>
        <w:sz w:val="24"/>
        <w:szCs w:val="24"/>
        <w:lang w:val="id" w:eastAsia="en-US" w:bidi="ar-SA"/>
      </w:rPr>
    </w:lvl>
    <w:lvl w:ilvl="1" w:tplc="3208E73C">
      <w:numFmt w:val="bullet"/>
      <w:lvlText w:val="•"/>
      <w:lvlJc w:val="left"/>
      <w:pPr>
        <w:ind w:left="3446" w:hanging="252"/>
      </w:pPr>
      <w:rPr>
        <w:rFonts w:hint="default"/>
        <w:lang w:val="id" w:eastAsia="en-US" w:bidi="ar-SA"/>
      </w:rPr>
    </w:lvl>
    <w:lvl w:ilvl="2" w:tplc="AD52A208">
      <w:numFmt w:val="bullet"/>
      <w:lvlText w:val="•"/>
      <w:lvlJc w:val="left"/>
      <w:pPr>
        <w:ind w:left="4252" w:hanging="252"/>
      </w:pPr>
      <w:rPr>
        <w:rFonts w:hint="default"/>
        <w:lang w:val="id" w:eastAsia="en-US" w:bidi="ar-SA"/>
      </w:rPr>
    </w:lvl>
    <w:lvl w:ilvl="3" w:tplc="9EE6627C">
      <w:numFmt w:val="bullet"/>
      <w:lvlText w:val="•"/>
      <w:lvlJc w:val="left"/>
      <w:pPr>
        <w:ind w:left="5058" w:hanging="252"/>
      </w:pPr>
      <w:rPr>
        <w:rFonts w:hint="default"/>
        <w:lang w:val="id" w:eastAsia="en-US" w:bidi="ar-SA"/>
      </w:rPr>
    </w:lvl>
    <w:lvl w:ilvl="4" w:tplc="8FECEF00">
      <w:numFmt w:val="bullet"/>
      <w:lvlText w:val="•"/>
      <w:lvlJc w:val="left"/>
      <w:pPr>
        <w:ind w:left="5864" w:hanging="252"/>
      </w:pPr>
      <w:rPr>
        <w:rFonts w:hint="default"/>
        <w:lang w:val="id" w:eastAsia="en-US" w:bidi="ar-SA"/>
      </w:rPr>
    </w:lvl>
    <w:lvl w:ilvl="5" w:tplc="5B344EEC">
      <w:numFmt w:val="bullet"/>
      <w:lvlText w:val="•"/>
      <w:lvlJc w:val="left"/>
      <w:pPr>
        <w:ind w:left="6670" w:hanging="252"/>
      </w:pPr>
      <w:rPr>
        <w:rFonts w:hint="default"/>
        <w:lang w:val="id" w:eastAsia="en-US" w:bidi="ar-SA"/>
      </w:rPr>
    </w:lvl>
    <w:lvl w:ilvl="6" w:tplc="3D425D76">
      <w:numFmt w:val="bullet"/>
      <w:lvlText w:val="•"/>
      <w:lvlJc w:val="left"/>
      <w:pPr>
        <w:ind w:left="7476" w:hanging="252"/>
      </w:pPr>
      <w:rPr>
        <w:rFonts w:hint="default"/>
        <w:lang w:val="id" w:eastAsia="en-US" w:bidi="ar-SA"/>
      </w:rPr>
    </w:lvl>
    <w:lvl w:ilvl="7" w:tplc="F8185A98">
      <w:numFmt w:val="bullet"/>
      <w:lvlText w:val="•"/>
      <w:lvlJc w:val="left"/>
      <w:pPr>
        <w:ind w:left="8282" w:hanging="252"/>
      </w:pPr>
      <w:rPr>
        <w:rFonts w:hint="default"/>
        <w:lang w:val="id" w:eastAsia="en-US" w:bidi="ar-SA"/>
      </w:rPr>
    </w:lvl>
    <w:lvl w:ilvl="8" w:tplc="E0687764">
      <w:numFmt w:val="bullet"/>
      <w:lvlText w:val="•"/>
      <w:lvlJc w:val="left"/>
      <w:pPr>
        <w:ind w:left="9088" w:hanging="252"/>
      </w:pPr>
      <w:rPr>
        <w:rFonts w:hint="default"/>
        <w:lang w:val="id" w:eastAsia="en-US" w:bidi="ar-SA"/>
      </w:rPr>
    </w:lvl>
  </w:abstractNum>
  <w:abstractNum w:abstractNumId="12" w15:restartNumberingAfterBreak="0">
    <w:nsid w:val="3E8E1225"/>
    <w:multiLevelType w:val="multilevel"/>
    <w:tmpl w:val="573AA7BC"/>
    <w:lvl w:ilvl="0">
      <w:start w:val="1"/>
      <w:numFmt w:val="decimal"/>
      <w:lvlText w:val="%1."/>
      <w:lvlJc w:val="left"/>
      <w:pPr>
        <w:ind w:left="1648" w:hanging="360"/>
        <w:jc w:val="left"/>
      </w:pPr>
      <w:rPr>
        <w:rFonts w:ascii="Times New Roman" w:eastAsia="Times New Roman" w:hAnsi="Times New Roman" w:cs="Times New Roman" w:hint="default"/>
        <w:w w:val="100"/>
        <w:sz w:val="24"/>
        <w:szCs w:val="24"/>
        <w:lang w:val="id" w:eastAsia="en-US" w:bidi="ar-SA"/>
      </w:rPr>
    </w:lvl>
    <w:lvl w:ilvl="1">
      <w:start w:val="1"/>
      <w:numFmt w:val="upperLetter"/>
      <w:lvlText w:val="%2."/>
      <w:lvlJc w:val="left"/>
      <w:pPr>
        <w:ind w:left="1922" w:hanging="360"/>
        <w:jc w:val="left"/>
      </w:pPr>
      <w:rPr>
        <w:rFonts w:ascii="Times New Roman" w:eastAsia="Times New Roman" w:hAnsi="Times New Roman" w:cs="Times New Roman" w:hint="default"/>
        <w:spacing w:val="-1"/>
        <w:w w:val="99"/>
        <w:sz w:val="24"/>
        <w:szCs w:val="24"/>
        <w:lang w:val="id" w:eastAsia="en-US" w:bidi="ar-SA"/>
      </w:rPr>
    </w:lvl>
    <w:lvl w:ilvl="2">
      <w:start w:val="1"/>
      <w:numFmt w:val="decimal"/>
      <w:lvlText w:val="%3)"/>
      <w:lvlJc w:val="left"/>
      <w:pPr>
        <w:ind w:left="2075" w:hanging="360"/>
        <w:jc w:val="left"/>
      </w:pPr>
      <w:rPr>
        <w:rFonts w:ascii="Times New Roman" w:eastAsia="Times New Roman" w:hAnsi="Times New Roman" w:cs="Times New Roman" w:hint="default"/>
        <w:w w:val="99"/>
        <w:sz w:val="24"/>
        <w:szCs w:val="24"/>
        <w:lang w:val="id" w:eastAsia="en-US" w:bidi="ar-SA"/>
      </w:rPr>
    </w:lvl>
    <w:lvl w:ilvl="3">
      <w:start w:val="1"/>
      <w:numFmt w:val="decimal"/>
      <w:lvlText w:val="%3.%4"/>
      <w:lvlJc w:val="left"/>
      <w:pPr>
        <w:ind w:left="2282" w:hanging="360"/>
        <w:jc w:val="left"/>
      </w:pPr>
      <w:rPr>
        <w:rFonts w:ascii="Times New Roman" w:eastAsia="Times New Roman" w:hAnsi="Times New Roman" w:cs="Times New Roman" w:hint="default"/>
        <w:w w:val="100"/>
        <w:sz w:val="24"/>
        <w:szCs w:val="24"/>
        <w:lang w:val="id" w:eastAsia="en-US" w:bidi="ar-SA"/>
      </w:rPr>
    </w:lvl>
    <w:lvl w:ilvl="4">
      <w:numFmt w:val="bullet"/>
      <w:lvlText w:val="•"/>
      <w:lvlJc w:val="left"/>
      <w:pPr>
        <w:ind w:left="3482" w:hanging="360"/>
      </w:pPr>
      <w:rPr>
        <w:rFonts w:hint="default"/>
        <w:lang w:val="id" w:eastAsia="en-US" w:bidi="ar-SA"/>
      </w:rPr>
    </w:lvl>
    <w:lvl w:ilvl="5">
      <w:numFmt w:val="bullet"/>
      <w:lvlText w:val="•"/>
      <w:lvlJc w:val="left"/>
      <w:pPr>
        <w:ind w:left="4685" w:hanging="360"/>
      </w:pPr>
      <w:rPr>
        <w:rFonts w:hint="default"/>
        <w:lang w:val="id" w:eastAsia="en-US" w:bidi="ar-SA"/>
      </w:rPr>
    </w:lvl>
    <w:lvl w:ilvl="6">
      <w:numFmt w:val="bullet"/>
      <w:lvlText w:val="•"/>
      <w:lvlJc w:val="left"/>
      <w:pPr>
        <w:ind w:left="5888" w:hanging="360"/>
      </w:pPr>
      <w:rPr>
        <w:rFonts w:hint="default"/>
        <w:lang w:val="id" w:eastAsia="en-US" w:bidi="ar-SA"/>
      </w:rPr>
    </w:lvl>
    <w:lvl w:ilvl="7">
      <w:numFmt w:val="bullet"/>
      <w:lvlText w:val="•"/>
      <w:lvlJc w:val="left"/>
      <w:pPr>
        <w:ind w:left="7091" w:hanging="360"/>
      </w:pPr>
      <w:rPr>
        <w:rFonts w:hint="default"/>
        <w:lang w:val="id" w:eastAsia="en-US" w:bidi="ar-SA"/>
      </w:rPr>
    </w:lvl>
    <w:lvl w:ilvl="8">
      <w:numFmt w:val="bullet"/>
      <w:lvlText w:val="•"/>
      <w:lvlJc w:val="left"/>
      <w:pPr>
        <w:ind w:left="8294" w:hanging="360"/>
      </w:pPr>
      <w:rPr>
        <w:rFonts w:hint="default"/>
        <w:lang w:val="id" w:eastAsia="en-US" w:bidi="ar-SA"/>
      </w:rPr>
    </w:lvl>
  </w:abstractNum>
  <w:abstractNum w:abstractNumId="13" w15:restartNumberingAfterBreak="0">
    <w:nsid w:val="3F641999"/>
    <w:multiLevelType w:val="multilevel"/>
    <w:tmpl w:val="5ED236D8"/>
    <w:lvl w:ilvl="0">
      <w:start w:val="2"/>
      <w:numFmt w:val="decimal"/>
      <w:lvlText w:val="%1"/>
      <w:lvlJc w:val="left"/>
      <w:pPr>
        <w:ind w:left="2121" w:hanging="420"/>
        <w:jc w:val="left"/>
      </w:pPr>
      <w:rPr>
        <w:rFonts w:hint="default"/>
        <w:lang w:val="id" w:eastAsia="en-US" w:bidi="ar-SA"/>
      </w:rPr>
    </w:lvl>
    <w:lvl w:ilvl="1">
      <w:start w:val="1"/>
      <w:numFmt w:val="decimal"/>
      <w:lvlText w:val="%1.%2"/>
      <w:lvlJc w:val="left"/>
      <w:pPr>
        <w:ind w:left="2121" w:hanging="420"/>
        <w:jc w:val="righ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2488" w:hanging="360"/>
        <w:jc w:val="left"/>
      </w:pPr>
      <w:rPr>
        <w:rFonts w:hint="default"/>
        <w:spacing w:val="-1"/>
        <w:w w:val="100"/>
        <w:sz w:val="24"/>
        <w:szCs w:val="24"/>
        <w:lang w:val="id" w:eastAsia="en-US" w:bidi="ar-SA"/>
      </w:rPr>
    </w:lvl>
    <w:lvl w:ilvl="3">
      <w:start w:val="1"/>
      <w:numFmt w:val="decimal"/>
      <w:lvlText w:val="%4."/>
      <w:lvlJc w:val="left"/>
      <w:pPr>
        <w:ind w:left="2882" w:hanging="241"/>
        <w:jc w:val="right"/>
      </w:pPr>
      <w:rPr>
        <w:rFonts w:hint="default"/>
        <w:w w:val="100"/>
        <w:lang w:val="id" w:eastAsia="en-US" w:bidi="ar-SA"/>
      </w:rPr>
    </w:lvl>
    <w:lvl w:ilvl="4">
      <w:start w:val="1"/>
      <w:numFmt w:val="lowerLetter"/>
      <w:lvlText w:val="%5."/>
      <w:lvlJc w:val="left"/>
      <w:pPr>
        <w:ind w:left="2729" w:hanging="241"/>
        <w:jc w:val="left"/>
      </w:pPr>
      <w:rPr>
        <w:rFonts w:hint="default"/>
        <w:i/>
        <w:iCs/>
        <w:w w:val="100"/>
        <w:lang w:val="id" w:eastAsia="en-US" w:bidi="ar-SA"/>
      </w:rPr>
    </w:lvl>
    <w:lvl w:ilvl="5">
      <w:numFmt w:val="bullet"/>
      <w:lvlText w:val="•"/>
      <w:lvlJc w:val="left"/>
      <w:pPr>
        <w:ind w:left="2880" w:hanging="241"/>
      </w:pPr>
      <w:rPr>
        <w:rFonts w:hint="default"/>
        <w:lang w:val="id" w:eastAsia="en-US" w:bidi="ar-SA"/>
      </w:rPr>
    </w:lvl>
    <w:lvl w:ilvl="6">
      <w:numFmt w:val="bullet"/>
      <w:lvlText w:val="•"/>
      <w:lvlJc w:val="left"/>
      <w:pPr>
        <w:ind w:left="4444" w:hanging="241"/>
      </w:pPr>
      <w:rPr>
        <w:rFonts w:hint="default"/>
        <w:lang w:val="id" w:eastAsia="en-US" w:bidi="ar-SA"/>
      </w:rPr>
    </w:lvl>
    <w:lvl w:ilvl="7">
      <w:numFmt w:val="bullet"/>
      <w:lvlText w:val="•"/>
      <w:lvlJc w:val="left"/>
      <w:pPr>
        <w:ind w:left="6008" w:hanging="241"/>
      </w:pPr>
      <w:rPr>
        <w:rFonts w:hint="default"/>
        <w:lang w:val="id" w:eastAsia="en-US" w:bidi="ar-SA"/>
      </w:rPr>
    </w:lvl>
    <w:lvl w:ilvl="8">
      <w:numFmt w:val="bullet"/>
      <w:lvlText w:val="•"/>
      <w:lvlJc w:val="left"/>
      <w:pPr>
        <w:ind w:left="7572" w:hanging="241"/>
      </w:pPr>
      <w:rPr>
        <w:rFonts w:hint="default"/>
        <w:lang w:val="id" w:eastAsia="en-US" w:bidi="ar-SA"/>
      </w:rPr>
    </w:lvl>
  </w:abstractNum>
  <w:abstractNum w:abstractNumId="14" w15:restartNumberingAfterBreak="0">
    <w:nsid w:val="45951DA3"/>
    <w:multiLevelType w:val="hybridMultilevel"/>
    <w:tmpl w:val="49D6FCA0"/>
    <w:lvl w:ilvl="0" w:tplc="46BC04EC">
      <w:start w:val="1"/>
      <w:numFmt w:val="lowerLetter"/>
      <w:lvlText w:val="%1."/>
      <w:lvlJc w:val="left"/>
      <w:pPr>
        <w:ind w:left="1583" w:hanging="240"/>
        <w:jc w:val="left"/>
      </w:pPr>
      <w:rPr>
        <w:rFonts w:ascii="Times New Roman" w:eastAsia="Times New Roman" w:hAnsi="Times New Roman" w:cs="Times New Roman" w:hint="default"/>
        <w:w w:val="99"/>
        <w:sz w:val="20"/>
        <w:szCs w:val="20"/>
        <w:lang w:val="id" w:eastAsia="en-US" w:bidi="ar-SA"/>
      </w:rPr>
    </w:lvl>
    <w:lvl w:ilvl="1" w:tplc="423082CE">
      <w:numFmt w:val="bullet"/>
      <w:lvlText w:val="•"/>
      <w:lvlJc w:val="left"/>
      <w:pPr>
        <w:ind w:left="2492" w:hanging="240"/>
      </w:pPr>
      <w:rPr>
        <w:rFonts w:hint="default"/>
        <w:lang w:val="id" w:eastAsia="en-US" w:bidi="ar-SA"/>
      </w:rPr>
    </w:lvl>
    <w:lvl w:ilvl="2" w:tplc="9DFC6D02">
      <w:numFmt w:val="bullet"/>
      <w:lvlText w:val="•"/>
      <w:lvlJc w:val="left"/>
      <w:pPr>
        <w:ind w:left="3404" w:hanging="240"/>
      </w:pPr>
      <w:rPr>
        <w:rFonts w:hint="default"/>
        <w:lang w:val="id" w:eastAsia="en-US" w:bidi="ar-SA"/>
      </w:rPr>
    </w:lvl>
    <w:lvl w:ilvl="3" w:tplc="49D4A6B0">
      <w:numFmt w:val="bullet"/>
      <w:lvlText w:val="•"/>
      <w:lvlJc w:val="left"/>
      <w:pPr>
        <w:ind w:left="4316" w:hanging="240"/>
      </w:pPr>
      <w:rPr>
        <w:rFonts w:hint="default"/>
        <w:lang w:val="id" w:eastAsia="en-US" w:bidi="ar-SA"/>
      </w:rPr>
    </w:lvl>
    <w:lvl w:ilvl="4" w:tplc="24146106">
      <w:numFmt w:val="bullet"/>
      <w:lvlText w:val="•"/>
      <w:lvlJc w:val="left"/>
      <w:pPr>
        <w:ind w:left="5228" w:hanging="240"/>
      </w:pPr>
      <w:rPr>
        <w:rFonts w:hint="default"/>
        <w:lang w:val="id" w:eastAsia="en-US" w:bidi="ar-SA"/>
      </w:rPr>
    </w:lvl>
    <w:lvl w:ilvl="5" w:tplc="8714AB4A">
      <w:numFmt w:val="bullet"/>
      <w:lvlText w:val="•"/>
      <w:lvlJc w:val="left"/>
      <w:pPr>
        <w:ind w:left="6140" w:hanging="240"/>
      </w:pPr>
      <w:rPr>
        <w:rFonts w:hint="default"/>
        <w:lang w:val="id" w:eastAsia="en-US" w:bidi="ar-SA"/>
      </w:rPr>
    </w:lvl>
    <w:lvl w:ilvl="6" w:tplc="9F9CC1B0">
      <w:numFmt w:val="bullet"/>
      <w:lvlText w:val="•"/>
      <w:lvlJc w:val="left"/>
      <w:pPr>
        <w:ind w:left="7052" w:hanging="240"/>
      </w:pPr>
      <w:rPr>
        <w:rFonts w:hint="default"/>
        <w:lang w:val="id" w:eastAsia="en-US" w:bidi="ar-SA"/>
      </w:rPr>
    </w:lvl>
    <w:lvl w:ilvl="7" w:tplc="F7F04634">
      <w:numFmt w:val="bullet"/>
      <w:lvlText w:val="•"/>
      <w:lvlJc w:val="left"/>
      <w:pPr>
        <w:ind w:left="7964" w:hanging="240"/>
      </w:pPr>
      <w:rPr>
        <w:rFonts w:hint="default"/>
        <w:lang w:val="id" w:eastAsia="en-US" w:bidi="ar-SA"/>
      </w:rPr>
    </w:lvl>
    <w:lvl w:ilvl="8" w:tplc="A47E2634">
      <w:numFmt w:val="bullet"/>
      <w:lvlText w:val="•"/>
      <w:lvlJc w:val="left"/>
      <w:pPr>
        <w:ind w:left="8876" w:hanging="240"/>
      </w:pPr>
      <w:rPr>
        <w:rFonts w:hint="default"/>
        <w:lang w:val="id" w:eastAsia="en-US" w:bidi="ar-SA"/>
      </w:rPr>
    </w:lvl>
  </w:abstractNum>
  <w:abstractNum w:abstractNumId="15" w15:restartNumberingAfterBreak="0">
    <w:nsid w:val="491912E2"/>
    <w:multiLevelType w:val="hybridMultilevel"/>
    <w:tmpl w:val="5C165386"/>
    <w:lvl w:ilvl="0" w:tplc="A3D6DFDA">
      <w:start w:val="1"/>
      <w:numFmt w:val="decimal"/>
      <w:lvlText w:val="%1."/>
      <w:lvlJc w:val="left"/>
      <w:pPr>
        <w:ind w:left="2639" w:hanging="272"/>
        <w:jc w:val="left"/>
      </w:pPr>
      <w:rPr>
        <w:rFonts w:ascii="Times New Roman" w:eastAsia="Times New Roman" w:hAnsi="Times New Roman" w:cs="Times New Roman" w:hint="default"/>
        <w:w w:val="100"/>
        <w:sz w:val="24"/>
        <w:szCs w:val="24"/>
        <w:lang w:val="id" w:eastAsia="en-US" w:bidi="ar-SA"/>
      </w:rPr>
    </w:lvl>
    <w:lvl w:ilvl="1" w:tplc="55BA1D36">
      <w:start w:val="1"/>
      <w:numFmt w:val="lowerLetter"/>
      <w:lvlText w:val="%2."/>
      <w:lvlJc w:val="left"/>
      <w:pPr>
        <w:ind w:left="3180" w:hanging="541"/>
        <w:jc w:val="left"/>
      </w:pPr>
      <w:rPr>
        <w:rFonts w:ascii="Times New Roman" w:eastAsia="Times New Roman" w:hAnsi="Times New Roman" w:cs="Times New Roman" w:hint="default"/>
        <w:spacing w:val="-1"/>
        <w:w w:val="100"/>
        <w:sz w:val="24"/>
        <w:szCs w:val="24"/>
        <w:lang w:val="id" w:eastAsia="en-US" w:bidi="ar-SA"/>
      </w:rPr>
    </w:lvl>
    <w:lvl w:ilvl="2" w:tplc="EB70D59A">
      <w:start w:val="1"/>
      <w:numFmt w:val="lowerRoman"/>
      <w:lvlText w:val="%3."/>
      <w:lvlJc w:val="left"/>
      <w:pPr>
        <w:ind w:left="3449" w:hanging="308"/>
        <w:jc w:val="right"/>
      </w:pPr>
      <w:rPr>
        <w:rFonts w:ascii="Times New Roman" w:eastAsia="Times New Roman" w:hAnsi="Times New Roman" w:cs="Times New Roman" w:hint="default"/>
        <w:w w:val="100"/>
        <w:sz w:val="24"/>
        <w:szCs w:val="24"/>
        <w:lang w:val="id" w:eastAsia="en-US" w:bidi="ar-SA"/>
      </w:rPr>
    </w:lvl>
    <w:lvl w:ilvl="3" w:tplc="F42606FE">
      <w:numFmt w:val="bullet"/>
      <w:lvlText w:val="•"/>
      <w:lvlJc w:val="left"/>
      <w:pPr>
        <w:ind w:left="4347" w:hanging="308"/>
      </w:pPr>
      <w:rPr>
        <w:rFonts w:hint="default"/>
        <w:lang w:val="id" w:eastAsia="en-US" w:bidi="ar-SA"/>
      </w:rPr>
    </w:lvl>
    <w:lvl w:ilvl="4" w:tplc="AA8AE68C">
      <w:numFmt w:val="bullet"/>
      <w:lvlText w:val="•"/>
      <w:lvlJc w:val="left"/>
      <w:pPr>
        <w:ind w:left="5255" w:hanging="308"/>
      </w:pPr>
      <w:rPr>
        <w:rFonts w:hint="default"/>
        <w:lang w:val="id" w:eastAsia="en-US" w:bidi="ar-SA"/>
      </w:rPr>
    </w:lvl>
    <w:lvl w:ilvl="5" w:tplc="4C2803E4">
      <w:numFmt w:val="bullet"/>
      <w:lvlText w:val="•"/>
      <w:lvlJc w:val="left"/>
      <w:pPr>
        <w:ind w:left="6162" w:hanging="308"/>
      </w:pPr>
      <w:rPr>
        <w:rFonts w:hint="default"/>
        <w:lang w:val="id" w:eastAsia="en-US" w:bidi="ar-SA"/>
      </w:rPr>
    </w:lvl>
    <w:lvl w:ilvl="6" w:tplc="8EB08016">
      <w:numFmt w:val="bullet"/>
      <w:lvlText w:val="•"/>
      <w:lvlJc w:val="left"/>
      <w:pPr>
        <w:ind w:left="7070" w:hanging="308"/>
      </w:pPr>
      <w:rPr>
        <w:rFonts w:hint="default"/>
        <w:lang w:val="id" w:eastAsia="en-US" w:bidi="ar-SA"/>
      </w:rPr>
    </w:lvl>
    <w:lvl w:ilvl="7" w:tplc="3D601740">
      <w:numFmt w:val="bullet"/>
      <w:lvlText w:val="•"/>
      <w:lvlJc w:val="left"/>
      <w:pPr>
        <w:ind w:left="7977" w:hanging="308"/>
      </w:pPr>
      <w:rPr>
        <w:rFonts w:hint="default"/>
        <w:lang w:val="id" w:eastAsia="en-US" w:bidi="ar-SA"/>
      </w:rPr>
    </w:lvl>
    <w:lvl w:ilvl="8" w:tplc="2F6A7F3A">
      <w:numFmt w:val="bullet"/>
      <w:lvlText w:val="•"/>
      <w:lvlJc w:val="left"/>
      <w:pPr>
        <w:ind w:left="8885" w:hanging="308"/>
      </w:pPr>
      <w:rPr>
        <w:rFonts w:hint="default"/>
        <w:lang w:val="id" w:eastAsia="en-US" w:bidi="ar-SA"/>
      </w:rPr>
    </w:lvl>
  </w:abstractNum>
  <w:abstractNum w:abstractNumId="16" w15:restartNumberingAfterBreak="0">
    <w:nsid w:val="4C0B7B44"/>
    <w:multiLevelType w:val="hybridMultilevel"/>
    <w:tmpl w:val="851A9942"/>
    <w:lvl w:ilvl="0" w:tplc="F70ADA0C">
      <w:start w:val="1"/>
      <w:numFmt w:val="upperLetter"/>
      <w:lvlText w:val="%1."/>
      <w:lvlJc w:val="left"/>
      <w:pPr>
        <w:ind w:left="1648" w:hanging="360"/>
        <w:jc w:val="left"/>
      </w:pPr>
      <w:rPr>
        <w:rFonts w:ascii="Times New Roman" w:eastAsia="Times New Roman" w:hAnsi="Times New Roman" w:cs="Times New Roman" w:hint="default"/>
        <w:b/>
        <w:bCs/>
        <w:spacing w:val="-1"/>
        <w:w w:val="99"/>
        <w:sz w:val="24"/>
        <w:szCs w:val="24"/>
        <w:lang w:val="id" w:eastAsia="en-US" w:bidi="ar-SA"/>
      </w:rPr>
    </w:lvl>
    <w:lvl w:ilvl="1" w:tplc="7F5416E6">
      <w:start w:val="1"/>
      <w:numFmt w:val="decimal"/>
      <w:lvlText w:val="%2."/>
      <w:lvlJc w:val="left"/>
      <w:pPr>
        <w:ind w:left="2008" w:hanging="360"/>
        <w:jc w:val="left"/>
      </w:pPr>
      <w:rPr>
        <w:rFonts w:ascii="Times New Roman" w:eastAsia="Times New Roman" w:hAnsi="Times New Roman" w:cs="Times New Roman" w:hint="default"/>
        <w:w w:val="100"/>
        <w:sz w:val="24"/>
        <w:szCs w:val="24"/>
        <w:lang w:val="id" w:eastAsia="en-US" w:bidi="ar-SA"/>
      </w:rPr>
    </w:lvl>
    <w:lvl w:ilvl="2" w:tplc="F99ECFC2">
      <w:numFmt w:val="bullet"/>
      <w:lvlText w:val="•"/>
      <w:lvlJc w:val="left"/>
      <w:pPr>
        <w:ind w:left="2000" w:hanging="360"/>
      </w:pPr>
      <w:rPr>
        <w:rFonts w:hint="default"/>
        <w:lang w:val="id" w:eastAsia="en-US" w:bidi="ar-SA"/>
      </w:rPr>
    </w:lvl>
    <w:lvl w:ilvl="3" w:tplc="BC9C5C1C">
      <w:numFmt w:val="bullet"/>
      <w:lvlText w:val="•"/>
      <w:lvlJc w:val="left"/>
      <w:pPr>
        <w:ind w:left="3087" w:hanging="360"/>
      </w:pPr>
      <w:rPr>
        <w:rFonts w:hint="default"/>
        <w:lang w:val="id" w:eastAsia="en-US" w:bidi="ar-SA"/>
      </w:rPr>
    </w:lvl>
    <w:lvl w:ilvl="4" w:tplc="1D06C558">
      <w:numFmt w:val="bullet"/>
      <w:lvlText w:val="•"/>
      <w:lvlJc w:val="left"/>
      <w:pPr>
        <w:ind w:left="4175" w:hanging="360"/>
      </w:pPr>
      <w:rPr>
        <w:rFonts w:hint="default"/>
        <w:lang w:val="id" w:eastAsia="en-US" w:bidi="ar-SA"/>
      </w:rPr>
    </w:lvl>
    <w:lvl w:ilvl="5" w:tplc="643E3822">
      <w:numFmt w:val="bullet"/>
      <w:lvlText w:val="•"/>
      <w:lvlJc w:val="left"/>
      <w:pPr>
        <w:ind w:left="5262" w:hanging="360"/>
      </w:pPr>
      <w:rPr>
        <w:rFonts w:hint="default"/>
        <w:lang w:val="id" w:eastAsia="en-US" w:bidi="ar-SA"/>
      </w:rPr>
    </w:lvl>
    <w:lvl w:ilvl="6" w:tplc="F836BDA6">
      <w:numFmt w:val="bullet"/>
      <w:lvlText w:val="•"/>
      <w:lvlJc w:val="left"/>
      <w:pPr>
        <w:ind w:left="6350" w:hanging="360"/>
      </w:pPr>
      <w:rPr>
        <w:rFonts w:hint="default"/>
        <w:lang w:val="id" w:eastAsia="en-US" w:bidi="ar-SA"/>
      </w:rPr>
    </w:lvl>
    <w:lvl w:ilvl="7" w:tplc="39ACF766">
      <w:numFmt w:val="bullet"/>
      <w:lvlText w:val="•"/>
      <w:lvlJc w:val="left"/>
      <w:pPr>
        <w:ind w:left="7437" w:hanging="360"/>
      </w:pPr>
      <w:rPr>
        <w:rFonts w:hint="default"/>
        <w:lang w:val="id" w:eastAsia="en-US" w:bidi="ar-SA"/>
      </w:rPr>
    </w:lvl>
    <w:lvl w:ilvl="8" w:tplc="AA96E2F0">
      <w:numFmt w:val="bullet"/>
      <w:lvlText w:val="•"/>
      <w:lvlJc w:val="left"/>
      <w:pPr>
        <w:ind w:left="8525" w:hanging="360"/>
      </w:pPr>
      <w:rPr>
        <w:rFonts w:hint="default"/>
        <w:lang w:val="id" w:eastAsia="en-US" w:bidi="ar-SA"/>
      </w:rPr>
    </w:lvl>
  </w:abstractNum>
  <w:abstractNum w:abstractNumId="17" w15:restartNumberingAfterBreak="0">
    <w:nsid w:val="4DD36E7E"/>
    <w:multiLevelType w:val="hybridMultilevel"/>
    <w:tmpl w:val="3AA8CAC2"/>
    <w:lvl w:ilvl="0" w:tplc="0AFA8B30">
      <w:start w:val="1"/>
      <w:numFmt w:val="upperLetter"/>
      <w:lvlText w:val="%1."/>
      <w:lvlJc w:val="left"/>
      <w:pPr>
        <w:ind w:left="1922" w:hanging="360"/>
        <w:jc w:val="left"/>
      </w:pPr>
      <w:rPr>
        <w:rFonts w:ascii="Calibri" w:eastAsia="Calibri" w:hAnsi="Calibri" w:cs="Calibri" w:hint="default"/>
        <w:spacing w:val="-1"/>
        <w:w w:val="100"/>
        <w:sz w:val="22"/>
        <w:szCs w:val="22"/>
        <w:lang w:val="id" w:eastAsia="en-US" w:bidi="ar-SA"/>
      </w:rPr>
    </w:lvl>
    <w:lvl w:ilvl="1" w:tplc="39140B38">
      <w:start w:val="1"/>
      <w:numFmt w:val="decimal"/>
      <w:lvlText w:val="%2."/>
      <w:lvlJc w:val="left"/>
      <w:pPr>
        <w:ind w:left="2282" w:hanging="360"/>
        <w:jc w:val="left"/>
      </w:pPr>
      <w:rPr>
        <w:rFonts w:ascii="Times New Roman" w:eastAsia="Times New Roman" w:hAnsi="Times New Roman" w:cs="Times New Roman" w:hint="default"/>
        <w:w w:val="100"/>
        <w:sz w:val="24"/>
        <w:szCs w:val="24"/>
        <w:lang w:val="id" w:eastAsia="en-US" w:bidi="ar-SA"/>
      </w:rPr>
    </w:lvl>
    <w:lvl w:ilvl="2" w:tplc="B4EE8C3A">
      <w:numFmt w:val="bullet"/>
      <w:lvlText w:val="•"/>
      <w:lvlJc w:val="left"/>
      <w:pPr>
        <w:ind w:left="3215" w:hanging="360"/>
      </w:pPr>
      <w:rPr>
        <w:rFonts w:hint="default"/>
        <w:lang w:val="id" w:eastAsia="en-US" w:bidi="ar-SA"/>
      </w:rPr>
    </w:lvl>
    <w:lvl w:ilvl="3" w:tplc="28C2E57C">
      <w:numFmt w:val="bullet"/>
      <w:lvlText w:val="•"/>
      <w:lvlJc w:val="left"/>
      <w:pPr>
        <w:ind w:left="4151" w:hanging="360"/>
      </w:pPr>
      <w:rPr>
        <w:rFonts w:hint="default"/>
        <w:lang w:val="id" w:eastAsia="en-US" w:bidi="ar-SA"/>
      </w:rPr>
    </w:lvl>
    <w:lvl w:ilvl="4" w:tplc="546658A0">
      <w:numFmt w:val="bullet"/>
      <w:lvlText w:val="•"/>
      <w:lvlJc w:val="left"/>
      <w:pPr>
        <w:ind w:left="5086" w:hanging="360"/>
      </w:pPr>
      <w:rPr>
        <w:rFonts w:hint="default"/>
        <w:lang w:val="id" w:eastAsia="en-US" w:bidi="ar-SA"/>
      </w:rPr>
    </w:lvl>
    <w:lvl w:ilvl="5" w:tplc="5F9EB186">
      <w:numFmt w:val="bullet"/>
      <w:lvlText w:val="•"/>
      <w:lvlJc w:val="left"/>
      <w:pPr>
        <w:ind w:left="6022" w:hanging="360"/>
      </w:pPr>
      <w:rPr>
        <w:rFonts w:hint="default"/>
        <w:lang w:val="id" w:eastAsia="en-US" w:bidi="ar-SA"/>
      </w:rPr>
    </w:lvl>
    <w:lvl w:ilvl="6" w:tplc="F7286180">
      <w:numFmt w:val="bullet"/>
      <w:lvlText w:val="•"/>
      <w:lvlJc w:val="left"/>
      <w:pPr>
        <w:ind w:left="6957" w:hanging="360"/>
      </w:pPr>
      <w:rPr>
        <w:rFonts w:hint="default"/>
        <w:lang w:val="id" w:eastAsia="en-US" w:bidi="ar-SA"/>
      </w:rPr>
    </w:lvl>
    <w:lvl w:ilvl="7" w:tplc="C614693C">
      <w:numFmt w:val="bullet"/>
      <w:lvlText w:val="•"/>
      <w:lvlJc w:val="left"/>
      <w:pPr>
        <w:ind w:left="7893" w:hanging="360"/>
      </w:pPr>
      <w:rPr>
        <w:rFonts w:hint="default"/>
        <w:lang w:val="id" w:eastAsia="en-US" w:bidi="ar-SA"/>
      </w:rPr>
    </w:lvl>
    <w:lvl w:ilvl="8" w:tplc="C1EAC7C8">
      <w:numFmt w:val="bullet"/>
      <w:lvlText w:val="•"/>
      <w:lvlJc w:val="left"/>
      <w:pPr>
        <w:ind w:left="8828" w:hanging="360"/>
      </w:pPr>
      <w:rPr>
        <w:rFonts w:hint="default"/>
        <w:lang w:val="id" w:eastAsia="en-US" w:bidi="ar-SA"/>
      </w:rPr>
    </w:lvl>
  </w:abstractNum>
  <w:abstractNum w:abstractNumId="18" w15:restartNumberingAfterBreak="0">
    <w:nsid w:val="4F472C59"/>
    <w:multiLevelType w:val="hybridMultilevel"/>
    <w:tmpl w:val="F93C17CC"/>
    <w:lvl w:ilvl="0" w:tplc="2BC20798">
      <w:start w:val="4"/>
      <w:numFmt w:val="decimal"/>
      <w:lvlText w:val="%1)."/>
      <w:lvlJc w:val="left"/>
      <w:pPr>
        <w:ind w:left="2524" w:hanging="320"/>
        <w:jc w:val="left"/>
      </w:pPr>
      <w:rPr>
        <w:rFonts w:ascii="Times New Roman" w:eastAsia="Times New Roman" w:hAnsi="Times New Roman" w:cs="Times New Roman" w:hint="default"/>
        <w:w w:val="99"/>
        <w:sz w:val="24"/>
        <w:szCs w:val="24"/>
        <w:lang w:val="id" w:eastAsia="en-US" w:bidi="ar-SA"/>
      </w:rPr>
    </w:lvl>
    <w:lvl w:ilvl="1" w:tplc="BA780EF2">
      <w:start w:val="1"/>
      <w:numFmt w:val="lowerLetter"/>
      <w:lvlText w:val="%2)"/>
      <w:lvlJc w:val="left"/>
      <w:pPr>
        <w:ind w:left="2925" w:hanging="361"/>
        <w:jc w:val="left"/>
      </w:pPr>
      <w:rPr>
        <w:rFonts w:ascii="Times New Roman" w:eastAsia="Times New Roman" w:hAnsi="Times New Roman" w:cs="Times New Roman" w:hint="default"/>
        <w:spacing w:val="-1"/>
        <w:w w:val="99"/>
        <w:sz w:val="24"/>
        <w:szCs w:val="24"/>
        <w:lang w:val="id" w:eastAsia="en-US" w:bidi="ar-SA"/>
      </w:rPr>
    </w:lvl>
    <w:lvl w:ilvl="2" w:tplc="B6D6CBB0">
      <w:numFmt w:val="bullet"/>
      <w:lvlText w:val="•"/>
      <w:lvlJc w:val="left"/>
      <w:pPr>
        <w:ind w:left="3784" w:hanging="361"/>
      </w:pPr>
      <w:rPr>
        <w:rFonts w:hint="default"/>
        <w:lang w:val="id" w:eastAsia="en-US" w:bidi="ar-SA"/>
      </w:rPr>
    </w:lvl>
    <w:lvl w:ilvl="3" w:tplc="BCAEFB72">
      <w:numFmt w:val="bullet"/>
      <w:lvlText w:val="•"/>
      <w:lvlJc w:val="left"/>
      <w:pPr>
        <w:ind w:left="4648" w:hanging="361"/>
      </w:pPr>
      <w:rPr>
        <w:rFonts w:hint="default"/>
        <w:lang w:val="id" w:eastAsia="en-US" w:bidi="ar-SA"/>
      </w:rPr>
    </w:lvl>
    <w:lvl w:ilvl="4" w:tplc="EE76A34A">
      <w:numFmt w:val="bullet"/>
      <w:lvlText w:val="•"/>
      <w:lvlJc w:val="left"/>
      <w:pPr>
        <w:ind w:left="5513" w:hanging="361"/>
      </w:pPr>
      <w:rPr>
        <w:rFonts w:hint="default"/>
        <w:lang w:val="id" w:eastAsia="en-US" w:bidi="ar-SA"/>
      </w:rPr>
    </w:lvl>
    <w:lvl w:ilvl="5" w:tplc="F64411CC">
      <w:numFmt w:val="bullet"/>
      <w:lvlText w:val="•"/>
      <w:lvlJc w:val="left"/>
      <w:pPr>
        <w:ind w:left="6377" w:hanging="361"/>
      </w:pPr>
      <w:rPr>
        <w:rFonts w:hint="default"/>
        <w:lang w:val="id" w:eastAsia="en-US" w:bidi="ar-SA"/>
      </w:rPr>
    </w:lvl>
    <w:lvl w:ilvl="6" w:tplc="43905E20">
      <w:numFmt w:val="bullet"/>
      <w:lvlText w:val="•"/>
      <w:lvlJc w:val="left"/>
      <w:pPr>
        <w:ind w:left="7242" w:hanging="361"/>
      </w:pPr>
      <w:rPr>
        <w:rFonts w:hint="default"/>
        <w:lang w:val="id" w:eastAsia="en-US" w:bidi="ar-SA"/>
      </w:rPr>
    </w:lvl>
    <w:lvl w:ilvl="7" w:tplc="73AE3C02">
      <w:numFmt w:val="bullet"/>
      <w:lvlText w:val="•"/>
      <w:lvlJc w:val="left"/>
      <w:pPr>
        <w:ind w:left="8106" w:hanging="361"/>
      </w:pPr>
      <w:rPr>
        <w:rFonts w:hint="default"/>
        <w:lang w:val="id" w:eastAsia="en-US" w:bidi="ar-SA"/>
      </w:rPr>
    </w:lvl>
    <w:lvl w:ilvl="8" w:tplc="9BCC8B66">
      <w:numFmt w:val="bullet"/>
      <w:lvlText w:val="•"/>
      <w:lvlJc w:val="left"/>
      <w:pPr>
        <w:ind w:left="8971" w:hanging="361"/>
      </w:pPr>
      <w:rPr>
        <w:rFonts w:hint="default"/>
        <w:lang w:val="id" w:eastAsia="en-US" w:bidi="ar-SA"/>
      </w:rPr>
    </w:lvl>
  </w:abstractNum>
  <w:abstractNum w:abstractNumId="19" w15:restartNumberingAfterBreak="0">
    <w:nsid w:val="505F1FB9"/>
    <w:multiLevelType w:val="hybridMultilevel"/>
    <w:tmpl w:val="04048F36"/>
    <w:lvl w:ilvl="0" w:tplc="616A7E0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5505653E"/>
    <w:multiLevelType w:val="hybridMultilevel"/>
    <w:tmpl w:val="90882B62"/>
    <w:lvl w:ilvl="0" w:tplc="B0C62C1A">
      <w:start w:val="1"/>
      <w:numFmt w:val="upperLetter"/>
      <w:lvlText w:val="%1."/>
      <w:lvlJc w:val="left"/>
      <w:pPr>
        <w:ind w:left="1648" w:hanging="360"/>
        <w:jc w:val="left"/>
      </w:pPr>
      <w:rPr>
        <w:rFonts w:ascii="Times New Roman" w:eastAsia="Times New Roman" w:hAnsi="Times New Roman" w:cs="Times New Roman" w:hint="default"/>
        <w:spacing w:val="-1"/>
        <w:w w:val="99"/>
        <w:sz w:val="24"/>
        <w:szCs w:val="24"/>
        <w:lang w:val="id" w:eastAsia="en-US" w:bidi="ar-SA"/>
      </w:rPr>
    </w:lvl>
    <w:lvl w:ilvl="1" w:tplc="5A723F54">
      <w:numFmt w:val="bullet"/>
      <w:lvlText w:val="•"/>
      <w:lvlJc w:val="left"/>
      <w:pPr>
        <w:ind w:left="2546" w:hanging="360"/>
      </w:pPr>
      <w:rPr>
        <w:rFonts w:hint="default"/>
        <w:lang w:val="id" w:eastAsia="en-US" w:bidi="ar-SA"/>
      </w:rPr>
    </w:lvl>
    <w:lvl w:ilvl="2" w:tplc="EDB6DCAC">
      <w:numFmt w:val="bullet"/>
      <w:lvlText w:val="•"/>
      <w:lvlJc w:val="left"/>
      <w:pPr>
        <w:ind w:left="3452" w:hanging="360"/>
      </w:pPr>
      <w:rPr>
        <w:rFonts w:hint="default"/>
        <w:lang w:val="id" w:eastAsia="en-US" w:bidi="ar-SA"/>
      </w:rPr>
    </w:lvl>
    <w:lvl w:ilvl="3" w:tplc="2F24C6F0">
      <w:numFmt w:val="bullet"/>
      <w:lvlText w:val="•"/>
      <w:lvlJc w:val="left"/>
      <w:pPr>
        <w:ind w:left="4358" w:hanging="360"/>
      </w:pPr>
      <w:rPr>
        <w:rFonts w:hint="default"/>
        <w:lang w:val="id" w:eastAsia="en-US" w:bidi="ar-SA"/>
      </w:rPr>
    </w:lvl>
    <w:lvl w:ilvl="4" w:tplc="8246300A">
      <w:numFmt w:val="bullet"/>
      <w:lvlText w:val="•"/>
      <w:lvlJc w:val="left"/>
      <w:pPr>
        <w:ind w:left="5264" w:hanging="360"/>
      </w:pPr>
      <w:rPr>
        <w:rFonts w:hint="default"/>
        <w:lang w:val="id" w:eastAsia="en-US" w:bidi="ar-SA"/>
      </w:rPr>
    </w:lvl>
    <w:lvl w:ilvl="5" w:tplc="6C6CD13E">
      <w:numFmt w:val="bullet"/>
      <w:lvlText w:val="•"/>
      <w:lvlJc w:val="left"/>
      <w:pPr>
        <w:ind w:left="6170" w:hanging="360"/>
      </w:pPr>
      <w:rPr>
        <w:rFonts w:hint="default"/>
        <w:lang w:val="id" w:eastAsia="en-US" w:bidi="ar-SA"/>
      </w:rPr>
    </w:lvl>
    <w:lvl w:ilvl="6" w:tplc="D5885642">
      <w:numFmt w:val="bullet"/>
      <w:lvlText w:val="•"/>
      <w:lvlJc w:val="left"/>
      <w:pPr>
        <w:ind w:left="7076" w:hanging="360"/>
      </w:pPr>
      <w:rPr>
        <w:rFonts w:hint="default"/>
        <w:lang w:val="id" w:eastAsia="en-US" w:bidi="ar-SA"/>
      </w:rPr>
    </w:lvl>
    <w:lvl w:ilvl="7" w:tplc="AF9ED28E">
      <w:numFmt w:val="bullet"/>
      <w:lvlText w:val="•"/>
      <w:lvlJc w:val="left"/>
      <w:pPr>
        <w:ind w:left="7982" w:hanging="360"/>
      </w:pPr>
      <w:rPr>
        <w:rFonts w:hint="default"/>
        <w:lang w:val="id" w:eastAsia="en-US" w:bidi="ar-SA"/>
      </w:rPr>
    </w:lvl>
    <w:lvl w:ilvl="8" w:tplc="4F0CF210">
      <w:numFmt w:val="bullet"/>
      <w:lvlText w:val="•"/>
      <w:lvlJc w:val="left"/>
      <w:pPr>
        <w:ind w:left="8888" w:hanging="360"/>
      </w:pPr>
      <w:rPr>
        <w:rFonts w:hint="default"/>
        <w:lang w:val="id" w:eastAsia="en-US" w:bidi="ar-SA"/>
      </w:rPr>
    </w:lvl>
  </w:abstractNum>
  <w:abstractNum w:abstractNumId="21" w15:restartNumberingAfterBreak="0">
    <w:nsid w:val="55085212"/>
    <w:multiLevelType w:val="hybridMultilevel"/>
    <w:tmpl w:val="92425A4E"/>
    <w:lvl w:ilvl="0" w:tplc="EA8C803A">
      <w:start w:val="1"/>
      <w:numFmt w:val="upperLetter"/>
      <w:lvlText w:val="%1."/>
      <w:lvlJc w:val="left"/>
      <w:pPr>
        <w:ind w:left="1648" w:hanging="360"/>
        <w:jc w:val="left"/>
      </w:pPr>
      <w:rPr>
        <w:rFonts w:ascii="Times New Roman" w:eastAsia="Times New Roman" w:hAnsi="Times New Roman" w:cs="Times New Roman" w:hint="default"/>
        <w:b/>
        <w:bCs/>
        <w:spacing w:val="-1"/>
        <w:w w:val="99"/>
        <w:sz w:val="24"/>
        <w:szCs w:val="24"/>
        <w:lang w:val="id" w:eastAsia="en-US" w:bidi="ar-SA"/>
      </w:rPr>
    </w:lvl>
    <w:lvl w:ilvl="1" w:tplc="C074D5B8">
      <w:start w:val="1"/>
      <w:numFmt w:val="decimal"/>
      <w:lvlText w:val="%2."/>
      <w:lvlJc w:val="left"/>
      <w:pPr>
        <w:ind w:left="1715" w:hanging="360"/>
        <w:jc w:val="left"/>
      </w:pPr>
      <w:rPr>
        <w:rFonts w:ascii="Times New Roman" w:eastAsia="Times New Roman" w:hAnsi="Times New Roman" w:cs="Times New Roman" w:hint="default"/>
        <w:w w:val="100"/>
        <w:sz w:val="24"/>
        <w:szCs w:val="24"/>
        <w:lang w:val="id" w:eastAsia="en-US" w:bidi="ar-SA"/>
      </w:rPr>
    </w:lvl>
    <w:lvl w:ilvl="2" w:tplc="92B6CCD0">
      <w:numFmt w:val="bullet"/>
      <w:lvlText w:val="•"/>
      <w:lvlJc w:val="left"/>
      <w:pPr>
        <w:ind w:left="2717" w:hanging="360"/>
      </w:pPr>
      <w:rPr>
        <w:rFonts w:hint="default"/>
        <w:lang w:val="id" w:eastAsia="en-US" w:bidi="ar-SA"/>
      </w:rPr>
    </w:lvl>
    <w:lvl w:ilvl="3" w:tplc="EB328A92">
      <w:numFmt w:val="bullet"/>
      <w:lvlText w:val="•"/>
      <w:lvlJc w:val="left"/>
      <w:pPr>
        <w:ind w:left="3715" w:hanging="360"/>
      </w:pPr>
      <w:rPr>
        <w:rFonts w:hint="default"/>
        <w:lang w:val="id" w:eastAsia="en-US" w:bidi="ar-SA"/>
      </w:rPr>
    </w:lvl>
    <w:lvl w:ilvl="4" w:tplc="67245EB2">
      <w:numFmt w:val="bullet"/>
      <w:lvlText w:val="•"/>
      <w:lvlJc w:val="left"/>
      <w:pPr>
        <w:ind w:left="4713" w:hanging="360"/>
      </w:pPr>
      <w:rPr>
        <w:rFonts w:hint="default"/>
        <w:lang w:val="id" w:eastAsia="en-US" w:bidi="ar-SA"/>
      </w:rPr>
    </w:lvl>
    <w:lvl w:ilvl="5" w:tplc="3F52C186">
      <w:numFmt w:val="bullet"/>
      <w:lvlText w:val="•"/>
      <w:lvlJc w:val="left"/>
      <w:pPr>
        <w:ind w:left="5711" w:hanging="360"/>
      </w:pPr>
      <w:rPr>
        <w:rFonts w:hint="default"/>
        <w:lang w:val="id" w:eastAsia="en-US" w:bidi="ar-SA"/>
      </w:rPr>
    </w:lvl>
    <w:lvl w:ilvl="6" w:tplc="D0027F24">
      <w:numFmt w:val="bullet"/>
      <w:lvlText w:val="•"/>
      <w:lvlJc w:val="left"/>
      <w:pPr>
        <w:ind w:left="6708" w:hanging="360"/>
      </w:pPr>
      <w:rPr>
        <w:rFonts w:hint="default"/>
        <w:lang w:val="id" w:eastAsia="en-US" w:bidi="ar-SA"/>
      </w:rPr>
    </w:lvl>
    <w:lvl w:ilvl="7" w:tplc="04F8099E">
      <w:numFmt w:val="bullet"/>
      <w:lvlText w:val="•"/>
      <w:lvlJc w:val="left"/>
      <w:pPr>
        <w:ind w:left="7706" w:hanging="360"/>
      </w:pPr>
      <w:rPr>
        <w:rFonts w:hint="default"/>
        <w:lang w:val="id" w:eastAsia="en-US" w:bidi="ar-SA"/>
      </w:rPr>
    </w:lvl>
    <w:lvl w:ilvl="8" w:tplc="355A2146">
      <w:numFmt w:val="bullet"/>
      <w:lvlText w:val="•"/>
      <w:lvlJc w:val="left"/>
      <w:pPr>
        <w:ind w:left="8704" w:hanging="360"/>
      </w:pPr>
      <w:rPr>
        <w:rFonts w:hint="default"/>
        <w:lang w:val="id" w:eastAsia="en-US" w:bidi="ar-SA"/>
      </w:rPr>
    </w:lvl>
  </w:abstractNum>
  <w:abstractNum w:abstractNumId="22" w15:restartNumberingAfterBreak="0">
    <w:nsid w:val="55991D18"/>
    <w:multiLevelType w:val="hybridMultilevel"/>
    <w:tmpl w:val="B502C176"/>
    <w:lvl w:ilvl="0" w:tplc="62A60370">
      <w:start w:val="1"/>
      <w:numFmt w:val="lowerLetter"/>
      <w:lvlText w:val="%1."/>
      <w:lvlJc w:val="left"/>
      <w:pPr>
        <w:ind w:left="1537" w:hanging="190"/>
        <w:jc w:val="right"/>
      </w:pPr>
      <w:rPr>
        <w:rFonts w:hint="default"/>
        <w:w w:val="99"/>
        <w:lang w:val="id" w:eastAsia="en-US" w:bidi="ar-SA"/>
      </w:rPr>
    </w:lvl>
    <w:lvl w:ilvl="1" w:tplc="19DA313A">
      <w:numFmt w:val="bullet"/>
      <w:lvlText w:val="•"/>
      <w:lvlJc w:val="left"/>
      <w:pPr>
        <w:ind w:left="2456" w:hanging="190"/>
      </w:pPr>
      <w:rPr>
        <w:rFonts w:hint="default"/>
        <w:lang w:val="id" w:eastAsia="en-US" w:bidi="ar-SA"/>
      </w:rPr>
    </w:lvl>
    <w:lvl w:ilvl="2" w:tplc="02641D2E">
      <w:numFmt w:val="bullet"/>
      <w:lvlText w:val="•"/>
      <w:lvlJc w:val="left"/>
      <w:pPr>
        <w:ind w:left="3372" w:hanging="190"/>
      </w:pPr>
      <w:rPr>
        <w:rFonts w:hint="default"/>
        <w:lang w:val="id" w:eastAsia="en-US" w:bidi="ar-SA"/>
      </w:rPr>
    </w:lvl>
    <w:lvl w:ilvl="3" w:tplc="ACC45570">
      <w:numFmt w:val="bullet"/>
      <w:lvlText w:val="•"/>
      <w:lvlJc w:val="left"/>
      <w:pPr>
        <w:ind w:left="4288" w:hanging="190"/>
      </w:pPr>
      <w:rPr>
        <w:rFonts w:hint="default"/>
        <w:lang w:val="id" w:eastAsia="en-US" w:bidi="ar-SA"/>
      </w:rPr>
    </w:lvl>
    <w:lvl w:ilvl="4" w:tplc="1542CEA0">
      <w:numFmt w:val="bullet"/>
      <w:lvlText w:val="•"/>
      <w:lvlJc w:val="left"/>
      <w:pPr>
        <w:ind w:left="5204" w:hanging="190"/>
      </w:pPr>
      <w:rPr>
        <w:rFonts w:hint="default"/>
        <w:lang w:val="id" w:eastAsia="en-US" w:bidi="ar-SA"/>
      </w:rPr>
    </w:lvl>
    <w:lvl w:ilvl="5" w:tplc="6CBA942A">
      <w:numFmt w:val="bullet"/>
      <w:lvlText w:val="•"/>
      <w:lvlJc w:val="left"/>
      <w:pPr>
        <w:ind w:left="6120" w:hanging="190"/>
      </w:pPr>
      <w:rPr>
        <w:rFonts w:hint="default"/>
        <w:lang w:val="id" w:eastAsia="en-US" w:bidi="ar-SA"/>
      </w:rPr>
    </w:lvl>
    <w:lvl w:ilvl="6" w:tplc="79CACF64">
      <w:numFmt w:val="bullet"/>
      <w:lvlText w:val="•"/>
      <w:lvlJc w:val="left"/>
      <w:pPr>
        <w:ind w:left="7036" w:hanging="190"/>
      </w:pPr>
      <w:rPr>
        <w:rFonts w:hint="default"/>
        <w:lang w:val="id" w:eastAsia="en-US" w:bidi="ar-SA"/>
      </w:rPr>
    </w:lvl>
    <w:lvl w:ilvl="7" w:tplc="E7B4A3E6">
      <w:numFmt w:val="bullet"/>
      <w:lvlText w:val="•"/>
      <w:lvlJc w:val="left"/>
      <w:pPr>
        <w:ind w:left="7952" w:hanging="190"/>
      </w:pPr>
      <w:rPr>
        <w:rFonts w:hint="default"/>
        <w:lang w:val="id" w:eastAsia="en-US" w:bidi="ar-SA"/>
      </w:rPr>
    </w:lvl>
    <w:lvl w:ilvl="8" w:tplc="186EAE8C">
      <w:numFmt w:val="bullet"/>
      <w:lvlText w:val="•"/>
      <w:lvlJc w:val="left"/>
      <w:pPr>
        <w:ind w:left="8868" w:hanging="190"/>
      </w:pPr>
      <w:rPr>
        <w:rFonts w:hint="default"/>
        <w:lang w:val="id" w:eastAsia="en-US" w:bidi="ar-SA"/>
      </w:rPr>
    </w:lvl>
  </w:abstractNum>
  <w:abstractNum w:abstractNumId="23" w15:restartNumberingAfterBreak="0">
    <w:nsid w:val="56B35EF4"/>
    <w:multiLevelType w:val="hybridMultilevel"/>
    <w:tmpl w:val="0452032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D1419"/>
    <w:multiLevelType w:val="hybridMultilevel"/>
    <w:tmpl w:val="72CC8B6E"/>
    <w:lvl w:ilvl="0" w:tplc="80582FEE">
      <w:start w:val="1"/>
      <w:numFmt w:val="upperLetter"/>
      <w:lvlText w:val="%1."/>
      <w:lvlJc w:val="left"/>
      <w:pPr>
        <w:ind w:left="1648" w:hanging="360"/>
        <w:jc w:val="left"/>
      </w:pPr>
      <w:rPr>
        <w:rFonts w:hint="default"/>
        <w:b/>
        <w:bCs/>
        <w:spacing w:val="-1"/>
        <w:w w:val="99"/>
        <w:lang w:val="id" w:eastAsia="en-US" w:bidi="ar-SA"/>
      </w:rPr>
    </w:lvl>
    <w:lvl w:ilvl="1" w:tplc="4DC4C9AC">
      <w:start w:val="1"/>
      <w:numFmt w:val="decimal"/>
      <w:lvlText w:val="%2."/>
      <w:lvlJc w:val="left"/>
      <w:pPr>
        <w:ind w:left="2368" w:hanging="360"/>
        <w:jc w:val="left"/>
      </w:pPr>
      <w:rPr>
        <w:rFonts w:ascii="Times New Roman" w:eastAsia="Times New Roman" w:hAnsi="Times New Roman" w:cs="Times New Roman" w:hint="default"/>
        <w:w w:val="100"/>
        <w:sz w:val="24"/>
        <w:szCs w:val="24"/>
        <w:lang w:val="id" w:eastAsia="en-US" w:bidi="ar-SA"/>
      </w:rPr>
    </w:lvl>
    <w:lvl w:ilvl="2" w:tplc="661CC3FC">
      <w:numFmt w:val="bullet"/>
      <w:lvlText w:val="•"/>
      <w:lvlJc w:val="left"/>
      <w:pPr>
        <w:ind w:left="3286" w:hanging="360"/>
      </w:pPr>
      <w:rPr>
        <w:rFonts w:hint="default"/>
        <w:lang w:val="id" w:eastAsia="en-US" w:bidi="ar-SA"/>
      </w:rPr>
    </w:lvl>
    <w:lvl w:ilvl="3" w:tplc="4C000118">
      <w:numFmt w:val="bullet"/>
      <w:lvlText w:val="•"/>
      <w:lvlJc w:val="left"/>
      <w:pPr>
        <w:ind w:left="4213" w:hanging="360"/>
      </w:pPr>
      <w:rPr>
        <w:rFonts w:hint="default"/>
        <w:lang w:val="id" w:eastAsia="en-US" w:bidi="ar-SA"/>
      </w:rPr>
    </w:lvl>
    <w:lvl w:ilvl="4" w:tplc="60CE1FD4">
      <w:numFmt w:val="bullet"/>
      <w:lvlText w:val="•"/>
      <w:lvlJc w:val="left"/>
      <w:pPr>
        <w:ind w:left="5140" w:hanging="360"/>
      </w:pPr>
      <w:rPr>
        <w:rFonts w:hint="default"/>
        <w:lang w:val="id" w:eastAsia="en-US" w:bidi="ar-SA"/>
      </w:rPr>
    </w:lvl>
    <w:lvl w:ilvl="5" w:tplc="6A0E0748">
      <w:numFmt w:val="bullet"/>
      <w:lvlText w:val="•"/>
      <w:lvlJc w:val="left"/>
      <w:pPr>
        <w:ind w:left="6066" w:hanging="360"/>
      </w:pPr>
      <w:rPr>
        <w:rFonts w:hint="default"/>
        <w:lang w:val="id" w:eastAsia="en-US" w:bidi="ar-SA"/>
      </w:rPr>
    </w:lvl>
    <w:lvl w:ilvl="6" w:tplc="91D653A4">
      <w:numFmt w:val="bullet"/>
      <w:lvlText w:val="•"/>
      <w:lvlJc w:val="left"/>
      <w:pPr>
        <w:ind w:left="6993" w:hanging="360"/>
      </w:pPr>
      <w:rPr>
        <w:rFonts w:hint="default"/>
        <w:lang w:val="id" w:eastAsia="en-US" w:bidi="ar-SA"/>
      </w:rPr>
    </w:lvl>
    <w:lvl w:ilvl="7" w:tplc="475890DE">
      <w:numFmt w:val="bullet"/>
      <w:lvlText w:val="•"/>
      <w:lvlJc w:val="left"/>
      <w:pPr>
        <w:ind w:left="7920" w:hanging="360"/>
      </w:pPr>
      <w:rPr>
        <w:rFonts w:hint="default"/>
        <w:lang w:val="id" w:eastAsia="en-US" w:bidi="ar-SA"/>
      </w:rPr>
    </w:lvl>
    <w:lvl w:ilvl="8" w:tplc="FA10C5AA">
      <w:numFmt w:val="bullet"/>
      <w:lvlText w:val="•"/>
      <w:lvlJc w:val="left"/>
      <w:pPr>
        <w:ind w:left="8846" w:hanging="360"/>
      </w:pPr>
      <w:rPr>
        <w:rFonts w:hint="default"/>
        <w:lang w:val="id" w:eastAsia="en-US" w:bidi="ar-SA"/>
      </w:rPr>
    </w:lvl>
  </w:abstractNum>
  <w:abstractNum w:abstractNumId="25" w15:restartNumberingAfterBreak="0">
    <w:nsid w:val="58476F11"/>
    <w:multiLevelType w:val="hybridMultilevel"/>
    <w:tmpl w:val="78ACC584"/>
    <w:lvl w:ilvl="0" w:tplc="0D0CFE30">
      <w:start w:val="1"/>
      <w:numFmt w:val="decimal"/>
      <w:lvlText w:val="%1."/>
      <w:lvlJc w:val="left"/>
      <w:pPr>
        <w:ind w:left="1922" w:hanging="286"/>
        <w:jc w:val="left"/>
      </w:pPr>
      <w:rPr>
        <w:rFonts w:ascii="Times New Roman" w:eastAsia="Times New Roman" w:hAnsi="Times New Roman" w:cs="Times New Roman" w:hint="default"/>
        <w:w w:val="100"/>
        <w:sz w:val="24"/>
        <w:szCs w:val="24"/>
        <w:lang w:val="id" w:eastAsia="en-US" w:bidi="ar-SA"/>
      </w:rPr>
    </w:lvl>
    <w:lvl w:ilvl="1" w:tplc="29120F76">
      <w:numFmt w:val="bullet"/>
      <w:lvlText w:val="•"/>
      <w:lvlJc w:val="left"/>
      <w:pPr>
        <w:ind w:left="2798" w:hanging="286"/>
      </w:pPr>
      <w:rPr>
        <w:rFonts w:hint="default"/>
        <w:lang w:val="id" w:eastAsia="en-US" w:bidi="ar-SA"/>
      </w:rPr>
    </w:lvl>
    <w:lvl w:ilvl="2" w:tplc="5D48EE4A">
      <w:numFmt w:val="bullet"/>
      <w:lvlText w:val="•"/>
      <w:lvlJc w:val="left"/>
      <w:pPr>
        <w:ind w:left="3676" w:hanging="286"/>
      </w:pPr>
      <w:rPr>
        <w:rFonts w:hint="default"/>
        <w:lang w:val="id" w:eastAsia="en-US" w:bidi="ar-SA"/>
      </w:rPr>
    </w:lvl>
    <w:lvl w:ilvl="3" w:tplc="21308CE0">
      <w:numFmt w:val="bullet"/>
      <w:lvlText w:val="•"/>
      <w:lvlJc w:val="left"/>
      <w:pPr>
        <w:ind w:left="4554" w:hanging="286"/>
      </w:pPr>
      <w:rPr>
        <w:rFonts w:hint="default"/>
        <w:lang w:val="id" w:eastAsia="en-US" w:bidi="ar-SA"/>
      </w:rPr>
    </w:lvl>
    <w:lvl w:ilvl="4" w:tplc="18C47FFA">
      <w:numFmt w:val="bullet"/>
      <w:lvlText w:val="•"/>
      <w:lvlJc w:val="left"/>
      <w:pPr>
        <w:ind w:left="5432" w:hanging="286"/>
      </w:pPr>
      <w:rPr>
        <w:rFonts w:hint="default"/>
        <w:lang w:val="id" w:eastAsia="en-US" w:bidi="ar-SA"/>
      </w:rPr>
    </w:lvl>
    <w:lvl w:ilvl="5" w:tplc="07F21BCC">
      <w:numFmt w:val="bullet"/>
      <w:lvlText w:val="•"/>
      <w:lvlJc w:val="left"/>
      <w:pPr>
        <w:ind w:left="6310" w:hanging="286"/>
      </w:pPr>
      <w:rPr>
        <w:rFonts w:hint="default"/>
        <w:lang w:val="id" w:eastAsia="en-US" w:bidi="ar-SA"/>
      </w:rPr>
    </w:lvl>
    <w:lvl w:ilvl="6" w:tplc="B30C7B52">
      <w:numFmt w:val="bullet"/>
      <w:lvlText w:val="•"/>
      <w:lvlJc w:val="left"/>
      <w:pPr>
        <w:ind w:left="7188" w:hanging="286"/>
      </w:pPr>
      <w:rPr>
        <w:rFonts w:hint="default"/>
        <w:lang w:val="id" w:eastAsia="en-US" w:bidi="ar-SA"/>
      </w:rPr>
    </w:lvl>
    <w:lvl w:ilvl="7" w:tplc="9E86E628">
      <w:numFmt w:val="bullet"/>
      <w:lvlText w:val="•"/>
      <w:lvlJc w:val="left"/>
      <w:pPr>
        <w:ind w:left="8066" w:hanging="286"/>
      </w:pPr>
      <w:rPr>
        <w:rFonts w:hint="default"/>
        <w:lang w:val="id" w:eastAsia="en-US" w:bidi="ar-SA"/>
      </w:rPr>
    </w:lvl>
    <w:lvl w:ilvl="8" w:tplc="38C6834E">
      <w:numFmt w:val="bullet"/>
      <w:lvlText w:val="•"/>
      <w:lvlJc w:val="left"/>
      <w:pPr>
        <w:ind w:left="8944" w:hanging="286"/>
      </w:pPr>
      <w:rPr>
        <w:rFonts w:hint="default"/>
        <w:lang w:val="id" w:eastAsia="en-US" w:bidi="ar-SA"/>
      </w:rPr>
    </w:lvl>
  </w:abstractNum>
  <w:abstractNum w:abstractNumId="26" w15:restartNumberingAfterBreak="0">
    <w:nsid w:val="5B004F28"/>
    <w:multiLevelType w:val="hybridMultilevel"/>
    <w:tmpl w:val="FEEE7A7E"/>
    <w:lvl w:ilvl="0" w:tplc="92E609F0">
      <w:start w:val="1"/>
      <w:numFmt w:val="decimal"/>
      <w:lvlText w:val="%1)"/>
      <w:lvlJc w:val="left"/>
      <w:pPr>
        <w:ind w:left="1922" w:hanging="286"/>
        <w:jc w:val="left"/>
      </w:pPr>
      <w:rPr>
        <w:rFonts w:ascii="Times New Roman" w:eastAsia="Times New Roman" w:hAnsi="Times New Roman" w:cs="Times New Roman" w:hint="default"/>
        <w:w w:val="99"/>
        <w:sz w:val="24"/>
        <w:szCs w:val="24"/>
        <w:lang w:val="id" w:eastAsia="en-US" w:bidi="ar-SA"/>
      </w:rPr>
    </w:lvl>
    <w:lvl w:ilvl="1" w:tplc="B0761A84">
      <w:numFmt w:val="bullet"/>
      <w:lvlText w:val="•"/>
      <w:lvlJc w:val="left"/>
      <w:pPr>
        <w:ind w:left="3080" w:hanging="286"/>
      </w:pPr>
      <w:rPr>
        <w:rFonts w:hint="default"/>
        <w:lang w:val="id" w:eastAsia="en-US" w:bidi="ar-SA"/>
      </w:rPr>
    </w:lvl>
    <w:lvl w:ilvl="2" w:tplc="9C5C194A">
      <w:numFmt w:val="bullet"/>
      <w:lvlText w:val="•"/>
      <w:lvlJc w:val="left"/>
      <w:pPr>
        <w:ind w:left="3926" w:hanging="286"/>
      </w:pPr>
      <w:rPr>
        <w:rFonts w:hint="default"/>
        <w:lang w:val="id" w:eastAsia="en-US" w:bidi="ar-SA"/>
      </w:rPr>
    </w:lvl>
    <w:lvl w:ilvl="3" w:tplc="9D5EC202">
      <w:numFmt w:val="bullet"/>
      <w:lvlText w:val="•"/>
      <w:lvlJc w:val="left"/>
      <w:pPr>
        <w:ind w:left="4773" w:hanging="286"/>
      </w:pPr>
      <w:rPr>
        <w:rFonts w:hint="default"/>
        <w:lang w:val="id" w:eastAsia="en-US" w:bidi="ar-SA"/>
      </w:rPr>
    </w:lvl>
    <w:lvl w:ilvl="4" w:tplc="6660E304">
      <w:numFmt w:val="bullet"/>
      <w:lvlText w:val="•"/>
      <w:lvlJc w:val="left"/>
      <w:pPr>
        <w:ind w:left="5620" w:hanging="286"/>
      </w:pPr>
      <w:rPr>
        <w:rFonts w:hint="default"/>
        <w:lang w:val="id" w:eastAsia="en-US" w:bidi="ar-SA"/>
      </w:rPr>
    </w:lvl>
    <w:lvl w:ilvl="5" w:tplc="AB789916">
      <w:numFmt w:val="bullet"/>
      <w:lvlText w:val="•"/>
      <w:lvlJc w:val="left"/>
      <w:pPr>
        <w:ind w:left="6466" w:hanging="286"/>
      </w:pPr>
      <w:rPr>
        <w:rFonts w:hint="default"/>
        <w:lang w:val="id" w:eastAsia="en-US" w:bidi="ar-SA"/>
      </w:rPr>
    </w:lvl>
    <w:lvl w:ilvl="6" w:tplc="7B1087A0">
      <w:numFmt w:val="bullet"/>
      <w:lvlText w:val="•"/>
      <w:lvlJc w:val="left"/>
      <w:pPr>
        <w:ind w:left="7313" w:hanging="286"/>
      </w:pPr>
      <w:rPr>
        <w:rFonts w:hint="default"/>
        <w:lang w:val="id" w:eastAsia="en-US" w:bidi="ar-SA"/>
      </w:rPr>
    </w:lvl>
    <w:lvl w:ilvl="7" w:tplc="6458184C">
      <w:numFmt w:val="bullet"/>
      <w:lvlText w:val="•"/>
      <w:lvlJc w:val="left"/>
      <w:pPr>
        <w:ind w:left="8160" w:hanging="286"/>
      </w:pPr>
      <w:rPr>
        <w:rFonts w:hint="default"/>
        <w:lang w:val="id" w:eastAsia="en-US" w:bidi="ar-SA"/>
      </w:rPr>
    </w:lvl>
    <w:lvl w:ilvl="8" w:tplc="749A9BF4">
      <w:numFmt w:val="bullet"/>
      <w:lvlText w:val="•"/>
      <w:lvlJc w:val="left"/>
      <w:pPr>
        <w:ind w:left="9006" w:hanging="286"/>
      </w:pPr>
      <w:rPr>
        <w:rFonts w:hint="default"/>
        <w:lang w:val="id" w:eastAsia="en-US" w:bidi="ar-SA"/>
      </w:rPr>
    </w:lvl>
  </w:abstractNum>
  <w:abstractNum w:abstractNumId="27" w15:restartNumberingAfterBreak="0">
    <w:nsid w:val="5B5B7475"/>
    <w:multiLevelType w:val="hybridMultilevel"/>
    <w:tmpl w:val="0A6AD2F8"/>
    <w:lvl w:ilvl="0" w:tplc="25825570">
      <w:start w:val="1"/>
      <w:numFmt w:val="upperLetter"/>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8" w15:restartNumberingAfterBreak="0">
    <w:nsid w:val="5C8526EF"/>
    <w:multiLevelType w:val="multilevel"/>
    <w:tmpl w:val="5C8486A2"/>
    <w:lvl w:ilvl="0">
      <w:start w:val="2"/>
      <w:numFmt w:val="decimal"/>
      <w:lvlText w:val="%1"/>
      <w:lvlJc w:val="left"/>
      <w:pPr>
        <w:ind w:left="2121" w:hanging="420"/>
        <w:jc w:val="left"/>
      </w:pPr>
      <w:rPr>
        <w:rFonts w:hint="default"/>
        <w:lang w:val="id" w:eastAsia="en-US" w:bidi="ar-SA"/>
      </w:rPr>
    </w:lvl>
    <w:lvl w:ilvl="1">
      <w:start w:val="1"/>
      <w:numFmt w:val="decimal"/>
      <w:lvlText w:val="%1.%2"/>
      <w:lvlJc w:val="left"/>
      <w:pPr>
        <w:ind w:left="2121" w:hanging="420"/>
        <w:jc w:val="right"/>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2488" w:hanging="360"/>
        <w:jc w:val="left"/>
      </w:pPr>
      <w:rPr>
        <w:rFonts w:ascii="Times New Roman" w:eastAsia="Times New Roman" w:hAnsi="Times New Roman" w:cs="Times New Roman" w:hint="default"/>
        <w:spacing w:val="-1"/>
        <w:w w:val="100"/>
        <w:sz w:val="24"/>
        <w:szCs w:val="24"/>
        <w:lang w:val="id" w:eastAsia="en-US" w:bidi="ar-SA"/>
      </w:rPr>
    </w:lvl>
    <w:lvl w:ilvl="3">
      <w:start w:val="1"/>
      <w:numFmt w:val="decimal"/>
      <w:lvlText w:val="%4."/>
      <w:lvlJc w:val="left"/>
      <w:pPr>
        <w:ind w:left="2882" w:hanging="241"/>
        <w:jc w:val="right"/>
      </w:pPr>
      <w:rPr>
        <w:rFonts w:hint="default"/>
        <w:w w:val="100"/>
        <w:lang w:val="id" w:eastAsia="en-US" w:bidi="ar-SA"/>
      </w:rPr>
    </w:lvl>
    <w:lvl w:ilvl="4">
      <w:start w:val="1"/>
      <w:numFmt w:val="lowerLetter"/>
      <w:lvlText w:val="%5."/>
      <w:lvlJc w:val="left"/>
      <w:pPr>
        <w:ind w:left="2729" w:hanging="241"/>
        <w:jc w:val="left"/>
      </w:pPr>
      <w:rPr>
        <w:rFonts w:hint="default"/>
        <w:i/>
        <w:iCs/>
        <w:w w:val="100"/>
        <w:lang w:val="id" w:eastAsia="en-US" w:bidi="ar-SA"/>
      </w:rPr>
    </w:lvl>
    <w:lvl w:ilvl="5">
      <w:numFmt w:val="bullet"/>
      <w:lvlText w:val="•"/>
      <w:lvlJc w:val="left"/>
      <w:pPr>
        <w:ind w:left="2880" w:hanging="241"/>
      </w:pPr>
      <w:rPr>
        <w:rFonts w:hint="default"/>
        <w:lang w:val="id" w:eastAsia="en-US" w:bidi="ar-SA"/>
      </w:rPr>
    </w:lvl>
    <w:lvl w:ilvl="6">
      <w:numFmt w:val="bullet"/>
      <w:lvlText w:val="•"/>
      <w:lvlJc w:val="left"/>
      <w:pPr>
        <w:ind w:left="4444" w:hanging="241"/>
      </w:pPr>
      <w:rPr>
        <w:rFonts w:hint="default"/>
        <w:lang w:val="id" w:eastAsia="en-US" w:bidi="ar-SA"/>
      </w:rPr>
    </w:lvl>
    <w:lvl w:ilvl="7">
      <w:numFmt w:val="bullet"/>
      <w:lvlText w:val="•"/>
      <w:lvlJc w:val="left"/>
      <w:pPr>
        <w:ind w:left="6008" w:hanging="241"/>
      </w:pPr>
      <w:rPr>
        <w:rFonts w:hint="default"/>
        <w:lang w:val="id" w:eastAsia="en-US" w:bidi="ar-SA"/>
      </w:rPr>
    </w:lvl>
    <w:lvl w:ilvl="8">
      <w:numFmt w:val="bullet"/>
      <w:lvlText w:val="•"/>
      <w:lvlJc w:val="left"/>
      <w:pPr>
        <w:ind w:left="7572" w:hanging="241"/>
      </w:pPr>
      <w:rPr>
        <w:rFonts w:hint="default"/>
        <w:lang w:val="id" w:eastAsia="en-US" w:bidi="ar-SA"/>
      </w:rPr>
    </w:lvl>
  </w:abstractNum>
  <w:abstractNum w:abstractNumId="29" w15:restartNumberingAfterBreak="0">
    <w:nsid w:val="5EAF25CD"/>
    <w:multiLevelType w:val="hybridMultilevel"/>
    <w:tmpl w:val="D236DB90"/>
    <w:lvl w:ilvl="0" w:tplc="A7504334">
      <w:start w:val="1"/>
      <w:numFmt w:val="decimal"/>
      <w:lvlText w:val="%1)"/>
      <w:lvlJc w:val="left"/>
      <w:pPr>
        <w:ind w:left="2061" w:hanging="360"/>
        <w:jc w:val="right"/>
      </w:pPr>
      <w:rPr>
        <w:rFonts w:ascii="Times New Roman" w:eastAsia="Times New Roman" w:hAnsi="Times New Roman" w:cs="Times New Roman" w:hint="default"/>
        <w:b/>
        <w:bCs/>
        <w:w w:val="99"/>
        <w:sz w:val="24"/>
        <w:szCs w:val="24"/>
        <w:lang w:val="id" w:eastAsia="en-US" w:bidi="ar-SA"/>
      </w:rPr>
    </w:lvl>
    <w:lvl w:ilvl="1" w:tplc="A9BC257E">
      <w:start w:val="1"/>
      <w:numFmt w:val="lowerLetter"/>
      <w:lvlText w:val="%2."/>
      <w:lvlJc w:val="left"/>
      <w:pPr>
        <w:ind w:left="2421" w:hanging="360"/>
        <w:jc w:val="left"/>
      </w:pPr>
      <w:rPr>
        <w:rFonts w:ascii="Times New Roman" w:eastAsia="Times New Roman" w:hAnsi="Times New Roman" w:cs="Times New Roman" w:hint="default"/>
        <w:spacing w:val="-11"/>
        <w:w w:val="97"/>
        <w:sz w:val="24"/>
        <w:szCs w:val="24"/>
        <w:lang w:val="id" w:eastAsia="en-US" w:bidi="ar-SA"/>
      </w:rPr>
    </w:lvl>
    <w:lvl w:ilvl="2" w:tplc="C4E03EA4">
      <w:numFmt w:val="bullet"/>
      <w:lvlText w:val="•"/>
      <w:lvlJc w:val="left"/>
      <w:pPr>
        <w:ind w:left="2420" w:hanging="360"/>
      </w:pPr>
      <w:rPr>
        <w:rFonts w:hint="default"/>
        <w:lang w:val="id" w:eastAsia="en-US" w:bidi="ar-SA"/>
      </w:rPr>
    </w:lvl>
    <w:lvl w:ilvl="3" w:tplc="7C64AF9A">
      <w:numFmt w:val="bullet"/>
      <w:lvlText w:val="•"/>
      <w:lvlJc w:val="left"/>
      <w:pPr>
        <w:ind w:left="3455" w:hanging="360"/>
      </w:pPr>
      <w:rPr>
        <w:rFonts w:hint="default"/>
        <w:lang w:val="id" w:eastAsia="en-US" w:bidi="ar-SA"/>
      </w:rPr>
    </w:lvl>
    <w:lvl w:ilvl="4" w:tplc="2F30C702">
      <w:numFmt w:val="bullet"/>
      <w:lvlText w:val="•"/>
      <w:lvlJc w:val="left"/>
      <w:pPr>
        <w:ind w:left="4490" w:hanging="360"/>
      </w:pPr>
      <w:rPr>
        <w:rFonts w:hint="default"/>
        <w:lang w:val="id" w:eastAsia="en-US" w:bidi="ar-SA"/>
      </w:rPr>
    </w:lvl>
    <w:lvl w:ilvl="5" w:tplc="3972458A">
      <w:numFmt w:val="bullet"/>
      <w:lvlText w:val="•"/>
      <w:lvlJc w:val="left"/>
      <w:pPr>
        <w:ind w:left="5525" w:hanging="360"/>
      </w:pPr>
      <w:rPr>
        <w:rFonts w:hint="default"/>
        <w:lang w:val="id" w:eastAsia="en-US" w:bidi="ar-SA"/>
      </w:rPr>
    </w:lvl>
    <w:lvl w:ilvl="6" w:tplc="366ADB46">
      <w:numFmt w:val="bullet"/>
      <w:lvlText w:val="•"/>
      <w:lvlJc w:val="left"/>
      <w:pPr>
        <w:ind w:left="6560" w:hanging="360"/>
      </w:pPr>
      <w:rPr>
        <w:rFonts w:hint="default"/>
        <w:lang w:val="id" w:eastAsia="en-US" w:bidi="ar-SA"/>
      </w:rPr>
    </w:lvl>
    <w:lvl w:ilvl="7" w:tplc="8A30E220">
      <w:numFmt w:val="bullet"/>
      <w:lvlText w:val="•"/>
      <w:lvlJc w:val="left"/>
      <w:pPr>
        <w:ind w:left="7595" w:hanging="360"/>
      </w:pPr>
      <w:rPr>
        <w:rFonts w:hint="default"/>
        <w:lang w:val="id" w:eastAsia="en-US" w:bidi="ar-SA"/>
      </w:rPr>
    </w:lvl>
    <w:lvl w:ilvl="8" w:tplc="9B881A70">
      <w:numFmt w:val="bullet"/>
      <w:lvlText w:val="•"/>
      <w:lvlJc w:val="left"/>
      <w:pPr>
        <w:ind w:left="8630" w:hanging="360"/>
      </w:pPr>
      <w:rPr>
        <w:rFonts w:hint="default"/>
        <w:lang w:val="id" w:eastAsia="en-US" w:bidi="ar-SA"/>
      </w:rPr>
    </w:lvl>
  </w:abstractNum>
  <w:abstractNum w:abstractNumId="30" w15:restartNumberingAfterBreak="0">
    <w:nsid w:val="5F917EAC"/>
    <w:multiLevelType w:val="hybridMultilevel"/>
    <w:tmpl w:val="B126A522"/>
    <w:lvl w:ilvl="0" w:tplc="AE2C6018">
      <w:start w:val="1"/>
      <w:numFmt w:val="upperLetter"/>
      <w:lvlText w:val="%1."/>
      <w:lvlJc w:val="left"/>
      <w:pPr>
        <w:ind w:left="1648" w:hanging="360"/>
        <w:jc w:val="left"/>
      </w:pPr>
      <w:rPr>
        <w:rFonts w:ascii="Times New Roman" w:eastAsia="Times New Roman" w:hAnsi="Times New Roman" w:cs="Times New Roman" w:hint="default"/>
        <w:b/>
        <w:bCs/>
        <w:spacing w:val="-1"/>
        <w:w w:val="99"/>
        <w:sz w:val="24"/>
        <w:szCs w:val="24"/>
        <w:lang w:val="id" w:eastAsia="en-US" w:bidi="ar-SA"/>
      </w:rPr>
    </w:lvl>
    <w:lvl w:ilvl="1" w:tplc="1756BE5C">
      <w:start w:val="1"/>
      <w:numFmt w:val="decimal"/>
      <w:lvlText w:val="%2."/>
      <w:lvlJc w:val="left"/>
      <w:pPr>
        <w:ind w:left="2008" w:hanging="360"/>
        <w:jc w:val="left"/>
      </w:pPr>
      <w:rPr>
        <w:rFonts w:ascii="Times New Roman" w:eastAsia="Times New Roman" w:hAnsi="Times New Roman" w:cs="Times New Roman" w:hint="default"/>
        <w:b/>
        <w:bCs/>
        <w:w w:val="100"/>
        <w:sz w:val="24"/>
        <w:szCs w:val="24"/>
        <w:lang w:val="id" w:eastAsia="en-US" w:bidi="ar-SA"/>
      </w:rPr>
    </w:lvl>
    <w:lvl w:ilvl="2" w:tplc="4EFA2024">
      <w:start w:val="1"/>
      <w:numFmt w:val="lowerLetter"/>
      <w:lvlText w:val="%3."/>
      <w:lvlJc w:val="left"/>
      <w:pPr>
        <w:ind w:left="2368" w:hanging="360"/>
        <w:jc w:val="left"/>
      </w:pPr>
      <w:rPr>
        <w:rFonts w:ascii="Times New Roman" w:eastAsia="Times New Roman" w:hAnsi="Times New Roman" w:cs="Times New Roman" w:hint="default"/>
        <w:b/>
        <w:bCs/>
        <w:w w:val="100"/>
        <w:sz w:val="24"/>
        <w:szCs w:val="24"/>
        <w:lang w:val="id" w:eastAsia="en-US" w:bidi="ar-SA"/>
      </w:rPr>
    </w:lvl>
    <w:lvl w:ilvl="3" w:tplc="5016EBD8">
      <w:numFmt w:val="bullet"/>
      <w:lvlText w:val="•"/>
      <w:lvlJc w:val="left"/>
      <w:pPr>
        <w:ind w:left="2360" w:hanging="360"/>
      </w:pPr>
      <w:rPr>
        <w:rFonts w:hint="default"/>
        <w:lang w:val="id" w:eastAsia="en-US" w:bidi="ar-SA"/>
      </w:rPr>
    </w:lvl>
    <w:lvl w:ilvl="4" w:tplc="76647E92">
      <w:numFmt w:val="bullet"/>
      <w:lvlText w:val="•"/>
      <w:lvlJc w:val="left"/>
      <w:pPr>
        <w:ind w:left="2420" w:hanging="360"/>
      </w:pPr>
      <w:rPr>
        <w:rFonts w:hint="default"/>
        <w:lang w:val="id" w:eastAsia="en-US" w:bidi="ar-SA"/>
      </w:rPr>
    </w:lvl>
    <w:lvl w:ilvl="5" w:tplc="2772A542">
      <w:numFmt w:val="bullet"/>
      <w:lvlText w:val="•"/>
      <w:lvlJc w:val="left"/>
      <w:pPr>
        <w:ind w:left="3800" w:hanging="360"/>
      </w:pPr>
      <w:rPr>
        <w:rFonts w:hint="default"/>
        <w:lang w:val="id" w:eastAsia="en-US" w:bidi="ar-SA"/>
      </w:rPr>
    </w:lvl>
    <w:lvl w:ilvl="6" w:tplc="576654EA">
      <w:numFmt w:val="bullet"/>
      <w:lvlText w:val="•"/>
      <w:lvlJc w:val="left"/>
      <w:pPr>
        <w:ind w:left="5180" w:hanging="360"/>
      </w:pPr>
      <w:rPr>
        <w:rFonts w:hint="default"/>
        <w:lang w:val="id" w:eastAsia="en-US" w:bidi="ar-SA"/>
      </w:rPr>
    </w:lvl>
    <w:lvl w:ilvl="7" w:tplc="24B2279E">
      <w:numFmt w:val="bullet"/>
      <w:lvlText w:val="•"/>
      <w:lvlJc w:val="left"/>
      <w:pPr>
        <w:ind w:left="6560" w:hanging="360"/>
      </w:pPr>
      <w:rPr>
        <w:rFonts w:hint="default"/>
        <w:lang w:val="id" w:eastAsia="en-US" w:bidi="ar-SA"/>
      </w:rPr>
    </w:lvl>
    <w:lvl w:ilvl="8" w:tplc="2D3CA1D2">
      <w:numFmt w:val="bullet"/>
      <w:lvlText w:val="•"/>
      <w:lvlJc w:val="left"/>
      <w:pPr>
        <w:ind w:left="7940" w:hanging="360"/>
      </w:pPr>
      <w:rPr>
        <w:rFonts w:hint="default"/>
        <w:lang w:val="id" w:eastAsia="en-US" w:bidi="ar-SA"/>
      </w:rPr>
    </w:lvl>
  </w:abstractNum>
  <w:abstractNum w:abstractNumId="31" w15:restartNumberingAfterBreak="0">
    <w:nsid w:val="682F2122"/>
    <w:multiLevelType w:val="hybridMultilevel"/>
    <w:tmpl w:val="74D6B7D0"/>
    <w:lvl w:ilvl="0" w:tplc="0409000F">
      <w:start w:val="1"/>
      <w:numFmt w:val="decimal"/>
      <w:lvlText w:val="%1."/>
      <w:lvlJc w:val="left"/>
      <w:pPr>
        <w:ind w:left="2639" w:hanging="252"/>
        <w:jc w:val="left"/>
      </w:pPr>
      <w:rPr>
        <w:rFonts w:hint="default"/>
        <w:w w:val="100"/>
        <w:sz w:val="24"/>
        <w:szCs w:val="24"/>
        <w:lang w:val="id" w:eastAsia="en-US" w:bidi="ar-SA"/>
      </w:rPr>
    </w:lvl>
    <w:lvl w:ilvl="1" w:tplc="3208E73C">
      <w:numFmt w:val="bullet"/>
      <w:lvlText w:val="•"/>
      <w:lvlJc w:val="left"/>
      <w:pPr>
        <w:ind w:left="3446" w:hanging="252"/>
      </w:pPr>
      <w:rPr>
        <w:rFonts w:hint="default"/>
        <w:lang w:val="id" w:eastAsia="en-US" w:bidi="ar-SA"/>
      </w:rPr>
    </w:lvl>
    <w:lvl w:ilvl="2" w:tplc="AD52A208">
      <w:numFmt w:val="bullet"/>
      <w:lvlText w:val="•"/>
      <w:lvlJc w:val="left"/>
      <w:pPr>
        <w:ind w:left="4252" w:hanging="252"/>
      </w:pPr>
      <w:rPr>
        <w:rFonts w:hint="default"/>
        <w:lang w:val="id" w:eastAsia="en-US" w:bidi="ar-SA"/>
      </w:rPr>
    </w:lvl>
    <w:lvl w:ilvl="3" w:tplc="9EE6627C">
      <w:numFmt w:val="bullet"/>
      <w:lvlText w:val="•"/>
      <w:lvlJc w:val="left"/>
      <w:pPr>
        <w:ind w:left="5058" w:hanging="252"/>
      </w:pPr>
      <w:rPr>
        <w:rFonts w:hint="default"/>
        <w:lang w:val="id" w:eastAsia="en-US" w:bidi="ar-SA"/>
      </w:rPr>
    </w:lvl>
    <w:lvl w:ilvl="4" w:tplc="8FECEF00">
      <w:numFmt w:val="bullet"/>
      <w:lvlText w:val="•"/>
      <w:lvlJc w:val="left"/>
      <w:pPr>
        <w:ind w:left="5864" w:hanging="252"/>
      </w:pPr>
      <w:rPr>
        <w:rFonts w:hint="default"/>
        <w:lang w:val="id" w:eastAsia="en-US" w:bidi="ar-SA"/>
      </w:rPr>
    </w:lvl>
    <w:lvl w:ilvl="5" w:tplc="5B344EEC">
      <w:numFmt w:val="bullet"/>
      <w:lvlText w:val="•"/>
      <w:lvlJc w:val="left"/>
      <w:pPr>
        <w:ind w:left="6670" w:hanging="252"/>
      </w:pPr>
      <w:rPr>
        <w:rFonts w:hint="default"/>
        <w:lang w:val="id" w:eastAsia="en-US" w:bidi="ar-SA"/>
      </w:rPr>
    </w:lvl>
    <w:lvl w:ilvl="6" w:tplc="3D425D76">
      <w:numFmt w:val="bullet"/>
      <w:lvlText w:val="•"/>
      <w:lvlJc w:val="left"/>
      <w:pPr>
        <w:ind w:left="7476" w:hanging="252"/>
      </w:pPr>
      <w:rPr>
        <w:rFonts w:hint="default"/>
        <w:lang w:val="id" w:eastAsia="en-US" w:bidi="ar-SA"/>
      </w:rPr>
    </w:lvl>
    <w:lvl w:ilvl="7" w:tplc="F8185A98">
      <w:numFmt w:val="bullet"/>
      <w:lvlText w:val="•"/>
      <w:lvlJc w:val="left"/>
      <w:pPr>
        <w:ind w:left="8282" w:hanging="252"/>
      </w:pPr>
      <w:rPr>
        <w:rFonts w:hint="default"/>
        <w:lang w:val="id" w:eastAsia="en-US" w:bidi="ar-SA"/>
      </w:rPr>
    </w:lvl>
    <w:lvl w:ilvl="8" w:tplc="E0687764">
      <w:numFmt w:val="bullet"/>
      <w:lvlText w:val="•"/>
      <w:lvlJc w:val="left"/>
      <w:pPr>
        <w:ind w:left="9088" w:hanging="252"/>
      </w:pPr>
      <w:rPr>
        <w:rFonts w:hint="default"/>
        <w:lang w:val="id" w:eastAsia="en-US" w:bidi="ar-SA"/>
      </w:rPr>
    </w:lvl>
  </w:abstractNum>
  <w:abstractNum w:abstractNumId="32" w15:restartNumberingAfterBreak="0">
    <w:nsid w:val="687646A6"/>
    <w:multiLevelType w:val="hybridMultilevel"/>
    <w:tmpl w:val="03008BAE"/>
    <w:lvl w:ilvl="0" w:tplc="116CDEB8">
      <w:start w:val="1"/>
      <w:numFmt w:val="decimal"/>
      <w:lvlText w:val="%1."/>
      <w:lvlJc w:val="left"/>
      <w:pPr>
        <w:ind w:left="1922" w:hanging="360"/>
        <w:jc w:val="left"/>
      </w:pPr>
      <w:rPr>
        <w:rFonts w:ascii="Times New Roman" w:eastAsia="Times New Roman" w:hAnsi="Times New Roman" w:cs="Times New Roman" w:hint="default"/>
        <w:w w:val="100"/>
        <w:sz w:val="24"/>
        <w:szCs w:val="24"/>
        <w:lang w:val="id" w:eastAsia="en-US" w:bidi="ar-SA"/>
      </w:rPr>
    </w:lvl>
    <w:lvl w:ilvl="1" w:tplc="B7D6FF96">
      <w:numFmt w:val="bullet"/>
      <w:lvlText w:val="•"/>
      <w:lvlJc w:val="left"/>
      <w:pPr>
        <w:ind w:left="2798" w:hanging="360"/>
      </w:pPr>
      <w:rPr>
        <w:rFonts w:hint="default"/>
        <w:lang w:val="id" w:eastAsia="en-US" w:bidi="ar-SA"/>
      </w:rPr>
    </w:lvl>
    <w:lvl w:ilvl="2" w:tplc="D6CCFCF0">
      <w:numFmt w:val="bullet"/>
      <w:lvlText w:val="•"/>
      <w:lvlJc w:val="left"/>
      <w:pPr>
        <w:ind w:left="3676" w:hanging="360"/>
      </w:pPr>
      <w:rPr>
        <w:rFonts w:hint="default"/>
        <w:lang w:val="id" w:eastAsia="en-US" w:bidi="ar-SA"/>
      </w:rPr>
    </w:lvl>
    <w:lvl w:ilvl="3" w:tplc="3BD4B4F8">
      <w:numFmt w:val="bullet"/>
      <w:lvlText w:val="•"/>
      <w:lvlJc w:val="left"/>
      <w:pPr>
        <w:ind w:left="4554" w:hanging="360"/>
      </w:pPr>
      <w:rPr>
        <w:rFonts w:hint="default"/>
        <w:lang w:val="id" w:eastAsia="en-US" w:bidi="ar-SA"/>
      </w:rPr>
    </w:lvl>
    <w:lvl w:ilvl="4" w:tplc="12B86CAA">
      <w:numFmt w:val="bullet"/>
      <w:lvlText w:val="•"/>
      <w:lvlJc w:val="left"/>
      <w:pPr>
        <w:ind w:left="5432" w:hanging="360"/>
      </w:pPr>
      <w:rPr>
        <w:rFonts w:hint="default"/>
        <w:lang w:val="id" w:eastAsia="en-US" w:bidi="ar-SA"/>
      </w:rPr>
    </w:lvl>
    <w:lvl w:ilvl="5" w:tplc="333ABD3E">
      <w:numFmt w:val="bullet"/>
      <w:lvlText w:val="•"/>
      <w:lvlJc w:val="left"/>
      <w:pPr>
        <w:ind w:left="6310" w:hanging="360"/>
      </w:pPr>
      <w:rPr>
        <w:rFonts w:hint="default"/>
        <w:lang w:val="id" w:eastAsia="en-US" w:bidi="ar-SA"/>
      </w:rPr>
    </w:lvl>
    <w:lvl w:ilvl="6" w:tplc="9C12E090">
      <w:numFmt w:val="bullet"/>
      <w:lvlText w:val="•"/>
      <w:lvlJc w:val="left"/>
      <w:pPr>
        <w:ind w:left="7188" w:hanging="360"/>
      </w:pPr>
      <w:rPr>
        <w:rFonts w:hint="default"/>
        <w:lang w:val="id" w:eastAsia="en-US" w:bidi="ar-SA"/>
      </w:rPr>
    </w:lvl>
    <w:lvl w:ilvl="7" w:tplc="8484344C">
      <w:numFmt w:val="bullet"/>
      <w:lvlText w:val="•"/>
      <w:lvlJc w:val="left"/>
      <w:pPr>
        <w:ind w:left="8066" w:hanging="360"/>
      </w:pPr>
      <w:rPr>
        <w:rFonts w:hint="default"/>
        <w:lang w:val="id" w:eastAsia="en-US" w:bidi="ar-SA"/>
      </w:rPr>
    </w:lvl>
    <w:lvl w:ilvl="8" w:tplc="981297F8">
      <w:numFmt w:val="bullet"/>
      <w:lvlText w:val="•"/>
      <w:lvlJc w:val="left"/>
      <w:pPr>
        <w:ind w:left="8944" w:hanging="360"/>
      </w:pPr>
      <w:rPr>
        <w:rFonts w:hint="default"/>
        <w:lang w:val="id" w:eastAsia="en-US" w:bidi="ar-SA"/>
      </w:rPr>
    </w:lvl>
  </w:abstractNum>
  <w:abstractNum w:abstractNumId="33" w15:restartNumberingAfterBreak="0">
    <w:nsid w:val="6D0B09AA"/>
    <w:multiLevelType w:val="hybridMultilevel"/>
    <w:tmpl w:val="BBA8B5CE"/>
    <w:lvl w:ilvl="0" w:tplc="4E7E965A">
      <w:start w:val="1"/>
      <w:numFmt w:val="decimal"/>
      <w:lvlText w:val="%1."/>
      <w:lvlJc w:val="left"/>
      <w:pPr>
        <w:ind w:left="2205" w:hanging="425"/>
        <w:jc w:val="left"/>
      </w:pPr>
      <w:rPr>
        <w:rFonts w:ascii="Times New Roman" w:eastAsia="Times New Roman" w:hAnsi="Times New Roman" w:cs="Times New Roman" w:hint="default"/>
        <w:w w:val="100"/>
        <w:sz w:val="24"/>
        <w:szCs w:val="24"/>
        <w:lang w:val="id" w:eastAsia="en-US" w:bidi="ar-SA"/>
      </w:rPr>
    </w:lvl>
    <w:lvl w:ilvl="1" w:tplc="736C9476">
      <w:numFmt w:val="bullet"/>
      <w:lvlText w:val="•"/>
      <w:lvlJc w:val="left"/>
      <w:pPr>
        <w:ind w:left="3050" w:hanging="425"/>
      </w:pPr>
      <w:rPr>
        <w:rFonts w:hint="default"/>
        <w:lang w:val="id" w:eastAsia="en-US" w:bidi="ar-SA"/>
      </w:rPr>
    </w:lvl>
    <w:lvl w:ilvl="2" w:tplc="E1262422">
      <w:numFmt w:val="bullet"/>
      <w:lvlText w:val="•"/>
      <w:lvlJc w:val="left"/>
      <w:pPr>
        <w:ind w:left="3900" w:hanging="425"/>
      </w:pPr>
      <w:rPr>
        <w:rFonts w:hint="default"/>
        <w:lang w:val="id" w:eastAsia="en-US" w:bidi="ar-SA"/>
      </w:rPr>
    </w:lvl>
    <w:lvl w:ilvl="3" w:tplc="91E69AD8">
      <w:numFmt w:val="bullet"/>
      <w:lvlText w:val="•"/>
      <w:lvlJc w:val="left"/>
      <w:pPr>
        <w:ind w:left="4750" w:hanging="425"/>
      </w:pPr>
      <w:rPr>
        <w:rFonts w:hint="default"/>
        <w:lang w:val="id" w:eastAsia="en-US" w:bidi="ar-SA"/>
      </w:rPr>
    </w:lvl>
    <w:lvl w:ilvl="4" w:tplc="F5C0599E">
      <w:numFmt w:val="bullet"/>
      <w:lvlText w:val="•"/>
      <w:lvlJc w:val="left"/>
      <w:pPr>
        <w:ind w:left="5600" w:hanging="425"/>
      </w:pPr>
      <w:rPr>
        <w:rFonts w:hint="default"/>
        <w:lang w:val="id" w:eastAsia="en-US" w:bidi="ar-SA"/>
      </w:rPr>
    </w:lvl>
    <w:lvl w:ilvl="5" w:tplc="7C846922">
      <w:numFmt w:val="bullet"/>
      <w:lvlText w:val="•"/>
      <w:lvlJc w:val="left"/>
      <w:pPr>
        <w:ind w:left="6450" w:hanging="425"/>
      </w:pPr>
      <w:rPr>
        <w:rFonts w:hint="default"/>
        <w:lang w:val="id" w:eastAsia="en-US" w:bidi="ar-SA"/>
      </w:rPr>
    </w:lvl>
    <w:lvl w:ilvl="6" w:tplc="A9D27EEC">
      <w:numFmt w:val="bullet"/>
      <w:lvlText w:val="•"/>
      <w:lvlJc w:val="left"/>
      <w:pPr>
        <w:ind w:left="7300" w:hanging="425"/>
      </w:pPr>
      <w:rPr>
        <w:rFonts w:hint="default"/>
        <w:lang w:val="id" w:eastAsia="en-US" w:bidi="ar-SA"/>
      </w:rPr>
    </w:lvl>
    <w:lvl w:ilvl="7" w:tplc="CC5213CA">
      <w:numFmt w:val="bullet"/>
      <w:lvlText w:val="•"/>
      <w:lvlJc w:val="left"/>
      <w:pPr>
        <w:ind w:left="8150" w:hanging="425"/>
      </w:pPr>
      <w:rPr>
        <w:rFonts w:hint="default"/>
        <w:lang w:val="id" w:eastAsia="en-US" w:bidi="ar-SA"/>
      </w:rPr>
    </w:lvl>
    <w:lvl w:ilvl="8" w:tplc="837EF38A">
      <w:numFmt w:val="bullet"/>
      <w:lvlText w:val="•"/>
      <w:lvlJc w:val="left"/>
      <w:pPr>
        <w:ind w:left="9000" w:hanging="425"/>
      </w:pPr>
      <w:rPr>
        <w:rFonts w:hint="default"/>
        <w:lang w:val="id" w:eastAsia="en-US" w:bidi="ar-SA"/>
      </w:rPr>
    </w:lvl>
  </w:abstractNum>
  <w:abstractNum w:abstractNumId="34" w15:restartNumberingAfterBreak="0">
    <w:nsid w:val="6E6B53DE"/>
    <w:multiLevelType w:val="hybridMultilevel"/>
    <w:tmpl w:val="7B585648"/>
    <w:lvl w:ilvl="0" w:tplc="61D6C290">
      <w:start w:val="1"/>
      <w:numFmt w:val="upperLetter"/>
      <w:lvlText w:val="%1."/>
      <w:lvlJc w:val="left"/>
      <w:pPr>
        <w:ind w:left="1922" w:hanging="360"/>
        <w:jc w:val="left"/>
      </w:pPr>
      <w:rPr>
        <w:rFonts w:ascii="Times New Roman" w:eastAsia="Times New Roman" w:hAnsi="Times New Roman" w:cs="Times New Roman" w:hint="default"/>
        <w:spacing w:val="-1"/>
        <w:w w:val="99"/>
        <w:sz w:val="24"/>
        <w:szCs w:val="24"/>
        <w:lang w:val="id" w:eastAsia="en-US" w:bidi="ar-SA"/>
      </w:rPr>
    </w:lvl>
    <w:lvl w:ilvl="1" w:tplc="9454E33E">
      <w:numFmt w:val="bullet"/>
      <w:lvlText w:val="•"/>
      <w:lvlJc w:val="left"/>
      <w:pPr>
        <w:ind w:left="2798" w:hanging="360"/>
      </w:pPr>
      <w:rPr>
        <w:rFonts w:hint="default"/>
        <w:lang w:val="id" w:eastAsia="en-US" w:bidi="ar-SA"/>
      </w:rPr>
    </w:lvl>
    <w:lvl w:ilvl="2" w:tplc="5B343FA8">
      <w:numFmt w:val="bullet"/>
      <w:lvlText w:val="•"/>
      <w:lvlJc w:val="left"/>
      <w:pPr>
        <w:ind w:left="3676" w:hanging="360"/>
      </w:pPr>
      <w:rPr>
        <w:rFonts w:hint="default"/>
        <w:lang w:val="id" w:eastAsia="en-US" w:bidi="ar-SA"/>
      </w:rPr>
    </w:lvl>
    <w:lvl w:ilvl="3" w:tplc="6CD8F2AC">
      <w:numFmt w:val="bullet"/>
      <w:lvlText w:val="•"/>
      <w:lvlJc w:val="left"/>
      <w:pPr>
        <w:ind w:left="4554" w:hanging="360"/>
      </w:pPr>
      <w:rPr>
        <w:rFonts w:hint="default"/>
        <w:lang w:val="id" w:eastAsia="en-US" w:bidi="ar-SA"/>
      </w:rPr>
    </w:lvl>
    <w:lvl w:ilvl="4" w:tplc="3FE0C7FC">
      <w:numFmt w:val="bullet"/>
      <w:lvlText w:val="•"/>
      <w:lvlJc w:val="left"/>
      <w:pPr>
        <w:ind w:left="5432" w:hanging="360"/>
      </w:pPr>
      <w:rPr>
        <w:rFonts w:hint="default"/>
        <w:lang w:val="id" w:eastAsia="en-US" w:bidi="ar-SA"/>
      </w:rPr>
    </w:lvl>
    <w:lvl w:ilvl="5" w:tplc="8B7E04F2">
      <w:numFmt w:val="bullet"/>
      <w:lvlText w:val="•"/>
      <w:lvlJc w:val="left"/>
      <w:pPr>
        <w:ind w:left="6310" w:hanging="360"/>
      </w:pPr>
      <w:rPr>
        <w:rFonts w:hint="default"/>
        <w:lang w:val="id" w:eastAsia="en-US" w:bidi="ar-SA"/>
      </w:rPr>
    </w:lvl>
    <w:lvl w:ilvl="6" w:tplc="35D6BE7A">
      <w:numFmt w:val="bullet"/>
      <w:lvlText w:val="•"/>
      <w:lvlJc w:val="left"/>
      <w:pPr>
        <w:ind w:left="7188" w:hanging="360"/>
      </w:pPr>
      <w:rPr>
        <w:rFonts w:hint="default"/>
        <w:lang w:val="id" w:eastAsia="en-US" w:bidi="ar-SA"/>
      </w:rPr>
    </w:lvl>
    <w:lvl w:ilvl="7" w:tplc="E0F6F30C">
      <w:numFmt w:val="bullet"/>
      <w:lvlText w:val="•"/>
      <w:lvlJc w:val="left"/>
      <w:pPr>
        <w:ind w:left="8066" w:hanging="360"/>
      </w:pPr>
      <w:rPr>
        <w:rFonts w:hint="default"/>
        <w:lang w:val="id" w:eastAsia="en-US" w:bidi="ar-SA"/>
      </w:rPr>
    </w:lvl>
    <w:lvl w:ilvl="8" w:tplc="C28ABEF0">
      <w:numFmt w:val="bullet"/>
      <w:lvlText w:val="•"/>
      <w:lvlJc w:val="left"/>
      <w:pPr>
        <w:ind w:left="8944" w:hanging="360"/>
      </w:pPr>
      <w:rPr>
        <w:rFonts w:hint="default"/>
        <w:lang w:val="id" w:eastAsia="en-US" w:bidi="ar-SA"/>
      </w:rPr>
    </w:lvl>
  </w:abstractNum>
  <w:abstractNum w:abstractNumId="35" w15:restartNumberingAfterBreak="0">
    <w:nsid w:val="72D17FC2"/>
    <w:multiLevelType w:val="hybridMultilevel"/>
    <w:tmpl w:val="39B6773A"/>
    <w:lvl w:ilvl="0" w:tplc="88F24DF0">
      <w:start w:val="1"/>
      <w:numFmt w:val="lowerLetter"/>
      <w:lvlText w:val="%1."/>
      <w:lvlJc w:val="left"/>
      <w:pPr>
        <w:ind w:left="1934" w:hanging="226"/>
        <w:jc w:val="right"/>
      </w:pPr>
      <w:rPr>
        <w:rFonts w:hint="default"/>
        <w:spacing w:val="-1"/>
        <w:w w:val="100"/>
        <w:lang w:val="id" w:eastAsia="en-US" w:bidi="ar-SA"/>
      </w:rPr>
    </w:lvl>
    <w:lvl w:ilvl="1" w:tplc="7A082104">
      <w:start w:val="1"/>
      <w:numFmt w:val="lowerLetter"/>
      <w:lvlText w:val="%2."/>
      <w:lvlJc w:val="left"/>
      <w:pPr>
        <w:ind w:left="2706" w:hanging="360"/>
        <w:jc w:val="left"/>
      </w:pPr>
      <w:rPr>
        <w:rFonts w:ascii="Times New Roman" w:eastAsia="Times New Roman" w:hAnsi="Times New Roman" w:cs="Times New Roman" w:hint="default"/>
        <w:spacing w:val="-1"/>
        <w:w w:val="100"/>
        <w:sz w:val="24"/>
        <w:szCs w:val="24"/>
        <w:lang w:val="id" w:eastAsia="en-US" w:bidi="ar-SA"/>
      </w:rPr>
    </w:lvl>
    <w:lvl w:ilvl="2" w:tplc="F2DA4C36">
      <w:numFmt w:val="bullet"/>
      <w:lvlText w:val="•"/>
      <w:lvlJc w:val="left"/>
      <w:pPr>
        <w:ind w:left="3588" w:hanging="360"/>
      </w:pPr>
      <w:rPr>
        <w:rFonts w:hint="default"/>
        <w:lang w:val="id" w:eastAsia="en-US" w:bidi="ar-SA"/>
      </w:rPr>
    </w:lvl>
    <w:lvl w:ilvl="3" w:tplc="23EEC9CC">
      <w:numFmt w:val="bullet"/>
      <w:lvlText w:val="•"/>
      <w:lvlJc w:val="left"/>
      <w:pPr>
        <w:ind w:left="4477" w:hanging="360"/>
      </w:pPr>
      <w:rPr>
        <w:rFonts w:hint="default"/>
        <w:lang w:val="id" w:eastAsia="en-US" w:bidi="ar-SA"/>
      </w:rPr>
    </w:lvl>
    <w:lvl w:ilvl="4" w:tplc="47503EB2">
      <w:numFmt w:val="bullet"/>
      <w:lvlText w:val="•"/>
      <w:lvlJc w:val="left"/>
      <w:pPr>
        <w:ind w:left="5366" w:hanging="360"/>
      </w:pPr>
      <w:rPr>
        <w:rFonts w:hint="default"/>
        <w:lang w:val="id" w:eastAsia="en-US" w:bidi="ar-SA"/>
      </w:rPr>
    </w:lvl>
    <w:lvl w:ilvl="5" w:tplc="A8765346">
      <w:numFmt w:val="bullet"/>
      <w:lvlText w:val="•"/>
      <w:lvlJc w:val="left"/>
      <w:pPr>
        <w:ind w:left="6255" w:hanging="360"/>
      </w:pPr>
      <w:rPr>
        <w:rFonts w:hint="default"/>
        <w:lang w:val="id" w:eastAsia="en-US" w:bidi="ar-SA"/>
      </w:rPr>
    </w:lvl>
    <w:lvl w:ilvl="6" w:tplc="3C14586C">
      <w:numFmt w:val="bullet"/>
      <w:lvlText w:val="•"/>
      <w:lvlJc w:val="left"/>
      <w:pPr>
        <w:ind w:left="7144" w:hanging="360"/>
      </w:pPr>
      <w:rPr>
        <w:rFonts w:hint="default"/>
        <w:lang w:val="id" w:eastAsia="en-US" w:bidi="ar-SA"/>
      </w:rPr>
    </w:lvl>
    <w:lvl w:ilvl="7" w:tplc="8D6E4286">
      <w:numFmt w:val="bullet"/>
      <w:lvlText w:val="•"/>
      <w:lvlJc w:val="left"/>
      <w:pPr>
        <w:ind w:left="8033" w:hanging="360"/>
      </w:pPr>
      <w:rPr>
        <w:rFonts w:hint="default"/>
        <w:lang w:val="id" w:eastAsia="en-US" w:bidi="ar-SA"/>
      </w:rPr>
    </w:lvl>
    <w:lvl w:ilvl="8" w:tplc="8B384A36">
      <w:numFmt w:val="bullet"/>
      <w:lvlText w:val="•"/>
      <w:lvlJc w:val="left"/>
      <w:pPr>
        <w:ind w:left="8922" w:hanging="360"/>
      </w:pPr>
      <w:rPr>
        <w:rFonts w:hint="default"/>
        <w:lang w:val="id" w:eastAsia="en-US" w:bidi="ar-SA"/>
      </w:rPr>
    </w:lvl>
  </w:abstractNum>
  <w:abstractNum w:abstractNumId="36" w15:restartNumberingAfterBreak="0">
    <w:nsid w:val="785F157D"/>
    <w:multiLevelType w:val="hybridMultilevel"/>
    <w:tmpl w:val="2A009C2E"/>
    <w:lvl w:ilvl="0" w:tplc="4EFA2024">
      <w:start w:val="1"/>
      <w:numFmt w:val="lowerLetter"/>
      <w:lvlText w:val="%1."/>
      <w:lvlJc w:val="left"/>
      <w:pPr>
        <w:ind w:left="2368" w:hanging="360"/>
        <w:jc w:val="left"/>
      </w:pPr>
      <w:rPr>
        <w:rFonts w:ascii="Times New Roman" w:eastAsia="Times New Roman" w:hAnsi="Times New Roman" w:cs="Times New Roman" w:hint="default"/>
        <w:b/>
        <w:bCs/>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66BD7"/>
    <w:multiLevelType w:val="hybridMultilevel"/>
    <w:tmpl w:val="E6F284B2"/>
    <w:lvl w:ilvl="0" w:tplc="1EEE0646">
      <w:start w:val="1"/>
      <w:numFmt w:val="upperLetter"/>
      <w:lvlText w:val="%1."/>
      <w:lvlJc w:val="left"/>
      <w:pPr>
        <w:ind w:left="1648" w:hanging="360"/>
        <w:jc w:val="left"/>
      </w:pPr>
      <w:rPr>
        <w:rFonts w:ascii="Times New Roman" w:eastAsia="Times New Roman" w:hAnsi="Times New Roman" w:cs="Times New Roman" w:hint="default"/>
        <w:spacing w:val="-1"/>
        <w:w w:val="99"/>
        <w:sz w:val="24"/>
        <w:szCs w:val="24"/>
        <w:lang w:val="id" w:eastAsia="en-US" w:bidi="ar-SA"/>
      </w:rPr>
    </w:lvl>
    <w:lvl w:ilvl="1" w:tplc="143C7FFC">
      <w:start w:val="1"/>
      <w:numFmt w:val="decimal"/>
      <w:lvlText w:val="%2."/>
      <w:lvlJc w:val="left"/>
      <w:pPr>
        <w:ind w:left="2008" w:hanging="360"/>
        <w:jc w:val="left"/>
      </w:pPr>
      <w:rPr>
        <w:rFonts w:ascii="Times New Roman" w:eastAsia="Times New Roman" w:hAnsi="Times New Roman" w:cs="Times New Roman" w:hint="default"/>
        <w:w w:val="100"/>
        <w:sz w:val="24"/>
        <w:szCs w:val="24"/>
        <w:lang w:val="id" w:eastAsia="en-US" w:bidi="ar-SA"/>
      </w:rPr>
    </w:lvl>
    <w:lvl w:ilvl="2" w:tplc="672A126E">
      <w:start w:val="1"/>
      <w:numFmt w:val="lowerLetter"/>
      <w:lvlText w:val="%3."/>
      <w:lvlJc w:val="left"/>
      <w:pPr>
        <w:ind w:left="2368" w:hanging="360"/>
        <w:jc w:val="left"/>
      </w:pPr>
      <w:rPr>
        <w:rFonts w:ascii="Times New Roman" w:eastAsia="Times New Roman" w:hAnsi="Times New Roman" w:cs="Times New Roman" w:hint="default"/>
        <w:spacing w:val="-1"/>
        <w:w w:val="100"/>
        <w:sz w:val="24"/>
        <w:szCs w:val="24"/>
        <w:lang w:val="id" w:eastAsia="en-US" w:bidi="ar-SA"/>
      </w:rPr>
    </w:lvl>
    <w:lvl w:ilvl="3" w:tplc="60C622D4">
      <w:numFmt w:val="bullet"/>
      <w:lvlText w:val="•"/>
      <w:lvlJc w:val="left"/>
      <w:pPr>
        <w:ind w:left="3402" w:hanging="360"/>
      </w:pPr>
      <w:rPr>
        <w:rFonts w:hint="default"/>
        <w:lang w:val="id" w:eastAsia="en-US" w:bidi="ar-SA"/>
      </w:rPr>
    </w:lvl>
    <w:lvl w:ilvl="4" w:tplc="96F6E1FC">
      <w:numFmt w:val="bullet"/>
      <w:lvlText w:val="•"/>
      <w:lvlJc w:val="left"/>
      <w:pPr>
        <w:ind w:left="4445" w:hanging="360"/>
      </w:pPr>
      <w:rPr>
        <w:rFonts w:hint="default"/>
        <w:lang w:val="id" w:eastAsia="en-US" w:bidi="ar-SA"/>
      </w:rPr>
    </w:lvl>
    <w:lvl w:ilvl="5" w:tplc="3BFC7C42">
      <w:numFmt w:val="bullet"/>
      <w:lvlText w:val="•"/>
      <w:lvlJc w:val="left"/>
      <w:pPr>
        <w:ind w:left="5487" w:hanging="360"/>
      </w:pPr>
      <w:rPr>
        <w:rFonts w:hint="default"/>
        <w:lang w:val="id" w:eastAsia="en-US" w:bidi="ar-SA"/>
      </w:rPr>
    </w:lvl>
    <w:lvl w:ilvl="6" w:tplc="719CFD2C">
      <w:numFmt w:val="bullet"/>
      <w:lvlText w:val="•"/>
      <w:lvlJc w:val="left"/>
      <w:pPr>
        <w:ind w:left="6530" w:hanging="360"/>
      </w:pPr>
      <w:rPr>
        <w:rFonts w:hint="default"/>
        <w:lang w:val="id" w:eastAsia="en-US" w:bidi="ar-SA"/>
      </w:rPr>
    </w:lvl>
    <w:lvl w:ilvl="7" w:tplc="417A7658">
      <w:numFmt w:val="bullet"/>
      <w:lvlText w:val="•"/>
      <w:lvlJc w:val="left"/>
      <w:pPr>
        <w:ind w:left="7572" w:hanging="360"/>
      </w:pPr>
      <w:rPr>
        <w:rFonts w:hint="default"/>
        <w:lang w:val="id" w:eastAsia="en-US" w:bidi="ar-SA"/>
      </w:rPr>
    </w:lvl>
    <w:lvl w:ilvl="8" w:tplc="9D2AFB84">
      <w:numFmt w:val="bullet"/>
      <w:lvlText w:val="•"/>
      <w:lvlJc w:val="left"/>
      <w:pPr>
        <w:ind w:left="8615" w:hanging="360"/>
      </w:pPr>
      <w:rPr>
        <w:rFonts w:hint="default"/>
        <w:lang w:val="id" w:eastAsia="en-US" w:bidi="ar-SA"/>
      </w:rPr>
    </w:lvl>
  </w:abstractNum>
  <w:num w:numId="1" w16cid:durableId="1544631652">
    <w:abstractNumId w:val="16"/>
  </w:num>
  <w:num w:numId="2" w16cid:durableId="1537159284">
    <w:abstractNumId w:val="27"/>
  </w:num>
  <w:num w:numId="3" w16cid:durableId="87847101">
    <w:abstractNumId w:val="26"/>
  </w:num>
  <w:num w:numId="4" w16cid:durableId="1655059651">
    <w:abstractNumId w:val="8"/>
  </w:num>
  <w:num w:numId="5" w16cid:durableId="1405487026">
    <w:abstractNumId w:val="24"/>
  </w:num>
  <w:num w:numId="6" w16cid:durableId="1351833666">
    <w:abstractNumId w:val="22"/>
  </w:num>
  <w:num w:numId="7" w16cid:durableId="200689">
    <w:abstractNumId w:val="35"/>
  </w:num>
  <w:num w:numId="8" w16cid:durableId="879243195">
    <w:abstractNumId w:val="14"/>
  </w:num>
  <w:num w:numId="9" w16cid:durableId="1915315713">
    <w:abstractNumId w:val="0"/>
  </w:num>
  <w:num w:numId="10" w16cid:durableId="1869679818">
    <w:abstractNumId w:val="30"/>
  </w:num>
  <w:num w:numId="11" w16cid:durableId="1485273639">
    <w:abstractNumId w:val="9"/>
  </w:num>
  <w:num w:numId="12" w16cid:durableId="56441488">
    <w:abstractNumId w:val="33"/>
  </w:num>
  <w:num w:numId="13" w16cid:durableId="17001823">
    <w:abstractNumId w:val="25"/>
  </w:num>
  <w:num w:numId="14" w16cid:durableId="957102525">
    <w:abstractNumId w:val="32"/>
  </w:num>
  <w:num w:numId="15" w16cid:durableId="254441298">
    <w:abstractNumId w:val="18"/>
  </w:num>
  <w:num w:numId="16" w16cid:durableId="394358657">
    <w:abstractNumId w:val="5"/>
  </w:num>
  <w:num w:numId="17" w16cid:durableId="2122408029">
    <w:abstractNumId w:val="6"/>
  </w:num>
  <w:num w:numId="18" w16cid:durableId="240675951">
    <w:abstractNumId w:val="2"/>
  </w:num>
  <w:num w:numId="19" w16cid:durableId="632634466">
    <w:abstractNumId w:val="10"/>
  </w:num>
  <w:num w:numId="20" w16cid:durableId="725761297">
    <w:abstractNumId w:val="1"/>
  </w:num>
  <w:num w:numId="21" w16cid:durableId="530529567">
    <w:abstractNumId w:val="15"/>
  </w:num>
  <w:num w:numId="22" w16cid:durableId="1539781678">
    <w:abstractNumId w:val="11"/>
  </w:num>
  <w:num w:numId="23" w16cid:durableId="1397895660">
    <w:abstractNumId w:val="28"/>
  </w:num>
  <w:num w:numId="24" w16cid:durableId="684020350">
    <w:abstractNumId w:val="21"/>
  </w:num>
  <w:num w:numId="25" w16cid:durableId="610599317">
    <w:abstractNumId w:val="29"/>
  </w:num>
  <w:num w:numId="26" w16cid:durableId="1320690678">
    <w:abstractNumId w:val="20"/>
  </w:num>
  <w:num w:numId="27" w16cid:durableId="1143472987">
    <w:abstractNumId w:val="37"/>
  </w:num>
  <w:num w:numId="28" w16cid:durableId="1582375870">
    <w:abstractNumId w:val="17"/>
  </w:num>
  <w:num w:numId="29" w16cid:durableId="183791112">
    <w:abstractNumId w:val="34"/>
  </w:num>
  <w:num w:numId="30" w16cid:durableId="958996267">
    <w:abstractNumId w:val="12"/>
  </w:num>
  <w:num w:numId="31" w16cid:durableId="1558777418">
    <w:abstractNumId w:val="13"/>
  </w:num>
  <w:num w:numId="32" w16cid:durableId="1260218704">
    <w:abstractNumId w:val="31"/>
  </w:num>
  <w:num w:numId="33" w16cid:durableId="545223356">
    <w:abstractNumId w:val="7"/>
  </w:num>
  <w:num w:numId="34" w16cid:durableId="1004892037">
    <w:abstractNumId w:val="36"/>
  </w:num>
  <w:num w:numId="35" w16cid:durableId="123501076">
    <w:abstractNumId w:val="3"/>
  </w:num>
  <w:num w:numId="36" w16cid:durableId="976640894">
    <w:abstractNumId w:val="4"/>
  </w:num>
  <w:num w:numId="37" w16cid:durableId="490876905">
    <w:abstractNumId w:val="19"/>
  </w:num>
  <w:num w:numId="38" w16cid:durableId="14364840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DE0"/>
    <w:rsid w:val="0000014D"/>
    <w:rsid w:val="00016203"/>
    <w:rsid w:val="00063737"/>
    <w:rsid w:val="00081C4E"/>
    <w:rsid w:val="000858FC"/>
    <w:rsid w:val="000A6DBD"/>
    <w:rsid w:val="000B030C"/>
    <w:rsid w:val="000B1953"/>
    <w:rsid w:val="000B24EA"/>
    <w:rsid w:val="000B4FB0"/>
    <w:rsid w:val="000D098F"/>
    <w:rsid w:val="000D2CF9"/>
    <w:rsid w:val="000D688E"/>
    <w:rsid w:val="000E73FF"/>
    <w:rsid w:val="000E7B96"/>
    <w:rsid w:val="000F501E"/>
    <w:rsid w:val="000F7840"/>
    <w:rsid w:val="00106FF9"/>
    <w:rsid w:val="00132572"/>
    <w:rsid w:val="001348D9"/>
    <w:rsid w:val="00136696"/>
    <w:rsid w:val="00147986"/>
    <w:rsid w:val="00153CDA"/>
    <w:rsid w:val="00155BB3"/>
    <w:rsid w:val="00157DFD"/>
    <w:rsid w:val="0017050F"/>
    <w:rsid w:val="00172E7B"/>
    <w:rsid w:val="001770C1"/>
    <w:rsid w:val="001A3E88"/>
    <w:rsid w:val="001A5A92"/>
    <w:rsid w:val="001C1C45"/>
    <w:rsid w:val="001D051C"/>
    <w:rsid w:val="001D674F"/>
    <w:rsid w:val="001D6F26"/>
    <w:rsid w:val="001E6687"/>
    <w:rsid w:val="0020078B"/>
    <w:rsid w:val="00202E13"/>
    <w:rsid w:val="002300C9"/>
    <w:rsid w:val="00252C33"/>
    <w:rsid w:val="0026429C"/>
    <w:rsid w:val="0026487B"/>
    <w:rsid w:val="002714C6"/>
    <w:rsid w:val="00275C31"/>
    <w:rsid w:val="00276D53"/>
    <w:rsid w:val="00277DF7"/>
    <w:rsid w:val="0028159C"/>
    <w:rsid w:val="00286E2F"/>
    <w:rsid w:val="00287ABD"/>
    <w:rsid w:val="0029205A"/>
    <w:rsid w:val="002F45DD"/>
    <w:rsid w:val="003024F8"/>
    <w:rsid w:val="0030318E"/>
    <w:rsid w:val="00320F7A"/>
    <w:rsid w:val="00342F24"/>
    <w:rsid w:val="00344114"/>
    <w:rsid w:val="00357D63"/>
    <w:rsid w:val="003902D7"/>
    <w:rsid w:val="00391A60"/>
    <w:rsid w:val="003C070C"/>
    <w:rsid w:val="003D73D6"/>
    <w:rsid w:val="003F7853"/>
    <w:rsid w:val="0041795E"/>
    <w:rsid w:val="004225C0"/>
    <w:rsid w:val="004346B4"/>
    <w:rsid w:val="0043482E"/>
    <w:rsid w:val="00434E00"/>
    <w:rsid w:val="00445FA5"/>
    <w:rsid w:val="00483440"/>
    <w:rsid w:val="004A6C21"/>
    <w:rsid w:val="004B1C94"/>
    <w:rsid w:val="004B613C"/>
    <w:rsid w:val="00500D50"/>
    <w:rsid w:val="00504B55"/>
    <w:rsid w:val="00505DA1"/>
    <w:rsid w:val="00510B70"/>
    <w:rsid w:val="00512456"/>
    <w:rsid w:val="005233CA"/>
    <w:rsid w:val="0053593B"/>
    <w:rsid w:val="00542B68"/>
    <w:rsid w:val="005B17A0"/>
    <w:rsid w:val="00603275"/>
    <w:rsid w:val="00606A13"/>
    <w:rsid w:val="00611E98"/>
    <w:rsid w:val="00621DE0"/>
    <w:rsid w:val="0062794D"/>
    <w:rsid w:val="0062796F"/>
    <w:rsid w:val="00627F6D"/>
    <w:rsid w:val="006360E0"/>
    <w:rsid w:val="00665E35"/>
    <w:rsid w:val="00672E8C"/>
    <w:rsid w:val="0069475F"/>
    <w:rsid w:val="006A1BF5"/>
    <w:rsid w:val="006B6E0E"/>
    <w:rsid w:val="006C6FEE"/>
    <w:rsid w:val="006D7AD4"/>
    <w:rsid w:val="00705F8A"/>
    <w:rsid w:val="00727718"/>
    <w:rsid w:val="0074090A"/>
    <w:rsid w:val="007614C8"/>
    <w:rsid w:val="00764A8C"/>
    <w:rsid w:val="00765DEC"/>
    <w:rsid w:val="007734B7"/>
    <w:rsid w:val="00781405"/>
    <w:rsid w:val="00791D68"/>
    <w:rsid w:val="00795368"/>
    <w:rsid w:val="007B2359"/>
    <w:rsid w:val="007D7DF5"/>
    <w:rsid w:val="007D7EC4"/>
    <w:rsid w:val="007F0B63"/>
    <w:rsid w:val="007F6E2A"/>
    <w:rsid w:val="007F79AA"/>
    <w:rsid w:val="0080175C"/>
    <w:rsid w:val="00811BE0"/>
    <w:rsid w:val="008506CD"/>
    <w:rsid w:val="0085763D"/>
    <w:rsid w:val="00863AA7"/>
    <w:rsid w:val="00875BDE"/>
    <w:rsid w:val="00884633"/>
    <w:rsid w:val="008B4A89"/>
    <w:rsid w:val="008B6FFF"/>
    <w:rsid w:val="008C1939"/>
    <w:rsid w:val="008E073C"/>
    <w:rsid w:val="008F7F93"/>
    <w:rsid w:val="00900463"/>
    <w:rsid w:val="009227A5"/>
    <w:rsid w:val="00925B22"/>
    <w:rsid w:val="00937341"/>
    <w:rsid w:val="00941195"/>
    <w:rsid w:val="00945207"/>
    <w:rsid w:val="009503B4"/>
    <w:rsid w:val="00952234"/>
    <w:rsid w:val="00957258"/>
    <w:rsid w:val="00957913"/>
    <w:rsid w:val="00961C28"/>
    <w:rsid w:val="0096254B"/>
    <w:rsid w:val="00966043"/>
    <w:rsid w:val="00971C80"/>
    <w:rsid w:val="0098247F"/>
    <w:rsid w:val="0098314A"/>
    <w:rsid w:val="0098541F"/>
    <w:rsid w:val="009940B2"/>
    <w:rsid w:val="009B182F"/>
    <w:rsid w:val="009B747B"/>
    <w:rsid w:val="009D0F81"/>
    <w:rsid w:val="009D4020"/>
    <w:rsid w:val="009D7906"/>
    <w:rsid w:val="009E04CD"/>
    <w:rsid w:val="00A110CD"/>
    <w:rsid w:val="00A249E4"/>
    <w:rsid w:val="00A5156B"/>
    <w:rsid w:val="00A56680"/>
    <w:rsid w:val="00A638A7"/>
    <w:rsid w:val="00A70F0A"/>
    <w:rsid w:val="00A80699"/>
    <w:rsid w:val="00A859D1"/>
    <w:rsid w:val="00AA064D"/>
    <w:rsid w:val="00AE490F"/>
    <w:rsid w:val="00B14B68"/>
    <w:rsid w:val="00B225D0"/>
    <w:rsid w:val="00B263C2"/>
    <w:rsid w:val="00B447D1"/>
    <w:rsid w:val="00B44B43"/>
    <w:rsid w:val="00B526B1"/>
    <w:rsid w:val="00B53B28"/>
    <w:rsid w:val="00B9740D"/>
    <w:rsid w:val="00BA2004"/>
    <w:rsid w:val="00BC2509"/>
    <w:rsid w:val="00BD105B"/>
    <w:rsid w:val="00BE34A3"/>
    <w:rsid w:val="00C00CE3"/>
    <w:rsid w:val="00C042C8"/>
    <w:rsid w:val="00C33D40"/>
    <w:rsid w:val="00C43506"/>
    <w:rsid w:val="00C7194F"/>
    <w:rsid w:val="00C82ABE"/>
    <w:rsid w:val="00C83DB6"/>
    <w:rsid w:val="00C932DF"/>
    <w:rsid w:val="00CA6E5F"/>
    <w:rsid w:val="00CB19CF"/>
    <w:rsid w:val="00CB73BB"/>
    <w:rsid w:val="00CC0544"/>
    <w:rsid w:val="00CE2B31"/>
    <w:rsid w:val="00CF3F0C"/>
    <w:rsid w:val="00D162D2"/>
    <w:rsid w:val="00D17797"/>
    <w:rsid w:val="00D25B12"/>
    <w:rsid w:val="00D34819"/>
    <w:rsid w:val="00D35711"/>
    <w:rsid w:val="00D46715"/>
    <w:rsid w:val="00D56856"/>
    <w:rsid w:val="00D64477"/>
    <w:rsid w:val="00D708F5"/>
    <w:rsid w:val="00D7600A"/>
    <w:rsid w:val="00D76F00"/>
    <w:rsid w:val="00D91ACB"/>
    <w:rsid w:val="00D93B0E"/>
    <w:rsid w:val="00DA1BEF"/>
    <w:rsid w:val="00DC49E6"/>
    <w:rsid w:val="00DE3C10"/>
    <w:rsid w:val="00DE4416"/>
    <w:rsid w:val="00DE6810"/>
    <w:rsid w:val="00DF5199"/>
    <w:rsid w:val="00E0521F"/>
    <w:rsid w:val="00E07549"/>
    <w:rsid w:val="00E27F7C"/>
    <w:rsid w:val="00E809A0"/>
    <w:rsid w:val="00E84D1E"/>
    <w:rsid w:val="00E969A4"/>
    <w:rsid w:val="00EB5697"/>
    <w:rsid w:val="00EE2935"/>
    <w:rsid w:val="00F175E5"/>
    <w:rsid w:val="00F4015B"/>
    <w:rsid w:val="00F448E0"/>
    <w:rsid w:val="00F5227D"/>
    <w:rsid w:val="00F578CA"/>
    <w:rsid w:val="00F75170"/>
    <w:rsid w:val="00F76876"/>
    <w:rsid w:val="00F82BE7"/>
    <w:rsid w:val="00FB3B7A"/>
    <w:rsid w:val="00FD6D57"/>
    <w:rsid w:val="00FD7070"/>
    <w:rsid w:val="00FF1FCF"/>
    <w:rsid w:val="00FF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B369E"/>
  <w15:docId w15:val="{5154DC07-D8C7-4384-BA18-7B7839F4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07549"/>
    <w:pPr>
      <w:widowControl w:val="0"/>
      <w:autoSpaceDE w:val="0"/>
      <w:autoSpaceDN w:val="0"/>
      <w:spacing w:after="0" w:line="240" w:lineRule="auto"/>
      <w:ind w:left="627" w:right="102"/>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1"/>
    <w:qFormat/>
    <w:rsid w:val="00621DE0"/>
    <w:pPr>
      <w:widowControl w:val="0"/>
      <w:autoSpaceDE w:val="0"/>
      <w:autoSpaceDN w:val="0"/>
      <w:spacing w:after="0" w:line="240" w:lineRule="auto"/>
      <w:ind w:left="1648" w:hanging="361"/>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21DE0"/>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21DE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21DE0"/>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E07549"/>
    <w:rPr>
      <w:rFonts w:ascii="Times New Roman" w:eastAsia="Times New Roman" w:hAnsi="Times New Roman" w:cs="Times New Roman"/>
      <w:b/>
      <w:bCs/>
      <w:sz w:val="28"/>
      <w:szCs w:val="28"/>
      <w:lang w:val="id"/>
    </w:rPr>
  </w:style>
  <w:style w:type="paragraph" w:styleId="TOC1">
    <w:name w:val="toc 1"/>
    <w:basedOn w:val="Normal"/>
    <w:uiPriority w:val="1"/>
    <w:qFormat/>
    <w:rsid w:val="00E07549"/>
    <w:pPr>
      <w:widowControl w:val="0"/>
      <w:autoSpaceDE w:val="0"/>
      <w:autoSpaceDN w:val="0"/>
      <w:spacing w:before="120" w:after="0" w:line="240" w:lineRule="auto"/>
      <w:ind w:left="928"/>
    </w:pPr>
    <w:rPr>
      <w:rFonts w:ascii="Times New Roman" w:eastAsia="Times New Roman" w:hAnsi="Times New Roman" w:cs="Times New Roman"/>
      <w:b/>
      <w:bCs/>
      <w:sz w:val="24"/>
      <w:szCs w:val="24"/>
      <w:lang w:val="id"/>
    </w:rPr>
  </w:style>
  <w:style w:type="paragraph" w:styleId="TOC2">
    <w:name w:val="toc 2"/>
    <w:basedOn w:val="Normal"/>
    <w:uiPriority w:val="1"/>
    <w:qFormat/>
    <w:rsid w:val="00E07549"/>
    <w:pPr>
      <w:widowControl w:val="0"/>
      <w:autoSpaceDE w:val="0"/>
      <w:autoSpaceDN w:val="0"/>
      <w:spacing w:before="120" w:after="0" w:line="240" w:lineRule="auto"/>
      <w:ind w:left="1648" w:hanging="361"/>
    </w:pPr>
    <w:rPr>
      <w:rFonts w:ascii="Times New Roman" w:eastAsia="Times New Roman" w:hAnsi="Times New Roman" w:cs="Times New Roman"/>
      <w:sz w:val="24"/>
      <w:szCs w:val="24"/>
      <w:lang w:val="id"/>
    </w:rPr>
  </w:style>
  <w:style w:type="paragraph" w:styleId="TOC3">
    <w:name w:val="toc 3"/>
    <w:basedOn w:val="Normal"/>
    <w:uiPriority w:val="1"/>
    <w:qFormat/>
    <w:rsid w:val="00E07549"/>
    <w:pPr>
      <w:widowControl w:val="0"/>
      <w:autoSpaceDE w:val="0"/>
      <w:autoSpaceDN w:val="0"/>
      <w:spacing w:before="120" w:after="0" w:line="240" w:lineRule="auto"/>
      <w:ind w:left="1922" w:hanging="360"/>
    </w:pPr>
    <w:rPr>
      <w:rFonts w:ascii="Times New Roman" w:eastAsia="Times New Roman" w:hAnsi="Times New Roman" w:cs="Times New Roman"/>
      <w:sz w:val="24"/>
      <w:szCs w:val="24"/>
      <w:lang w:val="id"/>
    </w:rPr>
  </w:style>
  <w:style w:type="paragraph" w:styleId="TOC4">
    <w:name w:val="toc 4"/>
    <w:basedOn w:val="Normal"/>
    <w:uiPriority w:val="1"/>
    <w:qFormat/>
    <w:rsid w:val="00E07549"/>
    <w:pPr>
      <w:widowControl w:val="0"/>
      <w:autoSpaceDE w:val="0"/>
      <w:autoSpaceDN w:val="0"/>
      <w:spacing w:before="125" w:after="0" w:line="240" w:lineRule="auto"/>
      <w:ind w:left="1922" w:hanging="360"/>
    </w:pPr>
    <w:rPr>
      <w:rFonts w:ascii="Times New Roman" w:eastAsia="Times New Roman" w:hAnsi="Times New Roman" w:cs="Times New Roman"/>
      <w:lang w:val="id"/>
    </w:rPr>
  </w:style>
  <w:style w:type="paragraph" w:styleId="TOC5">
    <w:name w:val="toc 5"/>
    <w:basedOn w:val="Normal"/>
    <w:uiPriority w:val="1"/>
    <w:qFormat/>
    <w:rsid w:val="00E07549"/>
    <w:pPr>
      <w:widowControl w:val="0"/>
      <w:autoSpaceDE w:val="0"/>
      <w:autoSpaceDN w:val="0"/>
      <w:spacing w:before="120" w:after="0" w:line="240" w:lineRule="auto"/>
      <w:ind w:left="2008" w:hanging="361"/>
    </w:pPr>
    <w:rPr>
      <w:rFonts w:ascii="Times New Roman" w:eastAsia="Times New Roman" w:hAnsi="Times New Roman" w:cs="Times New Roman"/>
      <w:sz w:val="24"/>
      <w:szCs w:val="24"/>
      <w:lang w:val="id"/>
    </w:rPr>
  </w:style>
  <w:style w:type="paragraph" w:styleId="TOC6">
    <w:name w:val="toc 6"/>
    <w:basedOn w:val="Normal"/>
    <w:uiPriority w:val="1"/>
    <w:qFormat/>
    <w:rsid w:val="00E07549"/>
    <w:pPr>
      <w:widowControl w:val="0"/>
      <w:autoSpaceDE w:val="0"/>
      <w:autoSpaceDN w:val="0"/>
      <w:spacing w:before="123" w:after="0" w:line="240" w:lineRule="auto"/>
      <w:ind w:left="2075" w:hanging="361"/>
    </w:pPr>
    <w:rPr>
      <w:rFonts w:ascii="Times New Roman" w:eastAsia="Times New Roman" w:hAnsi="Times New Roman" w:cs="Times New Roman"/>
      <w:sz w:val="24"/>
      <w:szCs w:val="24"/>
      <w:lang w:val="id"/>
    </w:rPr>
  </w:style>
  <w:style w:type="paragraph" w:styleId="TOC7">
    <w:name w:val="toc 7"/>
    <w:basedOn w:val="Normal"/>
    <w:uiPriority w:val="1"/>
    <w:qFormat/>
    <w:rsid w:val="00E07549"/>
    <w:pPr>
      <w:widowControl w:val="0"/>
      <w:autoSpaceDE w:val="0"/>
      <w:autoSpaceDN w:val="0"/>
      <w:spacing w:before="120" w:after="0" w:line="240" w:lineRule="auto"/>
      <w:ind w:left="2282" w:hanging="360"/>
    </w:pPr>
    <w:rPr>
      <w:rFonts w:ascii="Times New Roman" w:eastAsia="Times New Roman" w:hAnsi="Times New Roman" w:cs="Times New Roman"/>
      <w:sz w:val="24"/>
      <w:szCs w:val="24"/>
      <w:lang w:val="id"/>
    </w:rPr>
  </w:style>
  <w:style w:type="paragraph" w:styleId="TOC8">
    <w:name w:val="toc 8"/>
    <w:basedOn w:val="Normal"/>
    <w:uiPriority w:val="1"/>
    <w:qFormat/>
    <w:rsid w:val="00E07549"/>
    <w:pPr>
      <w:widowControl w:val="0"/>
      <w:autoSpaceDE w:val="0"/>
      <w:autoSpaceDN w:val="0"/>
      <w:spacing w:before="120" w:after="0" w:line="240" w:lineRule="auto"/>
      <w:ind w:left="2368" w:hanging="361"/>
    </w:pPr>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07549"/>
    <w:pPr>
      <w:widowControl w:val="0"/>
      <w:autoSpaceDE w:val="0"/>
      <w:autoSpaceDN w:val="0"/>
      <w:spacing w:after="0" w:line="240" w:lineRule="auto"/>
      <w:ind w:left="1648" w:hanging="361"/>
    </w:pPr>
    <w:rPr>
      <w:rFonts w:ascii="Times New Roman" w:eastAsia="Times New Roman" w:hAnsi="Times New Roman" w:cs="Times New Roman"/>
      <w:lang w:val="id"/>
    </w:rPr>
  </w:style>
  <w:style w:type="paragraph" w:customStyle="1" w:styleId="TableParagraph">
    <w:name w:val="Table Paragraph"/>
    <w:basedOn w:val="Normal"/>
    <w:uiPriority w:val="1"/>
    <w:qFormat/>
    <w:rsid w:val="00E07549"/>
    <w:pPr>
      <w:widowControl w:val="0"/>
      <w:autoSpaceDE w:val="0"/>
      <w:autoSpaceDN w:val="0"/>
      <w:spacing w:after="0" w:line="240" w:lineRule="auto"/>
      <w:jc w:val="right"/>
    </w:pPr>
    <w:rPr>
      <w:rFonts w:ascii="Times New Roman" w:eastAsia="Times New Roman" w:hAnsi="Times New Roman" w:cs="Times New Roman"/>
      <w:lang w:val="id"/>
    </w:rPr>
  </w:style>
  <w:style w:type="paragraph" w:styleId="Header">
    <w:name w:val="header"/>
    <w:basedOn w:val="Normal"/>
    <w:link w:val="HeaderChar"/>
    <w:uiPriority w:val="99"/>
    <w:unhideWhenUsed/>
    <w:rsid w:val="00E07549"/>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id"/>
    </w:rPr>
  </w:style>
  <w:style w:type="character" w:customStyle="1" w:styleId="HeaderChar">
    <w:name w:val="Header Char"/>
    <w:basedOn w:val="DefaultParagraphFont"/>
    <w:link w:val="Header"/>
    <w:uiPriority w:val="99"/>
    <w:rsid w:val="00E07549"/>
    <w:rPr>
      <w:rFonts w:ascii="Times New Roman" w:eastAsia="Times New Roman" w:hAnsi="Times New Roman" w:cs="Times New Roman"/>
      <w:lang w:val="id"/>
    </w:rPr>
  </w:style>
  <w:style w:type="paragraph" w:styleId="Footer">
    <w:name w:val="footer"/>
    <w:basedOn w:val="Normal"/>
    <w:link w:val="FooterChar"/>
    <w:uiPriority w:val="99"/>
    <w:unhideWhenUsed/>
    <w:rsid w:val="00E07549"/>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id"/>
    </w:rPr>
  </w:style>
  <w:style w:type="character" w:customStyle="1" w:styleId="FooterChar">
    <w:name w:val="Footer Char"/>
    <w:basedOn w:val="DefaultParagraphFont"/>
    <w:link w:val="Footer"/>
    <w:uiPriority w:val="99"/>
    <w:rsid w:val="00E07549"/>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E07549"/>
    <w:pPr>
      <w:widowControl w:val="0"/>
      <w:autoSpaceDE w:val="0"/>
      <w:autoSpaceDN w:val="0"/>
      <w:spacing w:after="0" w:line="240" w:lineRule="auto"/>
    </w:pPr>
    <w:rPr>
      <w:rFonts w:ascii="Tahoma" w:eastAsia="Times New Roman" w:hAnsi="Tahoma" w:cs="Tahoma"/>
      <w:sz w:val="16"/>
      <w:szCs w:val="16"/>
      <w:lang w:val="id"/>
    </w:rPr>
  </w:style>
  <w:style w:type="character" w:customStyle="1" w:styleId="BalloonTextChar">
    <w:name w:val="Balloon Text Char"/>
    <w:basedOn w:val="DefaultParagraphFont"/>
    <w:link w:val="BalloonText"/>
    <w:uiPriority w:val="99"/>
    <w:semiHidden/>
    <w:rsid w:val="00E07549"/>
    <w:rPr>
      <w:rFonts w:ascii="Tahoma" w:eastAsia="Times New Roman" w:hAnsi="Tahoma" w:cs="Tahoma"/>
      <w:sz w:val="16"/>
      <w:szCs w:val="16"/>
      <w:lang w:val="id"/>
    </w:rPr>
  </w:style>
  <w:style w:type="paragraph" w:styleId="NoSpacing">
    <w:name w:val="No Spacing"/>
    <w:uiPriority w:val="1"/>
    <w:qFormat/>
    <w:rsid w:val="009940B2"/>
    <w:pPr>
      <w:spacing w:after="0" w:line="240" w:lineRule="auto"/>
    </w:pPr>
  </w:style>
  <w:style w:type="character" w:styleId="Hyperlink">
    <w:name w:val="Hyperlink"/>
    <w:basedOn w:val="DefaultParagraphFont"/>
    <w:uiPriority w:val="99"/>
    <w:unhideWhenUsed/>
    <w:rsid w:val="009D0F81"/>
    <w:rPr>
      <w:color w:val="0000FF" w:themeColor="hyperlink"/>
      <w:u w:val="single"/>
    </w:rPr>
  </w:style>
  <w:style w:type="character" w:customStyle="1" w:styleId="UnresolvedMention1">
    <w:name w:val="Unresolved Mention1"/>
    <w:basedOn w:val="DefaultParagraphFont"/>
    <w:uiPriority w:val="99"/>
    <w:semiHidden/>
    <w:unhideWhenUsed/>
    <w:rsid w:val="00603275"/>
    <w:rPr>
      <w:color w:val="605E5C"/>
      <w:shd w:val="clear" w:color="auto" w:fill="E1DFDD"/>
    </w:rPr>
  </w:style>
  <w:style w:type="paragraph" w:styleId="HTMLPreformatted">
    <w:name w:val="HTML Preformatted"/>
    <w:basedOn w:val="Normal"/>
    <w:link w:val="HTMLPreformattedChar"/>
    <w:uiPriority w:val="99"/>
    <w:unhideWhenUsed/>
    <w:rsid w:val="00850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06CD"/>
    <w:rPr>
      <w:rFonts w:ascii="Courier New" w:eastAsia="Times New Roman" w:hAnsi="Courier New" w:cs="Courier New"/>
      <w:sz w:val="20"/>
      <w:szCs w:val="20"/>
    </w:rPr>
  </w:style>
  <w:style w:type="character" w:customStyle="1" w:styleId="y2iqfc">
    <w:name w:val="y2iqfc"/>
    <w:basedOn w:val="DefaultParagraphFont"/>
    <w:rsid w:val="0074090A"/>
  </w:style>
  <w:style w:type="paragraph" w:styleId="FootnoteText">
    <w:name w:val="footnote text"/>
    <w:basedOn w:val="Normal"/>
    <w:link w:val="FootnoteTextChar"/>
    <w:uiPriority w:val="99"/>
    <w:semiHidden/>
    <w:unhideWhenUsed/>
    <w:rsid w:val="00510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B70"/>
    <w:rPr>
      <w:sz w:val="20"/>
      <w:szCs w:val="20"/>
    </w:rPr>
  </w:style>
  <w:style w:type="character" w:styleId="FootnoteReference">
    <w:name w:val="footnote reference"/>
    <w:basedOn w:val="DefaultParagraphFont"/>
    <w:uiPriority w:val="99"/>
    <w:semiHidden/>
    <w:unhideWhenUsed/>
    <w:rsid w:val="00510B70"/>
    <w:rPr>
      <w:vertAlign w:val="superscript"/>
    </w:rPr>
  </w:style>
  <w:style w:type="character" w:styleId="UnresolvedMention">
    <w:name w:val="Unresolved Mention"/>
    <w:basedOn w:val="DefaultParagraphFont"/>
    <w:uiPriority w:val="99"/>
    <w:semiHidden/>
    <w:unhideWhenUsed/>
    <w:rsid w:val="00500D50"/>
    <w:rPr>
      <w:color w:val="605E5C"/>
      <w:shd w:val="clear" w:color="auto" w:fill="E1DFDD"/>
    </w:rPr>
  </w:style>
  <w:style w:type="character" w:customStyle="1" w:styleId="markedcontent">
    <w:name w:val="markedcontent"/>
    <w:basedOn w:val="DefaultParagraphFont"/>
    <w:rsid w:val="00FD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7286">
      <w:bodyDiv w:val="1"/>
      <w:marLeft w:val="0"/>
      <w:marRight w:val="0"/>
      <w:marTop w:val="0"/>
      <w:marBottom w:val="0"/>
      <w:divBdr>
        <w:top w:val="none" w:sz="0" w:space="0" w:color="auto"/>
        <w:left w:val="none" w:sz="0" w:space="0" w:color="auto"/>
        <w:bottom w:val="none" w:sz="0" w:space="0" w:color="auto"/>
        <w:right w:val="none" w:sz="0" w:space="0" w:color="auto"/>
      </w:divBdr>
    </w:div>
    <w:div w:id="815073860">
      <w:bodyDiv w:val="1"/>
      <w:marLeft w:val="0"/>
      <w:marRight w:val="0"/>
      <w:marTop w:val="0"/>
      <w:marBottom w:val="0"/>
      <w:divBdr>
        <w:top w:val="none" w:sz="0" w:space="0" w:color="auto"/>
        <w:left w:val="none" w:sz="0" w:space="0" w:color="auto"/>
        <w:bottom w:val="none" w:sz="0" w:space="0" w:color="auto"/>
        <w:right w:val="none" w:sz="0" w:space="0" w:color="auto"/>
      </w:divBdr>
      <w:divsChild>
        <w:div w:id="1819881233">
          <w:marLeft w:val="0"/>
          <w:marRight w:val="0"/>
          <w:marTop w:val="0"/>
          <w:marBottom w:val="0"/>
          <w:divBdr>
            <w:top w:val="none" w:sz="0" w:space="0" w:color="auto"/>
            <w:left w:val="none" w:sz="0" w:space="0" w:color="auto"/>
            <w:bottom w:val="none" w:sz="0" w:space="0" w:color="auto"/>
            <w:right w:val="none" w:sz="0" w:space="0" w:color="auto"/>
          </w:divBdr>
        </w:div>
      </w:divsChild>
    </w:div>
    <w:div w:id="1151213698">
      <w:bodyDiv w:val="1"/>
      <w:marLeft w:val="0"/>
      <w:marRight w:val="0"/>
      <w:marTop w:val="0"/>
      <w:marBottom w:val="0"/>
      <w:divBdr>
        <w:top w:val="none" w:sz="0" w:space="0" w:color="auto"/>
        <w:left w:val="none" w:sz="0" w:space="0" w:color="auto"/>
        <w:bottom w:val="none" w:sz="0" w:space="0" w:color="auto"/>
        <w:right w:val="none" w:sz="0" w:space="0" w:color="auto"/>
      </w:divBdr>
    </w:div>
    <w:div w:id="1164662685">
      <w:bodyDiv w:val="1"/>
      <w:marLeft w:val="0"/>
      <w:marRight w:val="0"/>
      <w:marTop w:val="0"/>
      <w:marBottom w:val="0"/>
      <w:divBdr>
        <w:top w:val="none" w:sz="0" w:space="0" w:color="auto"/>
        <w:left w:val="none" w:sz="0" w:space="0" w:color="auto"/>
        <w:bottom w:val="none" w:sz="0" w:space="0" w:color="auto"/>
        <w:right w:val="none" w:sz="0" w:space="0" w:color="auto"/>
      </w:divBdr>
    </w:div>
    <w:div w:id="1831825461">
      <w:bodyDiv w:val="1"/>
      <w:marLeft w:val="0"/>
      <w:marRight w:val="0"/>
      <w:marTop w:val="0"/>
      <w:marBottom w:val="0"/>
      <w:divBdr>
        <w:top w:val="none" w:sz="0" w:space="0" w:color="auto"/>
        <w:left w:val="none" w:sz="0" w:space="0" w:color="auto"/>
        <w:bottom w:val="none" w:sz="0" w:space="0" w:color="auto"/>
        <w:right w:val="none" w:sz="0" w:space="0" w:color="auto"/>
      </w:divBdr>
      <w:divsChild>
        <w:div w:id="382873870">
          <w:marLeft w:val="0"/>
          <w:marRight w:val="0"/>
          <w:marTop w:val="0"/>
          <w:marBottom w:val="0"/>
          <w:divBdr>
            <w:top w:val="none" w:sz="0" w:space="0" w:color="auto"/>
            <w:left w:val="none" w:sz="0" w:space="0" w:color="auto"/>
            <w:bottom w:val="none" w:sz="0" w:space="0" w:color="auto"/>
            <w:right w:val="none" w:sz="0" w:space="0" w:color="auto"/>
          </w:divBdr>
        </w:div>
      </w:divsChild>
    </w:div>
    <w:div w:id="19363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imanibud@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ukiubaid@gmail.com" TargetMode="External"/><Relationship Id="rId4" Type="http://schemas.openxmlformats.org/officeDocument/2006/relationships/settings" Target="settings.xml"/><Relationship Id="rId9" Type="http://schemas.openxmlformats.org/officeDocument/2006/relationships/hyperlink" Target="mailto:endah@staidarussalam.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36A05-42B3-4770-9B09-C89639F3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21</Pages>
  <Words>7100</Words>
  <Characters>40475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No Name</cp:lastModifiedBy>
  <cp:revision>47</cp:revision>
  <dcterms:created xsi:type="dcterms:W3CDTF">2023-02-20T15:50:00Z</dcterms:created>
  <dcterms:modified xsi:type="dcterms:W3CDTF">2023-04-04T14:49:00Z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c3e13457-e6d7-38f2-980b-9b4e1c90e997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